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COMPUTADORES PESSOAIS</w:t>
      </w:r>
    </w:p>
    <w:p>
      <w:pPr>
        <w:pStyle w:val="Heading1"/>
      </w:pPr>
      <w:r>
        <w:t>[PENDENTE] Nvidia and Microsoft say the "agentic PC" era starts with the Surface Laptop Ultra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https://www.techspot.com/news/114139-nvidia-microsoft-agentic-pc-era-starts-surface-laptop.html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TechSpot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At yesterday's big Microsoft-Nvidia launch event, Huang stated, with Nadella's strong endorsement, that the new Surface Laptop Ultra, along with all the new Windows-based PCs running Nvidia's RTX Spark chip, heralds the reinvention of the PC, marking the dawn of the agentic PC era. Read Entire Article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echspot.com/news/114139-nvidia-microsoft-agentic-pc-era-starts-surface-lapto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Nvidia and Microsoft say the "agentic PC" era starts with the Surface Laptop Ultra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