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Para que serve a porta de 2.5G no roteador que você tem em casa?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https://canaltech.com.br/hardware/para-que-serve-a-porta-de-25g-no-roteador/</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Se você trocou de roteador nos últimos anos ou contratou um plano de internet mais veloz, provavelmente reparou que uma das portas de rede na traseira do equipamento tem uma marcação diferente. Além das conexões amarelas ou pretas tradicionais, surge uma entrada destacada com a inscrição "2.5G" ou "2.5GbE" , despertando a dúvida sobre qual dispositivo deve ser conectado ali para aproveitar o máximo desempenho. Essa porta sinaliza que o equipamento está pronto para a rede multi-gigabit. Enquanto a porta Ethernet Gigabit padrão limita a transferência de dados via cabo a 1 Gbps (cerca de 125 MB/s), a conexão 2.5G permite alcançar taxas de até 2,5 Gbps . Trata-se de uma evolução de 150% na largura de banda disponível, pensada para eliminar gargalos em conexões de alta velocidade e redes locais exigentes. O que é necessário para aproveitar os 2,5 Gbps? Para usufruir da taxa de transferência de 2,5 Gbps em um dispositivo específico, não basta apenas ter a porta disponível no roteador. É fundamental que o computador ( através da placa-mãe ) , notebook ou servidor conectado do outro lado da ponta também possua uma placa de rede compatível com o padrão 2.5GbE . Se o limite for 1 Gbps, a con</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naltech.com.br/hardware/para-que-serve-a-porta-de-25g-no-rotead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 que serve a porta de 2.5G no roteador que você tem em casa?</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