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AIDA64 confirma novos processadores Intel Core Ultra 4000; veja o que esperar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https://canaltech.com.br/hardware/aida64-confirma-novos-processadores-intel-core-ultra-4000-veja-o-que-esperar/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Com o fim do ano chegando, cresce a expectativa pela chegada da nova geração de processadores ao mercado. Enquanto não temos nada oficial de nenhum dos lados, vazamentos continuam mostrando que a Intel realmente está mudando a nomenclatura (de novo) de suas CPUs . Quem diz isso agora é o AIDA64 em sua nova atualização, confirmando os Core Ultra 4000 . Quando os processadores Core Ultra chegaram há quase três anos, foi estabelecida a primeira geração dessa nova fase como Core Ultra 100 , mas somente para notebooks. Depois, os Core Ultra 200 chegaram para PC de mesa, sendo essa a estreia dessa nova geração nos desktops. Já os Core Ultra 300 (atual geração) são exclusivos de notebooks. No patch de atualização do AIDA64, vemos a menção "Intel Core Ultra 5/7/9 4xxx Series" . Quando todos pensavam que a Intel continuaria o esquema dessa nova nomenclatura, veio a surpresa da mudança. Em vez de seguir com três dígitos como vinha fazendo, ela volta aos quatro dígitos. Essa, no entanto, não é a primeira nem a última vez que vazamentos indicam essa mudança. Linha mobile HX também usará a nova nomenclatura Ao que tudo indica, além do segmento de desktop, o s SKUs Nova Lake mobile também usarão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hardware/aida64-confirma-novos-processadores-intel-core-ultra-4000-veja-o-que-esper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AIDA64 confirma novos processadores Intel Core Ultra 4000; veja o que esperar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