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91"/>
          <w:sz w:val="72"/>
        </w:rPr>
        <w:t>SciTekVision</w:t>
      </w:r>
    </w:p>
    <w:p>
      <w:pPr>
        <w:jc w:val="center"/>
      </w:pPr>
      <w:r>
        <w:rPr>
          <w:sz w:val="28"/>
        </w:rPr>
        <w:t>Edição de 24/10/2026 — rascunhos para revisão</w:t>
      </w:r>
    </w:p>
    <w:p>
      <w:pPr>
        <w:jc w:val="center"/>
      </w:pPr>
      <w:r>
        <w:t>0 de 11 editorias com artigo redigido.</w:t>
      </w:r>
    </w:p>
    <w:p>
      <w:pPr>
        <w:pStyle w:val="Heading1"/>
      </w:pPr>
      <w:r>
        <w:t>Sumário</w:t>
      </w:r>
    </w:p>
    <w:tbl>
      <w:tblPr>
        <w:tblStyle w:val="TableGrid"/>
        <w:tblW w:type="auto" w:w="0"/>
        <w:tblLook w:firstColumn="1" w:firstRow="1" w:lastColumn="0" w:lastRow="0" w:noHBand="0" w:noVBand="1" w:val="04A0"/>
      </w:tblPr>
      <w:tblGrid>
        <w:gridCol w:w="2436"/>
        <w:gridCol w:w="2436"/>
        <w:gridCol w:w="2436"/>
        <w:gridCol w:w="2436"/>
      </w:tblGrid>
      <w:tr>
        <w:tc>
          <w:tcPr>
            <w:tcW w:type="dxa" w:w="567"/>
            <w:shd w:val="clear" w:color="auto" w:fill="EAF0FA"/>
          </w:tcPr>
          <w:p>
            <w:r>
              <w:rPr>
                <w:b/>
              </w:rPr>
              <w:t>#</w:t>
            </w:r>
          </w:p>
        </w:tc>
        <w:tc>
          <w:tcPr>
            <w:tcW w:type="dxa" w:w="2154"/>
            <w:shd w:val="clear" w:color="auto" w:fill="EAF0FA"/>
          </w:tcPr>
          <w:p>
            <w:r>
              <w:rPr>
                <w:b/>
              </w:rPr>
              <w:t>Editoria</w:t>
            </w:r>
          </w:p>
        </w:tc>
        <w:tc>
          <w:tcPr>
            <w:tcW w:type="dxa" w:w="5216"/>
            <w:shd w:val="clear" w:color="auto" w:fill="EAF0FA"/>
          </w:tcPr>
          <w:p>
            <w:r>
              <w:rPr>
                <w:b/>
              </w:rPr>
              <w:t>Título</w:t>
            </w:r>
          </w:p>
        </w:tc>
        <w:tc>
          <w:tcPr>
            <w:tcW w:type="dxa" w:w="1701"/>
            <w:shd w:val="clear" w:color="auto" w:fill="EAF0FA"/>
          </w:tcPr>
          <w:p>
            <w:r>
              <w:rPr>
                <w:b/>
              </w:rPr>
              <w:t>Status</w:t>
            </w:r>
          </w:p>
        </w:tc>
      </w:tr>
      <w:tr>
        <w:tc>
          <w:tcPr>
            <w:tcW w:type="dxa" w:w="567"/>
          </w:tcPr>
          <w:p>
            <w:r>
              <w:t>1</w:t>
            </w:r>
          </w:p>
        </w:tc>
        <w:tc>
          <w:tcPr>
            <w:tcW w:type="dxa" w:w="2154"/>
          </w:tcPr>
          <w:p>
            <w:r>
              <w:t>Medicina</w:t>
            </w:r>
          </w:p>
        </w:tc>
        <w:tc>
          <w:tcPr>
            <w:tcW w:type="dxa" w:w="5216"/>
          </w:tcPr>
          <w:p>
            <w:r>
              <w:t>STAT+: Pharmalittle: We’re reading about a cancer vaccine, an experimental pancreatic cancer drug, and more</w:t>
            </w:r>
          </w:p>
        </w:tc>
        <w:tc>
          <w:tcPr>
            <w:tcW w:type="dxa" w:w="1701"/>
          </w:tcPr>
          <w:p>
            <w:r>
              <w:t>PENDENTE (falhou)</w:t>
            </w:r>
          </w:p>
        </w:tc>
      </w:tr>
      <w:tr>
        <w:tc>
          <w:tcPr>
            <w:tcW w:type="dxa" w:w="567"/>
          </w:tcPr>
          <w:p>
            <w:r>
              <w:t>2</w:t>
            </w:r>
          </w:p>
        </w:tc>
        <w:tc>
          <w:tcPr>
            <w:tcW w:type="dxa" w:w="2154"/>
          </w:tcPr>
          <w:p>
            <w:r>
              <w:t>Biologia</w:t>
            </w:r>
          </w:p>
        </w:tc>
        <w:tc>
          <w:tcPr>
            <w:tcW w:type="dxa" w:w="5216"/>
          </w:tcPr>
          <w:p>
            <w:r>
              <w:t>A quick squeeze helps CRISPR turn skin cells into neurons more efficiently</w:t>
            </w:r>
          </w:p>
        </w:tc>
        <w:tc>
          <w:tcPr>
            <w:tcW w:type="dxa" w:w="1701"/>
          </w:tcPr>
          <w:p>
            <w:r>
              <w:t>PENDENTE (falhou)</w:t>
            </w:r>
          </w:p>
        </w:tc>
      </w:tr>
      <w:tr>
        <w:tc>
          <w:tcPr>
            <w:tcW w:type="dxa" w:w="567"/>
          </w:tcPr>
          <w:p>
            <w:r>
              <w:t>3</w:t>
            </w:r>
          </w:p>
        </w:tc>
        <w:tc>
          <w:tcPr>
            <w:tcW w:type="dxa" w:w="2154"/>
          </w:tcPr>
          <w:p>
            <w:r>
              <w:t>Robótica</w:t>
            </w:r>
          </w:p>
        </w:tc>
        <w:tc>
          <w:tcPr>
            <w:tcW w:type="dxa" w:w="5216"/>
          </w:tcPr>
          <w:p>
            <w:r>
              <w:t>Robôs e IA começam a transformar o futuro da exploração espacial</w:t>
            </w:r>
          </w:p>
        </w:tc>
        <w:tc>
          <w:tcPr>
            <w:tcW w:type="dxa" w:w="1701"/>
          </w:tcPr>
          <w:p>
            <w:r>
              <w:t>PENDENTE (falhou)</w:t>
            </w:r>
          </w:p>
        </w:tc>
      </w:tr>
      <w:tr>
        <w:tc>
          <w:tcPr>
            <w:tcW w:type="dxa" w:w="567"/>
          </w:tcPr>
          <w:p>
            <w:r>
              <w:t>4</w:t>
            </w:r>
          </w:p>
        </w:tc>
        <w:tc>
          <w:tcPr>
            <w:tcW w:type="dxa" w:w="2154"/>
          </w:tcPr>
          <w:p>
            <w:r>
              <w:t>Software</w:t>
            </w:r>
          </w:p>
        </w:tc>
        <w:tc>
          <w:tcPr>
            <w:tcW w:type="dxa" w:w="5216"/>
          </w:tcPr>
          <w:p>
            <w:r>
              <w:t>AWS Introduces Lambda Web Functions for Node.js Applications</w:t>
            </w:r>
          </w:p>
        </w:tc>
        <w:tc>
          <w:tcPr>
            <w:tcW w:type="dxa" w:w="1701"/>
          </w:tcPr>
          <w:p>
            <w:r>
              <w:t>PENDENTE (falhou)</w:t>
            </w:r>
          </w:p>
        </w:tc>
      </w:tr>
      <w:tr>
        <w:tc>
          <w:tcPr>
            <w:tcW w:type="dxa" w:w="567"/>
          </w:tcPr>
          <w:p>
            <w:r>
              <w:t>5</w:t>
            </w:r>
          </w:p>
        </w:tc>
        <w:tc>
          <w:tcPr>
            <w:tcW w:type="dxa" w:w="2154"/>
          </w:tcPr>
          <w:p>
            <w:r>
              <w:t>Hardware</w:t>
            </w:r>
          </w:p>
        </w:tc>
        <w:tc>
          <w:tcPr>
            <w:tcW w:type="dxa" w:w="5216"/>
          </w:tcPr>
          <w:p>
            <w:r>
              <w:t>AMD desmente teoria sobre relançamento do Ryzen 7 5800X3D; entenda real motivo</w:t>
            </w:r>
          </w:p>
        </w:tc>
        <w:tc>
          <w:tcPr>
            <w:tcW w:type="dxa" w:w="1701"/>
          </w:tcPr>
          <w:p>
            <w:r>
              <w:t>PENDENTE (falhou)</w:t>
            </w:r>
          </w:p>
        </w:tc>
      </w:tr>
      <w:tr>
        <w:tc>
          <w:tcPr>
            <w:tcW w:type="dxa" w:w="567"/>
          </w:tcPr>
          <w:p>
            <w:r>
              <w:t>6</w:t>
            </w:r>
          </w:p>
        </w:tc>
        <w:tc>
          <w:tcPr>
            <w:tcW w:type="dxa" w:w="2154"/>
          </w:tcPr>
          <w:p>
            <w:r>
              <w:t>Astrofísica</w:t>
            </w:r>
          </w:p>
        </w:tc>
        <w:tc>
          <w:tcPr>
            <w:tcW w:type="dxa" w:w="5216"/>
          </w:tcPr>
          <w:p>
            <w:r>
              <w:t>Webb image reveals young stars brewing in a nebulous cauldron</w:t>
            </w:r>
          </w:p>
        </w:tc>
        <w:tc>
          <w:tcPr>
            <w:tcW w:type="dxa" w:w="1701"/>
          </w:tcPr>
          <w:p>
            <w:r>
              <w:t>PENDENTE (falhou)</w:t>
            </w:r>
          </w:p>
        </w:tc>
      </w:tr>
      <w:tr>
        <w:tc>
          <w:tcPr>
            <w:tcW w:type="dxa" w:w="567"/>
          </w:tcPr>
          <w:p>
            <w:r>
              <w:t>7</w:t>
            </w:r>
          </w:p>
        </w:tc>
        <w:tc>
          <w:tcPr>
            <w:tcW w:type="dxa" w:w="2154"/>
          </w:tcPr>
          <w:p>
            <w:r>
              <w:t>Engenharia e Computação Quântica</w:t>
            </w:r>
          </w:p>
        </w:tc>
        <w:tc>
          <w:tcPr>
            <w:tcW w:type="dxa" w:w="5216"/>
          </w:tcPr>
          <w:p>
            <w:r>
              <w:t>IQM and Telefónica Plan Quantum Computer for Madrid University</w:t>
            </w:r>
          </w:p>
        </w:tc>
        <w:tc>
          <w:tcPr>
            <w:tcW w:type="dxa" w:w="1701"/>
          </w:tcPr>
          <w:p>
            <w:r>
              <w:t>PENDENTE (falhou)</w:t>
            </w:r>
          </w:p>
        </w:tc>
      </w:tr>
      <w:tr>
        <w:tc>
          <w:tcPr>
            <w:tcW w:type="dxa" w:w="567"/>
          </w:tcPr>
          <w:p>
            <w:r>
              <w:t>8</w:t>
            </w:r>
          </w:p>
        </w:tc>
        <w:tc>
          <w:tcPr>
            <w:tcW w:type="dxa" w:w="2154"/>
          </w:tcPr>
          <w:p>
            <w:r>
              <w:t>Computadores Pessoais</w:t>
            </w:r>
          </w:p>
        </w:tc>
        <w:tc>
          <w:tcPr>
            <w:tcW w:type="dxa" w:w="5216"/>
          </w:tcPr>
          <w:p>
            <w:r>
              <w:t>This $7,000 Asus RTX Spark laptop feels like Darth Vader’s MacBook Pro</w:t>
            </w:r>
          </w:p>
        </w:tc>
        <w:tc>
          <w:tcPr>
            <w:tcW w:type="dxa" w:w="1701"/>
          </w:tcPr>
          <w:p>
            <w:r>
              <w:t>PENDENTE (falhou)</w:t>
            </w:r>
          </w:p>
        </w:tc>
      </w:tr>
      <w:tr>
        <w:tc>
          <w:tcPr>
            <w:tcW w:type="dxa" w:w="567"/>
          </w:tcPr>
          <w:p>
            <w:r>
              <w:t>9</w:t>
            </w:r>
          </w:p>
        </w:tc>
        <w:tc>
          <w:tcPr>
            <w:tcW w:type="dxa" w:w="2154"/>
          </w:tcPr>
          <w:p>
            <w:r>
              <w:t>Inteligência Artificial</w:t>
            </w:r>
          </w:p>
        </w:tc>
        <w:tc>
          <w:tcPr>
            <w:tcW w:type="dxa" w:w="5216"/>
          </w:tcPr>
          <w:p>
            <w:r>
              <w:t>1Password cria forma de liberar login sem dar a senha para IAs; veja como funciona</w:t>
            </w:r>
          </w:p>
        </w:tc>
        <w:tc>
          <w:tcPr>
            <w:tcW w:type="dxa" w:w="1701"/>
          </w:tcPr>
          <w:p>
            <w:r>
              <w:t>PENDENTE (falhou)</w:t>
            </w:r>
          </w:p>
        </w:tc>
      </w:tr>
      <w:tr>
        <w:tc>
          <w:tcPr>
            <w:tcW w:type="dxa" w:w="567"/>
          </w:tcPr>
          <w:p>
            <w:r>
              <w:t>10</w:t>
            </w:r>
          </w:p>
        </w:tc>
        <w:tc>
          <w:tcPr>
            <w:tcW w:type="dxa" w:w="2154"/>
          </w:tcPr>
          <w:p>
            <w:r>
              <w:t>Energia e Novos Materiais</w:t>
            </w:r>
          </w:p>
        </w:tc>
        <w:tc>
          <w:tcPr>
            <w:tcW w:type="dxa" w:w="5216"/>
          </w:tcPr>
          <w:p>
            <w:r>
              <w:t>Data-driven operation of biogas plants: Generating electricity when wind and solar power are scarce</w:t>
            </w:r>
          </w:p>
        </w:tc>
        <w:tc>
          <w:tcPr>
            <w:tcW w:type="dxa" w:w="1701"/>
          </w:tcPr>
          <w:p>
            <w:r>
              <w:t>PENDENTE (falhou)</w:t>
            </w:r>
          </w:p>
        </w:tc>
      </w:tr>
      <w:tr>
        <w:tc>
          <w:tcPr>
            <w:tcW w:type="dxa" w:w="567"/>
          </w:tcPr>
          <w:p>
            <w:r>
              <w:t>11</w:t>
            </w:r>
          </w:p>
        </w:tc>
        <w:tc>
          <w:tcPr>
            <w:tcW w:type="dxa" w:w="2154"/>
          </w:tcPr>
          <w:p>
            <w:r>
              <w:t>Cibersegurança</w:t>
            </w:r>
          </w:p>
        </w:tc>
        <w:tc>
          <w:tcPr>
            <w:tcW w:type="dxa" w:w="5216"/>
          </w:tcPr>
          <w:p>
            <w:r>
              <w:t>Falhas críticas no PHP já eram exploradas por hackers antes de correção</w:t>
            </w:r>
          </w:p>
        </w:tc>
        <w:tc>
          <w:tcPr>
            <w:tcW w:type="dxa" w:w="1701"/>
          </w:tcPr>
          <w:p>
            <w:r>
              <w:t>PENDENTE (falhou)</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MEDICINA</w:t>
      </w:r>
    </w:p>
    <w:p>
      <w:pPr>
        <w:pStyle w:val="Heading1"/>
      </w:pPr>
      <w:r>
        <w:t>[PENDENTE] STAT+: Pharmalittle: We’re reading about a cancer vaccine, an experimental pancreatic cancer drug, and more</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https://www.statnews.com/pharmalot/2026/10/23/moderna-merck-cancer-vaccine-experimental-pancreatic-cancer-drug-esmo/?utm_campaign=rss</w:t>
              </w:r>
            </w:hyperlink>
          </w:p>
        </w:tc>
      </w:tr>
      <w:tr>
        <w:tc>
          <w:tcPr>
            <w:tcW w:type="dxa" w:w="2551"/>
            <w:shd w:val="clear" w:color="auto" w:fill="EAF0FA"/>
          </w:tcPr>
          <w:p>
            <w:r>
              <w:rPr>
                <w:b/>
              </w:rPr>
              <w:t>Veículo</w:t>
            </w:r>
          </w:p>
        </w:tc>
        <w:tc>
          <w:tcPr>
            <w:tcW w:type="dxa" w:w="6803"/>
          </w:tcPr>
          <w:p>
            <w:r>
              <w:t>STAT News</w:t>
            </w:r>
          </w:p>
        </w:tc>
      </w:tr>
      <w:tr>
        <w:tc>
          <w:tcPr>
            <w:tcW w:type="dxa" w:w="2551"/>
            <w:shd w:val="clear" w:color="auto" w:fill="EAF0FA"/>
          </w:tcPr>
          <w:p>
            <w:r>
              <w:rPr>
                <w:b/>
              </w:rPr>
              <w:t>Resumo do feed</w:t>
            </w:r>
          </w:p>
        </w:tc>
        <w:tc>
          <w:tcPr>
            <w:tcW w:type="dxa" w:w="6803"/>
          </w:tcPr>
          <w:p>
            <w:r>
              <w:t>A personalized mRNA cancer vaccine reduced the risk of disease recurrence in patients with melanoma by 42% compared to a standard treatment</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BIOLOGIA</w:t>
      </w:r>
    </w:p>
    <w:p>
      <w:pPr>
        <w:pStyle w:val="Heading1"/>
      </w:pPr>
      <w:r>
        <w:t>[PENDENTE] A quick squeeze helps CRISPR turn skin cells into neurons more efficiently</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0">
              <w:r>
                <w:rPr>
                  <w:color w:val="0B3D91"/>
                  <w:u w:val="single"/>
                </w:rPr>
                <w:t xml:space="preserve">https://phys.org/news/2026-10-quick-crispr-skin-cells-neurons.html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Human cells hold about two meters (6.6 feet) of DNA, folded and compacted to fit inside a nucleus. That packing is essential for life, but it creates a problem for scientists. Some of the genes that control a cell's identity are buried so deep in tightly packed DNA that gene-targeting tools such as CRISPR activation, or CRISPRa, struggle to reach them.</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ROBÓTICA</w:t>
      </w:r>
    </w:p>
    <w:p>
      <w:pPr>
        <w:pStyle w:val="Heading1"/>
      </w:pPr>
      <w:r>
        <w:t>[PENDENTE] Robôs e IA começam a transformar o futuro da exploração espacial</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1">
              <w:r>
                <w:rPr>
                  <w:color w:val="0B3D91"/>
                  <w:u w:val="single"/>
                </w:rPr>
                <w:t xml:space="preserve">https://olhardigital.com.br/2026/10/23/ciencia-e-espaco/robos-e-ia-comecam-a-transformar-o-futuro-da-exploracao-espacial/</w:t>
              </w:r>
            </w:hyperlink>
          </w:p>
        </w:tc>
      </w:tr>
      <w:tr>
        <w:tc>
          <w:tcPr>
            <w:tcW w:type="dxa" w:w="2551"/>
            <w:shd w:val="clear" w:color="auto" w:fill="EAF0FA"/>
          </w:tcPr>
          <w:p>
            <w:r>
              <w:rPr>
                <w:b/>
              </w:rPr>
              <w:t>Veículo</w:t>
            </w:r>
          </w:p>
        </w:tc>
        <w:tc>
          <w:tcPr>
            <w:tcW w:type="dxa" w:w="6803"/>
          </w:tcPr>
          <w:p>
            <w:r>
              <w:t>Olhar Digital</w:t>
            </w:r>
          </w:p>
        </w:tc>
      </w:tr>
      <w:tr>
        <w:tc>
          <w:tcPr>
            <w:tcW w:type="dxa" w:w="2551"/>
            <w:shd w:val="clear" w:color="auto" w:fill="EAF0FA"/>
          </w:tcPr>
          <w:p>
            <w:r>
              <w:rPr>
                <w:b/>
              </w:rPr>
              <w:t>Resumo do feed</w:t>
            </w:r>
          </w:p>
        </w:tc>
        <w:tc>
          <w:tcPr>
            <w:tcW w:type="dxa" w:w="6803"/>
          </w:tcPr>
          <w:p>
            <w:r>
              <w:t>A inteligência artificial já ajuda robôs a explorar Marte de forma autônoma. O que vem pela frente? Saiba tudo no Olhar Espacial O post Robôs e IA começam a transformar o futuro da exploração espacial apareceu primeiro em Olhar Digital .</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SOFTWARE</w:t>
      </w:r>
    </w:p>
    <w:p>
      <w:pPr>
        <w:pStyle w:val="Heading1"/>
      </w:pPr>
      <w:r>
        <w:t>[PENDENTE] AWS Introduces Lambda Web Functions for Node.js Applications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2">
              <w:r>
                <w:rPr>
                  <w:color w:val="0B3D91"/>
                  <w:u w:val="single"/>
                </w:rPr>
                <w:t xml:space="preserve">https://www.infoq.com/news/2026/10/aws-lambda-web-functions/?utm_campaign=infoq_content&amp;utm_source=infoq&amp;utm_medium=feed&amp;utm_term=global</w:t>
              </w:r>
            </w:hyperlink>
          </w:p>
        </w:tc>
      </w:tr>
      <w:tr>
        <w:tc>
          <w:tcPr>
            <w:tcW w:type="dxa" w:w="2551"/>
            <w:shd w:val="clear" w:color="auto" w:fill="EAF0FA"/>
          </w:tcPr>
          <w:p>
            <w:r>
              <w:rPr>
                <w:b/>
              </w:rPr>
              <w:t>Veículo</w:t>
            </w:r>
          </w:p>
        </w:tc>
        <w:tc>
          <w:tcPr>
            <w:tcW w:type="dxa" w:w="6803"/>
          </w:tcPr>
          <w:p>
            <w:r>
              <w:t>InfoQ</w:t>
            </w:r>
          </w:p>
        </w:tc>
      </w:tr>
      <w:tr>
        <w:tc>
          <w:tcPr>
            <w:tcW w:type="dxa" w:w="2551"/>
            <w:shd w:val="clear" w:color="auto" w:fill="EAF0FA"/>
          </w:tcPr>
          <w:p>
            <w:r>
              <w:rPr>
                <w:b/>
              </w:rPr>
              <w:t>Resumo do feed</w:t>
            </w:r>
          </w:p>
        </w:tc>
        <w:tc>
          <w:tcPr>
            <w:tcW w:type="dxa" w:w="6803"/>
          </w:tcPr>
          <w:p>
            <w:r>
              <w:t>AWS recently introduced Lambda Web Functions, allowing developers to run Node.js web applications using frameworks such as Express and Hono directly on Lambda, with support for concurrent requests and response streaming. By Renato Losio</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HARDWARE</w:t>
      </w:r>
    </w:p>
    <w:p>
      <w:pPr>
        <w:pStyle w:val="Heading1"/>
      </w:pPr>
      <w:r>
        <w:t>[PENDENTE] AMD desmente teoria sobre relançamento do Ryzen 7 5800X3D; entenda real motivo</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3">
              <w:r>
                <w:rPr>
                  <w:color w:val="0B3D91"/>
                  <w:u w:val="single"/>
                </w:rPr>
                <w:t xml:space="preserve">https://canaltech.com.br/hardware/amd-desmente-teoria-sobre-relancamento-do-ryzen-7-5800x3d-entenda-real-motivo/</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O primeiro processador considerado rei dos games é o Ryzen 7 5800X3D , lançado em 2022 e trazendo grande desempenho por conta da implementação da tecnologia 3D V-Cache . Quatro anos depois, essa mesma CPU retorna ao mercado, mas esse relançamento é um "presente final" de Lisa Su, CEO da AMD, à grande base de usuários da plataforma AM4 . Quem disse isso foi Travis Kirsch, um dos diretores da AMD, em entrevista no Japão. Questionado sobre o motivo pelo qual levou ao relançamento desse processador nesse ano, o executivo disse que "de um ponto de vista de fabricação, a produção do Ryzen 7 5800X3D original acabou", e o mesmo não era mais fabricado, mas Lisa Su trouxe a ideia de relançar essa CPU anos atrás como um presente para os usuários. "Originalmente, há vários anos, creio que a Lisa foi uma das pessoas que sugeriu relançar o Ryzen 7 5800X3D. Foi como um presente final para nossos usuários fiéis, que utilizaram nossa plataforma AM4 por quase 10 anos, dando a eles uma última chance de atualizar seus PCs com sistemas DDR4", disse Kirsch. Decisão aconteceu antes da atual crise Ele deixa claro que isso foi decidido "antes das mudanças que aconteceram no mercado de memórias e não foi co</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ASTROFÍSICA</w:t>
      </w:r>
    </w:p>
    <w:p>
      <w:pPr>
        <w:pStyle w:val="Heading1"/>
      </w:pPr>
      <w:r>
        <w:t>[PENDENTE] Webb image reveals young stars brewing in a nebulous cauldron</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4">
              <w:r>
                <w:rPr>
                  <w:color w:val="0B3D91"/>
                  <w:u w:val="single"/>
                </w:rPr>
                <w:t xml:space="preserve">https://phys.org/news/2026-10-webb-image-reveals-young-stars.html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In this Picture of the Month from the NASA/ESA James Webb Space Telescope, we visit a turbulent cauldron of star formation to see what is brewing inside dense clumps of gas. This is a star-forming region named LHA 120-N 159, or simply N159, located 161,000 light-years away in the Large Magellanic Cloud (LMC), one of the satellite galaxies orbiting the Milky Way galaxy. This image spans about 230 light-years across.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ENGENHARIA E COMPUTAÇÃO QUÂNTICA</w:t>
      </w:r>
    </w:p>
    <w:p>
      <w:pPr>
        <w:pStyle w:val="Heading1"/>
      </w:pPr>
      <w:r>
        <w:t>[PENDENTE] IQM and Telefónica Plan Quantum Computer for Madrid University</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5">
              <w:r>
                <w:rPr>
                  <w:color w:val="0B3D91"/>
                  <w:u w:val="single"/>
                </w:rPr>
                <w:t xml:space="preserve">https://thequantuminsider.com/2026/10/23/madrid-first-quantum-computer-telefonica-iqm/</w:t>
              </w:r>
            </w:hyperlink>
          </w:p>
        </w:tc>
      </w:tr>
      <w:tr>
        <w:tc>
          <w:tcPr>
            <w:tcW w:type="dxa" w:w="2551"/>
            <w:shd w:val="clear" w:color="auto" w:fill="EAF0FA"/>
          </w:tcPr>
          <w:p>
            <w:r>
              <w:rPr>
                <w:b/>
              </w:rPr>
              <w:t>Veículo</w:t>
            </w:r>
          </w:p>
        </w:tc>
        <w:tc>
          <w:tcPr>
            <w:tcW w:type="dxa" w:w="6803"/>
          </w:tcPr>
          <w:p>
            <w:r>
              <w:t>The Quantum Insider</w:t>
            </w:r>
          </w:p>
        </w:tc>
      </w:tr>
      <w:tr>
        <w:tc>
          <w:tcPr>
            <w:tcW w:type="dxa" w:w="2551"/>
            <w:shd w:val="clear" w:color="auto" w:fill="EAF0FA"/>
          </w:tcPr>
          <w:p>
            <w:r>
              <w:rPr>
                <w:b/>
              </w:rPr>
              <w:t>Resumo do feed</w:t>
            </w:r>
          </w:p>
        </w:tc>
        <w:tc>
          <w:tcPr>
            <w:tcW w:type="dxa" w:w="6803"/>
          </w:tcPr>
          <w:p>
            <w:r>
              <w:t>Insider Brief PRESS RELEASE — Telefónica and IQM Quantum Computers, a global leader in superconducting quantum computing, have joined forces to deploy the first quantum computer in the Community of Madrid. The initiative will strengthen the region’s scientific and technological capabilities, while driving the development of real-world cases for companies across the Community of Madrid. […]</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COMPUTADORES PESSOAIS</w:t>
      </w:r>
    </w:p>
    <w:p>
      <w:pPr>
        <w:pStyle w:val="Heading1"/>
      </w:pPr>
      <w:r>
        <w:t>[PENDENTE] This $7,000 Asus RTX Spark laptop feels like Darth Vader’s MacBook Pro</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6">
              <w:r>
                <w:rPr>
                  <w:color w:val="0B3D91"/>
                  <w:u w:val="single"/>
                </w:rPr>
                <w:t xml:space="preserve">https://www.pcworld.com/article/3267291/this-7000-asus-rtx-spark-laptop-feels-like-darth-vaders-macbook-pro.html</w:t>
              </w:r>
            </w:hyperlink>
          </w:p>
        </w:tc>
      </w:tr>
      <w:tr>
        <w:tc>
          <w:tcPr>
            <w:tcW w:type="dxa" w:w="2551"/>
            <w:shd w:val="clear" w:color="auto" w:fill="EAF0FA"/>
          </w:tcPr>
          <w:p>
            <w:r>
              <w:rPr>
                <w:b/>
              </w:rPr>
              <w:t>Veículo</w:t>
            </w:r>
          </w:p>
        </w:tc>
        <w:tc>
          <w:tcPr>
            <w:tcW w:type="dxa" w:w="6803"/>
          </w:tcPr>
          <w:p>
            <w:r>
              <w:t>PCWorld</w:t>
            </w:r>
          </w:p>
        </w:tc>
      </w:tr>
      <w:tr>
        <w:tc>
          <w:tcPr>
            <w:tcW w:type="dxa" w:w="2551"/>
            <w:shd w:val="clear" w:color="auto" w:fill="EAF0FA"/>
          </w:tcPr>
          <w:p>
            <w:r>
              <w:rPr>
                <w:b/>
              </w:rPr>
              <w:t>Resumo do feed</w:t>
            </w:r>
          </w:p>
        </w:tc>
        <w:tc>
          <w:tcPr>
            <w:tcW w:type="dxa" w:w="6803"/>
          </w:tcPr>
          <w:p>
            <w:r>
              <w:t>It takes a lot to live up to a $7,000 price tag . Asus’ ProArt P16 RTX Spark certainly does when it comes to the hardware. With 128GB of memory, a spectacular 16-inch OLED display, and a remarkably thin and rigid all-metal chassis, it feels like a serious Windows challenger to Apple’s premium MacBook Pros despite a couple of annoying quirks. It’s utterly stunning hardware, full stop. I’m working on a full review of this beautiful monster, centered on the reason it exists in the first place: Nvidia’s new RTX Spark chip , a monumental memory pool, and what happens when you stop paying the cloud to run enormous AI workloads and start doing them locally instead. RTX Spark laptops are an entirely new class of Arm-based Windows machines, with models from Microsoft, Asus, Dell, HP, and Lenovo , culminating with this ProArt’s eye-watering $7,000 price tag. My testing is deep, weird, and still underway. Stay tuned. But that review is going to spend a lot of time talking about CUDA cores, tokens, local AI models, and benchmarks. Before disappearing down that rabbit hole, I want to talk about the actual laptop—because this feels like a premium machine designed to brawl with high-end MacBook P</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INTELIGÊNCIA ARTIFICIAL</w:t>
      </w:r>
    </w:p>
    <w:p>
      <w:pPr>
        <w:pStyle w:val="Heading1"/>
      </w:pPr>
      <w:r>
        <w:t>[PENDENTE] 1Password cria forma de liberar login sem dar a senha para IAs; veja como funciona</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7">
              <w:r>
                <w:rPr>
                  <w:color w:val="0B3D91"/>
                  <w:u w:val="single"/>
                </w:rPr>
                <w:t xml:space="preserve">https://canaltech.com.br/seguranca/1password-cria-forma-de-liberar-login-sem-dar-a-senha-para-ias-veja-como-funciona/</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O 1Password lançou uma nova solução para liberar as senhas de cada pessoa de forma segura durante o uso de agentes de IA. O gerenciador consegue preencher as credenciais automaticamente, mas não informa nenhuma senha ou dado sensível para o serviço de inteligência artificial . De acordo com a empresa, o 1Password for Agents (“1Password para Agentes”, em tradução livre) é uma forma de garantir que os clientes usem as ferramentas mais avançadas de IA sem perder o controle sobre os próprios dados. O recurso é compatível com bots de Meta, Claude, OpenAI, Perplexity e outras empresas do mercado. Um agente de IA pode pedir acesso a uma conta de aplicativo para concluir uma tarefa automatizada, mas a medida exige login com senha e até autenticação em dois fatores. A nova solução permite liberar o acesso sem deixar as credenciais sob controle dos bots. Como o 1Password funciona com agentes de IA Ao chegar a uma tela de cadastro, o agente usa uma chave digital para verificar a identidade com o 1Password e envia um pedido com as credenciais necessárias para completar o login (senha ou código de verificação, por exemplo). O gerenciador de senhas comunica o usuário sobre o pedido, informa de o</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ENERGIA E NOVOS MATERIAIS</w:t>
      </w:r>
    </w:p>
    <w:p>
      <w:pPr>
        <w:pStyle w:val="Heading1"/>
      </w:pPr>
      <w:r>
        <w:t>[PENDENTE] Data-driven operation of biogas plants: Generating electricity when wind and solar power are scarce</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8">
              <w:r>
                <w:rPr>
                  <w:color w:val="0B3D91"/>
                  <w:u w:val="single"/>
                </w:rPr>
                <w:t xml:space="preserve">https://techxplore.com/news/2026-10-driven-biogas-generating-electricity-solar.html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Biogas plants are considered the third pillar of renewable electricity generation in Germany. Unlike solar and wind power, electricity generation from biogas is largely independent of weather conditions and can generally be scheduled.</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CIBERSEGURANÇA</w:t>
      </w:r>
    </w:p>
    <w:p>
      <w:pPr>
        <w:pStyle w:val="Heading1"/>
      </w:pPr>
      <w:r>
        <w:t>[PENDENTE] Falhas críticas no PHP já eram exploradas por hackers antes de correção</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9">
              <w:r>
                <w:rPr>
                  <w:color w:val="0B3D91"/>
                  <w:u w:val="single"/>
                </w:rPr>
                <w:t xml:space="preserve">https://canaltech.com.br/seguranca/falhas-criticas-no-php-ja-eram-exploradas-por-hackers-antes-de-correcao/</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 xml:space="preserve">As duas falhas críticas de segurança do PHP, que colocaram milhões de sites em alerta nesta semana, já eram alvo de tentativas de exploração por hackers desde 17 de outubro , quatro dias antes da divulgação das correções. A descoberta foi feita pela Amazon Web Services (AWS), que identificou atividades suspeitas em seus sistemas de monitoramento. Segundo informações divulgadas pela Wired nesta quinta-feira (22), os ataques começaram antes mesmo do vazamento de informações sobre as vulnerabilidades, ocorrido na terça-feira (20). A descoberta representa um novo desdobramento do alerta global de segurança provocado pelas falhas no PHP . As duas brechas, identificadas como CVE-2026-109618 e CVE-2026-109619, receberam classificação de gravidade de 9,2 em uma escala de 0 a 10. Apesar das tentativas registradas, ainda não há confirmação de invasões bem-sucedidas . À Wired, a PHP Foundation, organização que apoia o desenvolvimento da linguagem, afirmou não ter conhecimento de casos em que invasores conseguiram executar códigos maliciosos remotamente utilizando as vulnerabilidades. Como os hackers exploraram as falhas antes da correção? A Amazon identificou os primeiros ataques ao analisar </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tatnews.com/pharmalot/2026/10/23/moderna-merck-cancer-vaccine-experimental-pancreatic-cancer-drug-esmo/?utm_campaign=rss" TargetMode="External"/><Relationship Id="rId10" Type="http://schemas.openxmlformats.org/officeDocument/2006/relationships/hyperlink" Target="https://phys.org/news/2026-10-quick-crispr-skin-cells-neurons.html" TargetMode="External"/><Relationship Id="rId11" Type="http://schemas.openxmlformats.org/officeDocument/2006/relationships/hyperlink" Target="https://olhardigital.com.br/2026/10/23/ciencia-e-espaco/robos-e-ia-comecam-a-transformar-o-futuro-da-exploracao-espacial/" TargetMode="External"/><Relationship Id="rId12" Type="http://schemas.openxmlformats.org/officeDocument/2006/relationships/hyperlink" Target="https://www.infoq.com/news/2026/10/aws-lambda-web-functions/?utm_campaign=infoq_content&amp;utm_source=infoq&amp;utm_medium=feed&amp;utm_term=global" TargetMode="External"/><Relationship Id="rId13" Type="http://schemas.openxmlformats.org/officeDocument/2006/relationships/hyperlink" Target="https://canaltech.com.br/hardware/amd-desmente-teoria-sobre-relancamento-do-ryzen-7-5800x3d-entenda-real-motivo/" TargetMode="External"/><Relationship Id="rId14" Type="http://schemas.openxmlformats.org/officeDocument/2006/relationships/hyperlink" Target="https://phys.org/news/2026-10-webb-image-reveals-young-stars.html" TargetMode="External"/><Relationship Id="rId15" Type="http://schemas.openxmlformats.org/officeDocument/2006/relationships/hyperlink" Target="https://thequantuminsider.com/2026/10/23/madrid-first-quantum-computer-telefonica-iqm/" TargetMode="External"/><Relationship Id="rId16" Type="http://schemas.openxmlformats.org/officeDocument/2006/relationships/hyperlink" Target="https://www.pcworld.com/article/3267291/this-7000-asus-rtx-spark-laptop-feels-like-darth-vaders-macbook-pro.html" TargetMode="External"/><Relationship Id="rId17" Type="http://schemas.openxmlformats.org/officeDocument/2006/relationships/hyperlink" Target="https://canaltech.com.br/seguranca/1password-cria-forma-de-liberar-login-sem-dar-a-senha-para-ias-veja-como-funciona/" TargetMode="External"/><Relationship Id="rId18" Type="http://schemas.openxmlformats.org/officeDocument/2006/relationships/hyperlink" Target="https://techxplore.com/news/2026-10-driven-biogas-generating-electricity-solar.html" TargetMode="External"/><Relationship Id="rId19" Type="http://schemas.openxmlformats.org/officeDocument/2006/relationships/hyperlink" Target="https://canaltech.com.br/seguranca/falhas-criticas-no-php-ja-eram-exploradas-por-hackers-antes-de-correca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SciTekVision — edição de 24/10/2026</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