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Falhas críticas no PHP já eram exploradas por hackers antes de correção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https://canaltech.com.br/seguranca/falhas-criticas-no-php-ja-eram-exploradas-por-hackers-antes-de-correcao/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As duas falhas críticas de segurança do PHP, que colocaram milhões de sites em alerta nesta semana, já eram alvo de tentativas de exploração por hackers desde 17 de outubro , quatro dias antes da divulgação das correções. A descoberta foi feita pela Amazon Web Services (AWS), que identificou atividades suspeitas em seus sistemas de monitoramento. Segundo informações divulgadas pela Wired nesta quinta-feira (22), os ataques começaram antes mesmo do vazamento de informações sobre as vulnerabilidades, ocorrido na terça-feira (20). A descoberta representa um novo desdobramento do alerta global de segurança provocado pelas falhas no PHP . As duas brechas, identificadas como CVE-2026-109618 e CVE-2026-109619, receberam classificação de gravidade de 9,2 em uma escala de 0 a 10. Apesar das tentativas registradas, ainda não há confirmação de invasões bem-sucedidas . À Wired, a PHP Foundation, organização que apoia o desenvolvimento da linguagem, afirmou não ter conhecimento de casos em que invasores conseguiram executar códigos maliciosos remotamente utilizando as vulnerabilidades. Como os hackers exploraram as falhas antes da correção? A Amazon identificou os primeiros ataques ao analisar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eguranca/falhas-criticas-no-php-ja-eram-exploradas-por-hackers-antes-de-correca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Falhas críticas no PHP já eram exploradas por hackers antes de correção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