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000000"/>
          <w:sz w:val="52"/>
          <w:szCs w:val="52"/>
        </w:rPr>
        <w:t xml:space="preserve">WUMPUS WORLD</w:t>
      </w:r>
    </w:p>
    <w:p>
      <w:pPr>
        <w:spacing w:after="120" w:before="0"/>
        <w:jc w:val="center"/>
      </w:pPr>
      <w:r>
        <w:rPr>
          <w:rFonts w:ascii="Arial" w:cs="Arial" w:eastAsia="Arial" w:hAnsi="Arial"/>
          <w:color w:val="444444"/>
          <w:sz w:val="30"/>
          <w:szCs w:val="30"/>
        </w:rPr>
        <w:t xml:space="preserve">Propositional Logic Agent</w:t>
      </w:r>
    </w:p>
    <w:p>
      <w:pPr>
        <w:spacing w:after="480" w:before="0"/>
        <w:jc w:val="center"/>
      </w:pPr>
      <w:r>
        <w:rPr>
          <w:rFonts w:ascii="Arial" w:cs="Arial" w:eastAsia="Arial" w:hAnsi="Arial"/>
          <w:color w:val="666666"/>
          <w:sz w:val="22"/>
          <w:szCs w:val="22"/>
        </w:rPr>
        <w:t xml:space="preserve">Technical Design &amp; Implementation Reference</w:t>
      </w:r>
    </w:p>
    <w:p>
      <w:pPr>
        <w:spacing w:after="100" w:before="0"/>
        <w:jc w:val="center"/>
      </w:pPr>
      <w:r>
        <w:rPr>
          <w:rFonts w:ascii="Arial" w:cs="Arial" w:eastAsia="Arial" w:hAnsi="Arial"/>
          <w:b/>
          <w:bCs/>
          <w:color w:val="000000"/>
          <w:sz w:val="26"/>
          <w:szCs w:val="26"/>
        </w:rPr>
        <w:t xml:space="preserve">Rania Shoaib</w:t>
      </w:r>
    </w:p>
    <w:p>
      <w:pPr>
        <w:spacing w:after="400" w:before="0"/>
        <w:jc w:val="center"/>
      </w:pPr>
      <w:r>
        <w:rPr>
          <w:rFonts w:ascii="Arial" w:cs="Arial" w:eastAsia="Arial" w:hAnsi="Arial"/>
          <w:color w:val="333333"/>
          <w:sz w:val="22"/>
          <w:szCs w:val="22"/>
        </w:rPr>
        <w:t xml:space="preserve">Roll No: 23F-0650</w:t>
      </w:r>
    </w:p>
    <w:p>
      <w:pPr>
        <w:spacing w:after="100" w:before="0"/>
        <w:jc w:val="center"/>
      </w:pPr>
      <w:r>
        <w:rPr>
          <w:rFonts w:ascii="Arial" w:cs="Arial" w:eastAsia="Arial" w:hAnsi="Arial"/>
          <w:b/>
          <w:bCs/>
          <w:color w:val="000000"/>
          <w:sz w:val="22"/>
          <w:szCs w:val="22"/>
        </w:rPr>
        <w:t xml:space="preserve">Project Links</w:t>
      </w:r>
    </w:p>
    <w:p>
      <w:pPr>
        <w:spacing w:after="80" w:before="0"/>
        <w:jc w:val="center"/>
      </w:pPr>
      <w:r>
        <w:rPr>
          <w:rFonts w:ascii="Arial" w:cs="Arial" w:eastAsia="Arial" w:hAnsi="Arial"/>
          <w:b/>
          <w:bCs/>
          <w:color w:val="444444"/>
          <w:sz w:val="20"/>
          <w:szCs w:val="20"/>
        </w:rPr>
        <w:t xml:space="preserve">GitHub Repository: </w:t>
      </w:r>
      <w:r>
        <w:rPr>
          <w:rFonts w:ascii="Arial" w:cs="Arial" w:eastAsia="Arial" w:hAnsi="Arial"/>
          <w:i/>
          <w:iCs/>
          <w:color w:val="999999"/>
          <w:sz w:val="20"/>
          <w:szCs w:val="20"/>
        </w:rPr>
        <w:t xml:space="preserve">[ insert GitHub URL here ]</w:t>
      </w:r>
    </w:p>
    <w:p>
      <w:pPr>
        <w:spacing w:after="80" w:before="0"/>
        <w:jc w:val="center"/>
      </w:pPr>
      <w:r>
        <w:rPr>
          <w:rFonts w:ascii="Arial" w:cs="Arial" w:eastAsia="Arial" w:hAnsi="Arial"/>
          <w:b/>
          <w:bCs/>
          <w:color w:val="444444"/>
          <w:sz w:val="20"/>
          <w:szCs w:val="20"/>
        </w:rPr>
        <w:t xml:space="preserve">Live Demo (Vercel): </w:t>
      </w:r>
      <w:r>
        <w:rPr>
          <w:rFonts w:ascii="Arial" w:cs="Arial" w:eastAsia="Arial" w:hAnsi="Arial"/>
          <w:i/>
          <w:iCs/>
          <w:color w:val="999999"/>
          <w:sz w:val="20"/>
          <w:szCs w:val="20"/>
        </w:rPr>
        <w:t xml:space="preserve">[ insert Vercel URL here ]</w:t>
      </w:r>
    </w:p>
    <w:p>
      <w:pPr>
        <w:spacing w:after="400" w:before="0"/>
        <w:jc w:val="center"/>
      </w:pPr>
      <w:r>
        <w:rPr>
          <w:rFonts w:ascii="Arial" w:cs="Arial" w:eastAsia="Arial" w:hAnsi="Arial"/>
          <w:b/>
          <w:bCs/>
          <w:color w:val="444444"/>
          <w:sz w:val="20"/>
          <w:szCs w:val="20"/>
        </w:rPr>
        <w:t xml:space="preserve">LinkedIn: </w:t>
      </w:r>
      <w:r>
        <w:rPr>
          <w:rFonts w:ascii="Arial" w:cs="Arial" w:eastAsia="Arial" w:hAnsi="Arial"/>
          <w:i/>
          <w:iCs/>
          <w:color w:val="999999"/>
          <w:sz w:val="20"/>
          <w:szCs w:val="20"/>
        </w:rPr>
        <w:t xml:space="preserve">[ insert LinkedIn URL here ]</w:t>
      </w:r>
    </w:p>
    <w:p>
      <w:pPr>
        <w:pBdr>
          <w:bottom w:val="single" w:color="DDDDDD" w:sz="4" w:space="1"/>
        </w:pBdr>
        <w:spacing w:after="160" w:before="160"/>
      </w:pPr>
    </w:p>
    <w:p>
      <w:pPr>
        <w:pStyle w:val="Heading1"/>
        <w:spacing w:after="200" w:before="360"/>
      </w:pPr>
      <w:r>
        <w:rPr>
          <w:rFonts w:ascii="Arial" w:cs="Arial" w:eastAsia="Arial" w:hAnsi="Arial"/>
          <w:b/>
          <w:bCs/>
          <w:sz w:val="32"/>
          <w:szCs w:val="32"/>
        </w:rPr>
        <w:t xml:space="preserve">1. Project Overview</w:t>
      </w:r>
    </w:p>
    <w:p>
      <w:pPr>
        <w:spacing w:after="160"/>
      </w:pPr>
      <w:r>
        <w:rPr>
          <w:rFonts w:ascii="Arial" w:cs="Arial" w:eastAsia="Arial" w:hAnsi="Arial"/>
          <w:sz w:val="22"/>
          <w:szCs w:val="22"/>
        </w:rPr>
        <w:t xml:space="preserve">Wumpus World is a classic artificial-intelligence benchmark in which a software agent navigates a grid environment containing pits, a Wumpus monster, and hidden gold. The agent cannot see beyond its current cell; it only receives local percepts (Breeze, Stench, Glitter) and must reason about the rest of the grid using propositional logic.</w:t>
      </w:r>
    </w:p>
    <w:p>
      <w:pPr>
        <w:spacing w:after="160"/>
      </w:pPr>
      <w:r>
        <w:rPr>
          <w:rFonts w:ascii="Arial" w:cs="Arial" w:eastAsia="Arial" w:hAnsi="Arial"/>
          <w:sz w:val="22"/>
          <w:szCs w:val="22"/>
        </w:rPr>
        <w:t xml:space="preserve">This implementation adds a fully interactive browser front-end (wampus.html / script.js) and a complete knowledge-base (KB) subsystem. The KB accumulates CNF clauses from percepts encountered at each visited cell and answers safety queries through a resolution-refutation loop. The result is a demonstrable AI agent that explores the grid logically, marks proven-safe cells, and avoids hazards wherever possible.</w:t>
      </w:r>
    </w:p>
    <w:p>
      <w:pPr>
        <w:pBdr>
          <w:bottom w:val="single" w:color="DDDDDD" w:sz="4" w:space="1"/>
        </w:pBdr>
        <w:spacing w:after="160" w:before="160"/>
      </w:pPr>
    </w:p>
    <w:p>
      <w:pPr>
        <w:pStyle w:val="Heading1"/>
        <w:spacing w:after="200" w:before="360"/>
      </w:pPr>
      <w:r>
        <w:rPr>
          <w:rFonts w:ascii="Arial" w:cs="Arial" w:eastAsia="Arial" w:hAnsi="Arial"/>
          <w:b/>
          <w:bCs/>
          <w:sz w:val="32"/>
          <w:szCs w:val="32"/>
        </w:rPr>
        <w:t xml:space="preserve">2. System Architecture</w:t>
      </w:r>
    </w:p>
    <w:p>
      <w:pPr>
        <w:spacing w:after="160"/>
      </w:pPr>
      <w:r>
        <w:rPr>
          <w:rFonts w:ascii="Arial" w:cs="Arial" w:eastAsia="Arial" w:hAnsi="Arial"/>
          <w:sz w:val="22"/>
          <w:szCs w:val="22"/>
        </w:rPr>
        <w:t xml:space="preserve">The codebase is split across two files:</w:t>
      </w:r>
    </w:p>
    <w:p>
      <w:pPr>
        <w:pStyle w:val="ListParagraph"/>
        <w:numPr>
          <w:ilvl w:val="0"/>
          <w:numId w:val="2"/>
        </w:numPr>
        <w:spacing w:after="100"/>
      </w:pPr>
      <w:r>
        <w:rPr>
          <w:rFonts w:ascii="Arial" w:cs="Arial" w:eastAsia="Arial" w:hAnsi="Arial"/>
          <w:sz w:val="22"/>
          <w:szCs w:val="22"/>
        </w:rPr>
        <w:t xml:space="preserve">wampus.html — HTML shell, Tailwind CSS layout, Lucide icon set, settings modal, and three-tab sidebar (Metrics / KB / Log).</w:t>
      </w:r>
    </w:p>
    <w:p>
      <w:pPr>
        <w:pStyle w:val="ListParagraph"/>
        <w:numPr>
          <w:ilvl w:val="0"/>
          <w:numId w:val="2"/>
        </w:numPr>
        <w:spacing w:after="100"/>
      </w:pPr>
      <w:r>
        <w:rPr>
          <w:rFonts w:ascii="Arial" w:cs="Arial" w:eastAsia="Arial" w:hAnsi="Arial"/>
          <w:sz w:val="22"/>
          <w:szCs w:val="22"/>
        </w:rPr>
        <w:t xml:space="preserve">script.js — All game state, world generation, percept logic, knowledge base, CNF encoding, resolution engine, and agent decision loop.</w:t>
      </w:r>
    </w:p>
    <w:p>
      <w:pPr>
        <w:spacing w:after="200"/>
      </w:pPr>
    </w:p>
    <w:p>
      <w:pPr>
        <w:pStyle w:val="Heading2"/>
        <w:spacing w:after="160" w:before="280"/>
      </w:pPr>
      <w:r>
        <w:rPr>
          <w:rFonts w:ascii="Arial" w:cs="Arial" w:eastAsia="Arial" w:hAnsi="Arial"/>
          <w:b/>
          <w:bCs/>
          <w:sz w:val="26"/>
          <w:szCs w:val="26"/>
        </w:rPr>
        <w:t xml:space="preserve">2.1  Module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Global Config &amp; State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ROWS, COLS, world grid, agent state, KB array, metrics counters, auto-timer.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 &amp; Interaction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openSettings / closeSettings / switchTab / renderAll / updatePercepts / updateMetrics / updateKBDisplay / log / setStatus.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Game 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initGame — world generation, agent reset. visitCell — hazard check, percept retrieval, KB assertion, inference trigger.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Percept Layer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getPercepts — computes Breeze/Stench/Glitter for any (r,c) by inspecting orthogonal neighbours.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Knowledge 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tellKB — translates percepts into CNF clauses and calls addClause. addClause — subsumption-checked insertion.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Inference 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askKB — negates the query, appends to KB, delegates to resolve. resolve / resolvePair — propositional resolution loop.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Navigation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stepAgent — three-tier move priority: proven-safe adjacent &gt; BFS to remote safe cell &gt; brave guess. findSafeUnvisited / bfsPath.</w:t>
            </w:r>
          </w:p>
        </w:tc>
      </w:tr>
    </w:tbl>
    <w:p>
      <w:pPr>
        <w:spacing w:after="240"/>
      </w:pPr>
    </w:p>
    <w:p>
      <w:pPr>
        <w:pBdr>
          <w:bottom w:val="single" w:color="DDDDDD" w:sz="4" w:space="1"/>
        </w:pBdr>
        <w:spacing w:after="160" w:before="160"/>
      </w:pPr>
    </w:p>
    <w:p>
      <w:pPr>
        <w:pStyle w:val="Heading1"/>
        <w:spacing w:after="200" w:before="360"/>
      </w:pPr>
      <w:r>
        <w:rPr>
          <w:rFonts w:ascii="Arial" w:cs="Arial" w:eastAsia="Arial" w:hAnsi="Arial"/>
          <w:b/>
          <w:bCs/>
          <w:sz w:val="32"/>
          <w:szCs w:val="32"/>
        </w:rPr>
        <w:t xml:space="preserve">3. CNF Encoding of Percepts</w:t>
      </w:r>
    </w:p>
    <w:p>
      <w:pPr>
        <w:spacing w:after="160"/>
      </w:pPr>
      <w:r>
        <w:rPr>
          <w:rFonts w:ascii="Arial" w:cs="Arial" w:eastAsia="Arial" w:hAnsi="Arial"/>
          <w:sz w:val="22"/>
          <w:szCs w:val="22"/>
        </w:rPr>
        <w:t xml:space="preserve">The knowledge base stores propositional clauses in Conjunctive Normal Form (CNF). Each clause is a JavaScript Set of literal strings. Two predicate families are used:</w:t>
      </w:r>
    </w:p>
    <w:p>
      <w:pPr>
        <w:pStyle w:val="ListParagraph"/>
        <w:numPr>
          <w:ilvl w:val="0"/>
          <w:numId w:val="2"/>
        </w:numPr>
        <w:spacing w:after="100"/>
      </w:pPr>
      <w:r>
        <w:rPr>
          <w:rFonts w:ascii="Arial" w:cs="Arial" w:eastAsia="Arial" w:hAnsi="Arial"/>
          <w:sz w:val="22"/>
          <w:szCs w:val="22"/>
        </w:rPr>
        <w:t xml:space="preserve">P_r_c  — the cell at row r, column c contains a Pit.</w:t>
      </w:r>
    </w:p>
    <w:p>
      <w:pPr>
        <w:pStyle w:val="ListParagraph"/>
        <w:numPr>
          <w:ilvl w:val="0"/>
          <w:numId w:val="2"/>
        </w:numPr>
        <w:spacing w:after="100"/>
      </w:pPr>
      <w:r>
        <w:rPr>
          <w:rFonts w:ascii="Arial" w:cs="Arial" w:eastAsia="Arial" w:hAnsi="Arial"/>
          <w:sz w:val="22"/>
          <w:szCs w:val="22"/>
        </w:rPr>
        <w:t xml:space="preserve">W_r_c  — the cell at row r, column c contains the Wumpus.</w:t>
      </w:r>
    </w:p>
    <w:p>
      <w:pPr>
        <w:spacing w:after="160"/>
      </w:pPr>
      <w:r>
        <w:rPr>
          <w:rFonts w:ascii="Arial" w:cs="Arial" w:eastAsia="Arial" w:hAnsi="Arial"/>
          <w:sz w:val="22"/>
          <w:szCs w:val="22"/>
        </w:rPr>
        <w:t xml:space="preserve">Negation is represented by prepending a tilde (~), e.g. ~P_2_3 means "there is no pit at (3,4)" (display is 1-indexed).</w:t>
      </w:r>
    </w:p>
    <w:p>
      <w:pPr>
        <w:spacing w:after="160"/>
      </w:pPr>
    </w:p>
    <w:p>
      <w:pPr>
        <w:pStyle w:val="Heading2"/>
        <w:spacing w:after="160" w:before="280"/>
      </w:pPr>
      <w:r>
        <w:rPr>
          <w:rFonts w:ascii="Arial" w:cs="Arial" w:eastAsia="Arial" w:hAnsi="Arial"/>
          <w:b/>
          <w:bCs/>
          <w:sz w:val="26"/>
          <w:szCs w:val="26"/>
        </w:rPr>
        <w:t xml:space="preserve">3.1  Encoding Rules (tellKB)</w:t>
      </w:r>
    </w:p>
    <w:p>
      <w:pPr>
        <w:spacing w:after="160"/>
      </w:pPr>
      <w:r>
        <w:rPr>
          <w:rFonts w:ascii="Arial" w:cs="Arial" w:eastAsia="Arial" w:hAnsi="Arial"/>
          <w:sz w:val="22"/>
          <w:szCs w:val="22"/>
        </w:rPr>
        <w:t xml:space="preserve">Whenever the agent visits cell (r, c) the function tellKB(r, c, { breeze, stench }) fires and asserts the appropriate CNF clauses: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Percept Condition</w:t>
            </w:r>
          </w:p>
        </w:tc>
        <w:tc>
          <w:tcPr>
            <w:tcW w:type="dxa" w:w="61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CNF Clauses Added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Breeze at (r,c)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unit clause ~P_nr_nc for every adjacent cell (nr,nc). (Each neighbour is provably pit-free.)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Breeze at (r,c)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disjunctive clause { P_n1_c1 ∨ P_n2_c2 ∨ … } covering all adjacent cells. (The pit is in at least one of them.)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Stench at (r,c)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unit clause ~W_nr_nc for every adjacent cell. (The Wumpus is provably absent from each.)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Stench at (r,c)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disjunctive clause { W_n1_c1 ∨ W_n2_c2 ∨ … } covering all adjacent cells.</w:t>
            </w:r>
          </w:p>
        </w:tc>
      </w:tr>
    </w:tbl>
    <w:p>
      <w:pPr>
        <w:spacing w:after="200"/>
      </w:pPr>
    </w:p>
    <w:p>
      <w:pPr>
        <w:pStyle w:val="Heading2"/>
        <w:spacing w:after="160" w:before="280"/>
      </w:pPr>
      <w:r>
        <w:rPr>
          <w:rFonts w:ascii="Arial" w:cs="Arial" w:eastAsia="Arial" w:hAnsi="Arial"/>
          <w:b/>
          <w:bCs/>
          <w:sz w:val="26"/>
          <w:szCs w:val="26"/>
        </w:rPr>
        <w:t xml:space="preserve">3.2  Clause Subsumption in addClause</w:t>
      </w:r>
    </w:p>
    <w:p>
      <w:pPr>
        <w:spacing w:after="160"/>
      </w:pPr>
      <w:r>
        <w:rPr>
          <w:rFonts w:ascii="Arial" w:cs="Arial" w:eastAsia="Arial" w:hAnsi="Arial"/>
          <w:sz w:val="22"/>
          <w:szCs w:val="22"/>
        </w:rPr>
        <w:t xml:space="preserve">Before inserting a new clause the addClause function applies two subsumption checks to keep the KB minimal:</w:t>
      </w:r>
    </w:p>
    <w:p>
      <w:pPr>
        <w:pStyle w:val="ListParagraph"/>
        <w:numPr>
          <w:ilvl w:val="0"/>
          <w:numId w:val="2"/>
        </w:numPr>
        <w:spacing w:after="100"/>
      </w:pPr>
      <w:r>
        <w:rPr>
          <w:rFonts w:ascii="Arial" w:cs="Arial" w:eastAsia="Arial" w:hAnsi="Arial"/>
          <w:sz w:val="22"/>
          <w:szCs w:val="22"/>
        </w:rPr>
        <w:t xml:space="preserve">Forward subsumption — if any existing clause is a subset of the new clause, the new clause is logically weaker and is discarded.</w:t>
      </w:r>
    </w:p>
    <w:p>
      <w:pPr>
        <w:pStyle w:val="ListParagraph"/>
        <w:numPr>
          <w:ilvl w:val="0"/>
          <w:numId w:val="2"/>
        </w:numPr>
        <w:spacing w:after="100"/>
      </w:pPr>
      <w:r>
        <w:rPr>
          <w:rFonts w:ascii="Arial" w:cs="Arial" w:eastAsia="Arial" w:hAnsi="Arial"/>
          <w:sz w:val="22"/>
          <w:szCs w:val="22"/>
        </w:rPr>
        <w:t xml:space="preserve">Backward subsumption — any existing clause that is a superset of the new clause is removed (the new clause makes it redundant).</w:t>
      </w:r>
    </w:p>
    <w:p>
      <w:pPr>
        <w:spacing w:after="160"/>
      </w:pPr>
      <w:r>
        <w:rPr>
          <w:rFonts w:ascii="Arial" w:cs="Arial" w:eastAsia="Arial" w:hAnsi="Arial"/>
          <w:sz w:val="22"/>
          <w:szCs w:val="22"/>
        </w:rPr>
        <w:t xml:space="preserve">This keeps the KB as small as possible and prevents the resolution loop from exploding on long episodes.</w:t>
      </w:r>
    </w:p>
    <w:p>
      <w:pPr>
        <w:pBdr>
          <w:bottom w:val="single" w:color="DDDDDD" w:sz="4" w:space="1"/>
        </w:pBdr>
        <w:spacing w:after="160" w:before="160"/>
      </w:pPr>
    </w:p>
    <w:p>
      <w:pPr>
        <w:pStyle w:val="Heading1"/>
        <w:spacing w:after="200" w:before="360"/>
      </w:pPr>
      <w:r>
        <w:rPr>
          <w:rFonts w:ascii="Arial" w:cs="Arial" w:eastAsia="Arial" w:hAnsi="Arial"/>
          <w:b/>
          <w:bCs/>
          <w:sz w:val="32"/>
          <w:szCs w:val="32"/>
        </w:rPr>
        <w:t xml:space="preserve">4. Resolution-Refutation Engine</w:t>
      </w:r>
    </w:p>
    <w:p>
      <w:pPr>
        <w:pStyle w:val="Heading2"/>
        <w:spacing w:after="160" w:before="280"/>
      </w:pPr>
      <w:r>
        <w:rPr>
          <w:rFonts w:ascii="Arial" w:cs="Arial" w:eastAsia="Arial" w:hAnsi="Arial"/>
          <w:b/>
          <w:bCs/>
          <w:sz w:val="26"/>
          <w:szCs w:val="26"/>
        </w:rPr>
        <w:t xml:space="preserve">4.1  Query Interface — askKB</w:t>
      </w:r>
    </w:p>
    <w:p>
      <w:pPr>
        <w:spacing w:after="160"/>
      </w:pPr>
      <w:r>
        <w:rPr>
          <w:rFonts w:ascii="Arial" w:cs="Arial" w:eastAsia="Arial" w:hAnsi="Arial"/>
          <w:sz w:val="22"/>
          <w:szCs w:val="22"/>
        </w:rPr>
        <w:t xml:space="preserve">To test whether a literal L follows from the KB, the agent calls askKB(L). The function:</w:t>
      </w:r>
    </w:p>
    <w:p>
      <w:pPr>
        <w:pStyle w:val="ListParagraph"/>
        <w:numPr>
          <w:ilvl w:val="0"/>
          <w:numId w:val="2"/>
        </w:numPr>
        <w:spacing w:after="100"/>
      </w:pPr>
      <w:r>
        <w:rPr>
          <w:rFonts w:ascii="Arial" w:cs="Arial" w:eastAsia="Arial" w:hAnsi="Arial"/>
          <w:sz w:val="22"/>
          <w:szCs w:val="22"/>
        </w:rPr>
        <w:t xml:space="preserve">Increments the inferSteps counter (tracked in the Metrics tab).</w:t>
      </w:r>
    </w:p>
    <w:p>
      <w:pPr>
        <w:pStyle w:val="ListParagraph"/>
        <w:numPr>
          <w:ilvl w:val="0"/>
          <w:numId w:val="2"/>
        </w:numPr>
        <w:spacing w:after="100"/>
      </w:pPr>
      <w:r>
        <w:rPr>
          <w:rFonts w:ascii="Arial" w:cs="Arial" w:eastAsia="Arial" w:hAnsi="Arial"/>
          <w:sz w:val="22"/>
          <w:szCs w:val="22"/>
        </w:rPr>
        <w:t xml:space="preserve">Constructs a test set: a copy of all current KB clauses plus the single unit clause { ~L } (the negation of the query).</w:t>
      </w:r>
    </w:p>
    <w:p>
      <w:pPr>
        <w:pStyle w:val="ListParagraph"/>
        <w:numPr>
          <w:ilvl w:val="0"/>
          <w:numId w:val="2"/>
        </w:numPr>
        <w:spacing w:after="100"/>
      </w:pPr>
      <w:r>
        <w:rPr>
          <w:rFonts w:ascii="Arial" w:cs="Arial" w:eastAsia="Arial" w:hAnsi="Arial"/>
          <w:sz w:val="22"/>
          <w:szCs w:val="22"/>
        </w:rPr>
        <w:t xml:space="preserve">Passes the test set to resolve(). If resolve returns true, the empty clause was derived, meaning KB ∧ ~L is unsatisfiable, so KB ⊨ L.</w:t>
      </w:r>
    </w:p>
    <w:p>
      <w:pPr>
        <w:spacing w:after="160"/>
      </w:pPr>
    </w:p>
    <w:p>
      <w:pPr>
        <w:pStyle w:val="Heading2"/>
        <w:spacing w:after="160" w:before="280"/>
      </w:pPr>
      <w:r>
        <w:rPr>
          <w:rFonts w:ascii="Arial" w:cs="Arial" w:eastAsia="Arial" w:hAnsi="Arial"/>
          <w:b/>
          <w:bCs/>
          <w:sz w:val="26"/>
          <w:szCs w:val="26"/>
        </w:rPr>
        <w:t xml:space="preserve">4.2  The resolve Loop</w:t>
      </w:r>
    </w:p>
    <w:p>
      <w:pPr>
        <w:spacing w:after="160"/>
      </w:pPr>
      <w:r>
        <w:rPr>
          <w:rFonts w:ascii="Arial" w:cs="Arial" w:eastAsia="Arial" w:hAnsi="Arial"/>
          <w:sz w:val="22"/>
          <w:szCs w:val="22"/>
        </w:rPr>
        <w:t xml:space="preserve">resolve(clauses) implements the standard propositional resolution algorithm:</w:t>
      </w:r>
    </w:p>
    <w:p>
      <w:pPr>
        <w:spacing w:after="120"/>
      </w:pPr>
    </w:p>
    <w:p>
      <w:pPr>
        <w:spacing w:after="80"/>
        <w:ind w:left="720"/>
      </w:pPr>
      <w:r>
        <w:rPr>
          <w:rFonts w:ascii="Courier New" w:cs="Courier New" w:eastAsia="Courier New" w:hAnsi="Courier New"/>
          <w:color w:val="000000"/>
          <w:sz w:val="18"/>
          <w:szCs w:val="18"/>
        </w:rPr>
        <w:t xml:space="preserve">Input : a set of CNF clauses (each a JS Set of literals)</w:t>
      </w:r>
    </w:p>
    <w:p>
      <w:pPr>
        <w:spacing w:after="80"/>
        <w:ind w:left="720"/>
      </w:pPr>
      <w:r>
        <w:rPr>
          <w:rFonts w:ascii="Courier New" w:cs="Courier New" w:eastAsia="Courier New" w:hAnsi="Courier New"/>
          <w:color w:val="000000"/>
          <w:sz w:val="18"/>
          <w:szCs w:val="18"/>
        </w:rPr>
        <w:t xml:space="preserve">Output: true  if the empty clause is derived; false otherwise</w:t>
      </w:r>
    </w:p>
    <w:p>
      <w:pPr>
        <w:spacing w:after="120"/>
      </w:pPr>
    </w:p>
    <w:p>
      <w:pPr>
        <w:spacing w:after="160"/>
      </w:pPr>
      <w:r>
        <w:rPr>
          <w:rFonts w:ascii="Arial" w:cs="Arial" w:eastAsia="Arial" w:hAnsi="Arial"/>
          <w:sz w:val="22"/>
          <w:szCs w:val="22"/>
        </w:rPr>
        <w:t xml:space="preserve">Each iteration selects every pair of clauses (ci, cj) and calls resolvePair. New resolvents are collected. If any resolvent is the empty clause, the function returns true immediately. New clauses are de-duplicated via a serialised-form Set (seen). If an iteration produces zero new clauses, the fixed point has been reached and the function returns false (the query is not entailed). A safety cap of 2 000 iterations prevents infinite loops.</w:t>
      </w:r>
    </w:p>
    <w:p>
      <w:pPr>
        <w:spacing w:after="160"/>
      </w:pPr>
    </w:p>
    <w:p>
      <w:pPr>
        <w:pStyle w:val="Heading2"/>
        <w:spacing w:after="160" w:before="280"/>
      </w:pPr>
      <w:r>
        <w:rPr>
          <w:rFonts w:ascii="Arial" w:cs="Arial" w:eastAsia="Arial" w:hAnsi="Arial"/>
          <w:b/>
          <w:bCs/>
          <w:sz w:val="26"/>
          <w:szCs w:val="26"/>
        </w:rPr>
        <w:t xml:space="preserve">4.3  resolvePair</w:t>
      </w:r>
    </w:p>
    <w:p>
      <w:pPr>
        <w:spacing w:after="160"/>
      </w:pPr>
      <w:r>
        <w:rPr>
          <w:rFonts w:ascii="Arial" w:cs="Arial" w:eastAsia="Arial" w:hAnsi="Arial"/>
          <w:sz w:val="22"/>
          <w:szCs w:val="22"/>
        </w:rPr>
        <w:t xml:space="preserve">resolvePair(c1, c2) performs a single resolution step:</w:t>
      </w:r>
    </w:p>
    <w:p>
      <w:pPr>
        <w:pStyle w:val="ListParagraph"/>
        <w:numPr>
          <w:ilvl w:val="0"/>
          <w:numId w:val="2"/>
        </w:numPr>
        <w:spacing w:after="100"/>
      </w:pPr>
      <w:r>
        <w:rPr>
          <w:rFonts w:ascii="Arial" w:cs="Arial" w:eastAsia="Arial" w:hAnsi="Arial"/>
          <w:sz w:val="22"/>
          <w:szCs w:val="22"/>
        </w:rPr>
        <w:t xml:space="preserve">For each literal L in c1, check whether ~L (its complement) is in c2.</w:t>
      </w:r>
    </w:p>
    <w:p>
      <w:pPr>
        <w:pStyle w:val="ListParagraph"/>
        <w:numPr>
          <w:ilvl w:val="0"/>
          <w:numId w:val="2"/>
        </w:numPr>
        <w:spacing w:after="100"/>
      </w:pPr>
      <w:r>
        <w:rPr>
          <w:rFonts w:ascii="Arial" w:cs="Arial" w:eastAsia="Arial" w:hAnsi="Arial"/>
          <w:sz w:val="22"/>
          <w:szCs w:val="22"/>
        </w:rPr>
        <w:t xml:space="preserve">If so, form a candidate resolvent R = (c1 ∪ c2) \ {L, ~L}.</w:t>
      </w:r>
    </w:p>
    <w:p>
      <w:pPr>
        <w:pStyle w:val="ListParagraph"/>
        <w:numPr>
          <w:ilvl w:val="0"/>
          <w:numId w:val="2"/>
        </w:numPr>
        <w:spacing w:after="100"/>
      </w:pPr>
      <w:r>
        <w:rPr>
          <w:rFonts w:ascii="Arial" w:cs="Arial" w:eastAsia="Arial" w:hAnsi="Arial"/>
          <w:sz w:val="22"/>
          <w:szCs w:val="22"/>
        </w:rPr>
        <w:t xml:space="preserve">Tautology check: if R contains any literal X such that ~X is also in R, the clause is a tautology and is discarded.</w:t>
      </w:r>
    </w:p>
    <w:p>
      <w:pPr>
        <w:pStyle w:val="ListParagraph"/>
        <w:numPr>
          <w:ilvl w:val="0"/>
          <w:numId w:val="2"/>
        </w:numPr>
        <w:spacing w:after="100"/>
      </w:pPr>
      <w:r>
        <w:rPr>
          <w:rFonts w:ascii="Arial" w:cs="Arial" w:eastAsia="Arial" w:hAnsi="Arial"/>
          <w:sz w:val="22"/>
          <w:szCs w:val="22"/>
        </w:rPr>
        <w:t xml:space="preserve">Otherwise the resolvent is added to the result list.</w:t>
      </w:r>
    </w:p>
    <w:p>
      <w:pPr>
        <w:spacing w:after="160"/>
      </w:pPr>
      <w:r>
        <w:rPr>
          <w:rFonts w:ascii="Arial" w:cs="Arial" w:eastAsia="Arial" w:hAnsi="Arial"/>
          <w:sz w:val="22"/>
          <w:szCs w:val="22"/>
        </w:rPr>
        <w:t xml:space="preserve">Tautology filtering is essential for efficiency — tautological clauses are logically trivial and generating them wastes iteration budget without contributing new information.</w:t>
      </w:r>
    </w:p>
    <w:p>
      <w:pPr>
        <w:spacing w:after="160"/>
      </w:pPr>
    </w:p>
    <w:p>
      <w:pPr>
        <w:pStyle w:val="Heading2"/>
        <w:spacing w:after="160" w:before="280"/>
      </w:pPr>
      <w:r>
        <w:rPr>
          <w:rFonts w:ascii="Arial" w:cs="Arial" w:eastAsia="Arial" w:hAnsi="Arial"/>
          <w:b/>
          <w:bCs/>
          <w:sz w:val="26"/>
          <w:szCs w:val="26"/>
        </w:rPr>
        <w:t xml:space="preserve">4.4  Inference in runInference</w:t>
      </w:r>
    </w:p>
    <w:p>
      <w:pPr>
        <w:spacing w:after="160"/>
      </w:pPr>
      <w:r>
        <w:rPr>
          <w:rFonts w:ascii="Arial" w:cs="Arial" w:eastAsia="Arial" w:hAnsi="Arial"/>
          <w:sz w:val="22"/>
          <w:szCs w:val="22"/>
        </w:rPr>
        <w:t xml:space="preserve">After every KB update, runInference scans every unvisited cell (r, c) and fires four askKB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61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askKB('~P_r_c')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KB entails no pit here.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askKB('~W_r_c')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KB entails no Wumpus here.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askKB('P_r_c')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KB entails a pit here (hazard inference).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askKB('W_r_c')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KB entails the Wumpus here (hazard inference).</w:t>
            </w:r>
          </w:p>
        </w:tc>
      </w:tr>
    </w:tbl>
    <w:p>
      <w:pPr>
        <w:spacing w:after="160"/>
      </w:pPr>
    </w:p>
    <w:p>
      <w:pPr>
        <w:spacing w:after="160"/>
      </w:pPr>
      <w:r>
        <w:rPr>
          <w:rFonts w:ascii="Arial" w:cs="Arial" w:eastAsia="Arial" w:hAnsi="Arial"/>
          <w:sz w:val="22"/>
          <w:szCs w:val="22"/>
        </w:rPr>
        <w:t xml:space="preserve">A cell is added to agent.safe when both ~P and ~W are proven. It is tagged as a suspected pit or Wumpus location when the positive queries succeed, and these tags drive visual warnings on the grid and influence the brave-move fallback.</w:t>
      </w:r>
    </w:p>
    <w:p>
      <w:pPr>
        <w:pBdr>
          <w:bottom w:val="single" w:color="DDDDDD" w:sz="4" w:space="1"/>
        </w:pBdr>
        <w:spacing w:after="160" w:before="160"/>
      </w:pPr>
    </w:p>
    <w:p>
      <w:pPr>
        <w:pStyle w:val="Heading1"/>
        <w:spacing w:after="200" w:before="360"/>
      </w:pPr>
      <w:r>
        <w:rPr>
          <w:rFonts w:ascii="Arial" w:cs="Arial" w:eastAsia="Arial" w:hAnsi="Arial"/>
          <w:b/>
          <w:bCs/>
          <w:sz w:val="32"/>
          <w:szCs w:val="32"/>
        </w:rPr>
        <w:t xml:space="preserve">5. Agent Navigation Strategy</w:t>
      </w:r>
    </w:p>
    <w:p>
      <w:pPr>
        <w:spacing w:after="160"/>
      </w:pPr>
      <w:r>
        <w:rPr>
          <w:rFonts w:ascii="Arial" w:cs="Arial" w:eastAsia="Arial" w:hAnsi="Arial"/>
          <w:sz w:val="22"/>
          <w:szCs w:val="22"/>
        </w:rPr>
        <w:t xml:space="preserve">stepAgent implements a three-priority decision hierarchy on every turn:</w:t>
      </w:r>
    </w:p>
    <w:p>
      <w:pPr>
        <w:spacing w:after="160"/>
      </w:pPr>
    </w:p>
    <w:p>
      <w:pPr>
        <w:pStyle w:val="Heading3"/>
        <w:spacing w:after="120" w:before="200"/>
      </w:pPr>
      <w:r>
        <w:rPr>
          <w:rFonts w:ascii="Arial" w:cs="Arial" w:eastAsia="Arial" w:hAnsi="Arial"/>
          <w:b/>
          <w:bCs/>
          <w:sz w:val="24"/>
          <w:szCs w:val="24"/>
        </w:rPr>
        <w:t xml:space="preserve">Priority 1 — Move to an adjacent proven-safe unvisited cell</w:t>
      </w:r>
    </w:p>
    <w:p>
      <w:pPr>
        <w:spacing w:after="160"/>
      </w:pPr>
      <w:r>
        <w:rPr>
          <w:rFonts w:ascii="Arial" w:cs="Arial" w:eastAsia="Arial" w:hAnsi="Arial"/>
          <w:sz w:val="22"/>
          <w:szCs w:val="22"/>
        </w:rPr>
        <w:t xml:space="preserve">The agent checks all four orthogonal neighbours. If any neighbour is in agent.safe and has not been visited, it moves there immediately. This is the primary mode of operation during normal exploration.</w:t>
      </w:r>
    </w:p>
    <w:p>
      <w:pPr>
        <w:spacing w:after="120"/>
      </w:pPr>
    </w:p>
    <w:p>
      <w:pPr>
        <w:pStyle w:val="Heading3"/>
        <w:spacing w:after="120" w:before="200"/>
      </w:pPr>
      <w:r>
        <w:rPr>
          <w:rFonts w:ascii="Arial" w:cs="Arial" w:eastAsia="Arial" w:hAnsi="Arial"/>
          <w:b/>
          <w:bCs/>
          <w:sz w:val="24"/>
          <w:szCs w:val="24"/>
        </w:rPr>
        <w:t xml:space="preserve">Priority 2 — Navigate via BFS to a remote proven-safe unvisited cell</w:t>
      </w:r>
    </w:p>
    <w:p>
      <w:pPr>
        <w:spacing w:after="160"/>
      </w:pPr>
      <w:r>
        <w:rPr>
          <w:rFonts w:ascii="Arial" w:cs="Arial" w:eastAsia="Arial" w:hAnsi="Arial"/>
          <w:sz w:val="22"/>
          <w:szCs w:val="22"/>
        </w:rPr>
        <w:t xml:space="preserve">findSafeUnvisited searches agent.safe for any unvisited cell regardless of adjacency. If one exists, bfsPath computes the shortest path through visited or proven-safe cells. The agent takes the first step along that path. BFS only traverses already-visited or proven-safe cells to avoid walking into danger.</w:t>
      </w:r>
    </w:p>
    <w:p>
      <w:pPr>
        <w:spacing w:after="120"/>
      </w:pPr>
    </w:p>
    <w:p>
      <w:pPr>
        <w:pStyle w:val="Heading3"/>
        <w:spacing w:after="120" w:before="200"/>
      </w:pPr>
      <w:r>
        <w:rPr>
          <w:rFonts w:ascii="Arial" w:cs="Arial" w:eastAsia="Arial" w:hAnsi="Arial"/>
          <w:b/>
          <w:bCs/>
          <w:sz w:val="24"/>
          <w:szCs w:val="24"/>
        </w:rPr>
        <w:t xml:space="preserve">Priority 3 — Brave move</w:t>
      </w:r>
    </w:p>
    <w:p>
      <w:pPr>
        <w:spacing w:after="160"/>
      </w:pPr>
      <w:r>
        <w:rPr>
          <w:rFonts w:ascii="Arial" w:cs="Arial" w:eastAsia="Arial" w:hAnsi="Arial"/>
          <w:sz w:val="22"/>
          <w:szCs w:val="22"/>
        </w:rPr>
        <w:t xml:space="preserve">When no proven-safe cell is reachable, the agent considers adjacent unvisited cells that have not been positively inferred as containing a pit or Wumpus. It selects one at random and moves. This may result in the agent dying; the outcome is logged as a danger-level event.</w:t>
      </w:r>
    </w:p>
    <w:p>
      <w:pPr>
        <w:spacing w:after="120"/>
      </w:pPr>
    </w:p>
    <w:p>
      <w:pPr>
        <w:pStyle w:val="Heading3"/>
        <w:spacing w:after="120" w:before="200"/>
      </w:pPr>
      <w:r>
        <w:rPr>
          <w:rFonts w:ascii="Arial" w:cs="Arial" w:eastAsia="Arial" w:hAnsi="Arial"/>
          <w:b/>
          <w:bCs/>
          <w:sz w:val="24"/>
          <w:szCs w:val="24"/>
        </w:rPr>
        <w:t xml:space="preserve">Stall condition</w:t>
      </w:r>
    </w:p>
    <w:p>
      <w:pPr>
        <w:spacing w:after="160"/>
      </w:pPr>
      <w:r>
        <w:rPr>
          <w:rFonts w:ascii="Arial" w:cs="Arial" w:eastAsia="Arial" w:hAnsi="Arial"/>
          <w:sz w:val="22"/>
          <w:szCs w:val="22"/>
        </w:rPr>
        <w:t xml:space="preserve">If no move is possible under any of the three priorities (e.g. the agent is completely surrounded by inferred hazards), the auto-run stops and the status bar displays "No safe moves remaining".</w:t>
      </w:r>
    </w:p>
    <w:p>
      <w:pPr>
        <w:pBdr>
          <w:bottom w:val="single" w:color="DDDDDD" w:sz="4" w:space="1"/>
        </w:pBdr>
        <w:spacing w:after="160" w:before="160"/>
      </w:pPr>
    </w:p>
    <w:p>
      <w:pPr>
        <w:pStyle w:val="Heading1"/>
        <w:spacing w:after="200" w:before="360"/>
      </w:pPr>
      <w:r>
        <w:rPr>
          <w:rFonts w:ascii="Arial" w:cs="Arial" w:eastAsia="Arial" w:hAnsi="Arial"/>
          <w:b/>
          <w:bCs/>
          <w:sz w:val="32"/>
          <w:szCs w:val="32"/>
        </w:rPr>
        <w:t xml:space="preserve">6. World Generation</w:t>
      </w:r>
    </w:p>
    <w:p>
      <w:pPr>
        <w:spacing w:after="160"/>
      </w:pPr>
      <w:r>
        <w:rPr>
          <w:rFonts w:ascii="Arial" w:cs="Arial" w:eastAsia="Arial" w:hAnsi="Arial"/>
          <w:sz w:val="22"/>
          <w:szCs w:val="22"/>
        </w:rPr>
        <w:t xml:space="preserve">initGame constructs a fresh grid episode:</w:t>
      </w:r>
    </w:p>
    <w:p>
      <w:pPr>
        <w:pStyle w:val="ListParagraph"/>
        <w:numPr>
          <w:ilvl w:val="0"/>
          <w:numId w:val="2"/>
        </w:numPr>
        <w:spacing w:after="100"/>
      </w:pPr>
      <w:r>
        <w:rPr>
          <w:rFonts w:ascii="Arial" w:cs="Arial" w:eastAsia="Arial" w:hAnsi="Arial"/>
          <w:sz w:val="22"/>
          <w:szCs w:val="22"/>
        </w:rPr>
        <w:t xml:space="preserve">Grid size is read from the settings inputs, clamped to [3, 8] in both dimensions.</w:t>
      </w:r>
    </w:p>
    <w:p>
      <w:pPr>
        <w:pStyle w:val="ListParagraph"/>
        <w:numPr>
          <w:ilvl w:val="0"/>
          <w:numId w:val="2"/>
        </w:numPr>
        <w:spacing w:after="100"/>
      </w:pPr>
      <w:r>
        <w:rPr>
          <w:rFonts w:ascii="Arial" w:cs="Arial" w:eastAsia="Arial" w:hAnsi="Arial"/>
          <w:sz w:val="22"/>
          <w:szCs w:val="22"/>
        </w:rPr>
        <w:t xml:space="preserve">All non-origin cells are collected into an array and shuffled with the Fisher-Yates algorithm.</w:t>
      </w:r>
    </w:p>
    <w:p>
      <w:pPr>
        <w:pStyle w:val="ListParagraph"/>
        <w:numPr>
          <w:ilvl w:val="0"/>
          <w:numId w:val="2"/>
        </w:numPr>
        <w:spacing w:after="100"/>
      </w:pPr>
      <w:r>
        <w:rPr>
          <w:rFonts w:ascii="Arial" w:cs="Arial" w:eastAsia="Arial" w:hAnsi="Arial"/>
          <w:sz w:val="22"/>
          <w:szCs w:val="22"/>
        </w:rPr>
        <w:t xml:space="preserve">Approximately 18% of non-origin cells (minimum 1) are assigned pits.</w:t>
      </w:r>
    </w:p>
    <w:p>
      <w:pPr>
        <w:pStyle w:val="ListParagraph"/>
        <w:numPr>
          <w:ilvl w:val="0"/>
          <w:numId w:val="2"/>
        </w:numPr>
        <w:spacing w:after="100"/>
      </w:pPr>
      <w:r>
        <w:rPr>
          <w:rFonts w:ascii="Arial" w:cs="Arial" w:eastAsia="Arial" w:hAnsi="Arial"/>
          <w:sz w:val="22"/>
          <w:szCs w:val="22"/>
        </w:rPr>
        <w:t xml:space="preserve">The next two cells in the shuffled order receive the Wumpus and the gold respectively.</w:t>
      </w:r>
    </w:p>
    <w:p>
      <w:pPr>
        <w:pStyle w:val="ListParagraph"/>
        <w:numPr>
          <w:ilvl w:val="0"/>
          <w:numId w:val="2"/>
        </w:numPr>
        <w:spacing w:after="100"/>
      </w:pPr>
      <w:r>
        <w:rPr>
          <w:rFonts w:ascii="Arial" w:cs="Arial" w:eastAsia="Arial" w:hAnsi="Arial"/>
          <w:sz w:val="22"/>
          <w:szCs w:val="22"/>
        </w:rPr>
        <w:t xml:space="preserve">Cell (0, 0) — the agent's start — is guaranteed hazard-free by exclusion.</w:t>
      </w:r>
    </w:p>
    <w:p>
      <w:pPr>
        <w:spacing w:after="160"/>
      </w:pPr>
      <w:r>
        <w:rPr>
          <w:rFonts w:ascii="Arial" w:cs="Arial" w:eastAsia="Arial" w:hAnsi="Arial"/>
          <w:sz w:val="22"/>
          <w:szCs w:val="22"/>
        </w:rPr>
        <w:t xml:space="preserve">The world object stores three independent 2-D boolean arrays: pits, wumpus, and gold.</w:t>
      </w:r>
    </w:p>
    <w:p>
      <w:pPr>
        <w:pBdr>
          <w:bottom w:val="single" w:color="DDDDDD" w:sz="4" w:space="1"/>
        </w:pBdr>
        <w:spacing w:after="160" w:before="160"/>
      </w:pPr>
    </w:p>
    <w:p>
      <w:pPr>
        <w:pStyle w:val="Heading1"/>
        <w:spacing w:after="200" w:before="360"/>
      </w:pPr>
      <w:r>
        <w:rPr>
          <w:rFonts w:ascii="Arial" w:cs="Arial" w:eastAsia="Arial" w:hAnsi="Arial"/>
          <w:b/>
          <w:bCs/>
          <w:sz w:val="32"/>
          <w:szCs w:val="32"/>
        </w:rPr>
        <w:t xml:space="preserve">7. Metrics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Inference Steps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number of askKB calls since episode start. Each safe/hazard query for each unvisited cell per KB update contributes.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Cells Visited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Size of agent.visited — cells where the agent has actually stood.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Safe Proven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Cumulative count of cells added to agent.safe — cells the agent has logically guaranteed as hazard-free.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KB Clauses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number of clauses in the knowledge base after subsumption pruning.</w:t>
            </w:r>
          </w:p>
        </w:tc>
      </w:tr>
    </w:tbl>
    <w:p>
      <w:pPr>
        <w:spacing w:after="200"/>
      </w:pPr>
    </w:p>
    <w:p>
      <w:pPr>
        <w:spacing w:after="160"/>
      </w:pPr>
      <w:r>
        <w:rPr>
          <w:rFonts w:ascii="Arial" w:cs="Arial" w:eastAsia="Arial" w:hAnsi="Arial"/>
          <w:sz w:val="22"/>
          <w:szCs w:val="22"/>
        </w:rPr>
        <w:t xml:space="preserve">The KB tab displays the last 50 clauses in human-readable form, e.g. ~P(2,3) v W(1,4). Coordinates are shown 1-indexed. The Log tab records every move, percept event, safe-cell discovery, and fatal outcome in chronological order, capped at 150 entries to prevent memory growth.</w:t>
      </w:r>
    </w:p>
    <w:p>
      <w:pPr>
        <w:pBdr>
          <w:bottom w:val="single" w:color="DDDDDD" w:sz="4" w:space="1"/>
        </w:pBdr>
        <w:spacing w:after="160" w:before="160"/>
      </w:pPr>
    </w:p>
    <w:p>
      <w:pPr>
        <w:pStyle w:val="Heading1"/>
        <w:spacing w:after="200" w:before="360"/>
      </w:pPr>
      <w:r>
        <w:rPr>
          <w:rFonts w:ascii="Arial" w:cs="Arial" w:eastAsia="Arial" w:hAnsi="Arial"/>
          <w:b/>
          <w:bCs/>
          <w:sz w:val="32"/>
          <w:szCs w:val="32"/>
        </w:rPr>
        <w:t xml:space="preserve">8. UI Layer Summary</w:t>
      </w:r>
    </w:p>
    <w:p>
      <w:pPr>
        <w:spacing w:after="160"/>
      </w:pPr>
      <w:r>
        <w:rPr>
          <w:rFonts w:ascii="Arial" w:cs="Arial" w:eastAsia="Arial" w:hAnsi="Arial"/>
          <w:sz w:val="22"/>
          <w:szCs w:val="22"/>
        </w:rPr>
        <w:t xml:space="preserve">The front-end is a single-page Tailwind CSS layout with no build step. Key components:</w:t>
      </w:r>
    </w:p>
    <w:p>
      <w:pPr>
        <w:pStyle w:val="ListParagraph"/>
        <w:numPr>
          <w:ilvl w:val="0"/>
          <w:numId w:val="2"/>
        </w:numPr>
        <w:spacing w:after="100"/>
      </w:pPr>
      <w:r>
        <w:rPr>
          <w:rFonts w:ascii="Arial" w:cs="Arial" w:eastAsia="Arial" w:hAnsi="Arial"/>
          <w:sz w:val="22"/>
          <w:szCs w:val="22"/>
        </w:rPr>
        <w:t xml:space="preserve">World Grid — rendered by renderAll, which iterates rows bottom-to-top (matching game-convention y-axis). Cell colour conveys status: agent (sky), safe (emerald), visited (white), inferred hazard (rose/amber), unknown (slate). On game-over or win, the true pit and Wumpus locations are revealed.</w:t>
      </w:r>
    </w:p>
    <w:p>
      <w:pPr>
        <w:pStyle w:val="ListParagraph"/>
        <w:numPr>
          <w:ilvl w:val="0"/>
          <w:numId w:val="2"/>
        </w:numPr>
        <w:spacing w:after="100"/>
      </w:pPr>
      <w:r>
        <w:rPr>
          <w:rFonts w:ascii="Arial" w:cs="Arial" w:eastAsia="Arial" w:hAnsi="Arial"/>
          <w:sz w:val="22"/>
          <w:szCs w:val="22"/>
        </w:rPr>
        <w:t xml:space="preserve">Percepts Badge Bar — updated by updatePercepts on every cell visit; shows Stench, Breeze, and Glitter badges inline.</w:t>
      </w:r>
    </w:p>
    <w:p>
      <w:pPr>
        <w:pStyle w:val="ListParagraph"/>
        <w:numPr>
          <w:ilvl w:val="0"/>
          <w:numId w:val="2"/>
        </w:numPr>
        <w:spacing w:after="100"/>
      </w:pPr>
      <w:r>
        <w:rPr>
          <w:rFonts w:ascii="Arial" w:cs="Arial" w:eastAsia="Arial" w:hAnsi="Arial"/>
          <w:sz w:val="22"/>
          <w:szCs w:val="22"/>
        </w:rPr>
        <w:t xml:space="preserve">Settings Modal — adjusts grid size (3–8 rows/cols) and simulation speed (Slow 900 ms / Med 450 ms / Fast 150 ms). Dismissable by Escape key or backdrop click.</w:t>
      </w:r>
    </w:p>
    <w:p>
      <w:pPr>
        <w:pStyle w:val="ListParagraph"/>
        <w:numPr>
          <w:ilvl w:val="0"/>
          <w:numId w:val="2"/>
        </w:numPr>
        <w:spacing w:after="100"/>
      </w:pPr>
      <w:r>
        <w:rPr>
          <w:rFonts w:ascii="Arial" w:cs="Arial" w:eastAsia="Arial" w:hAnsi="Arial"/>
          <w:sz w:val="22"/>
          <w:szCs w:val="22"/>
        </w:rPr>
        <w:t xml:space="preserve">Auto / Step Controls — toggleAuto starts or stops the interval-driven auto-run. stepAgent executes a single agent decision. New Episode resets the world.</w:t>
      </w:r>
    </w:p>
    <w:p>
      <w:pPr>
        <w:pBdr>
          <w:bottom w:val="single" w:color="DDDDDD" w:sz="4" w:space="1"/>
        </w:pBdr>
        <w:spacing w:after="160" w:before="160"/>
      </w:pPr>
    </w:p>
    <w:p>
      <w:pPr>
        <w:pStyle w:val="Heading1"/>
        <w:spacing w:after="200" w:before="360"/>
      </w:pPr>
      <w:r>
        <w:rPr>
          <w:rFonts w:ascii="Arial" w:cs="Arial" w:eastAsia="Arial" w:hAnsi="Arial"/>
          <w:b/>
          <w:bCs/>
          <w:sz w:val="32"/>
          <w:szCs w:val="32"/>
        </w:rPr>
        <w:t xml:space="preserve">9. Literal Encoding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Internal Literal</w:t>
            </w:r>
          </w:p>
        </w:tc>
        <w:tc>
          <w:tcPr>
            <w:tcW w:type="dxa" w:w="61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Meaning (1-indexed display)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P_r_c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 present at row r+1, col c+1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~P_r_c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pit at row r+1, col c+1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W_r_c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Wumpus present at row r+1, col c+1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~W_r_c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Wumpus at row r+1, col c+1</w:t>
            </w:r>
          </w:p>
        </w:tc>
      </w:tr>
    </w:tbl>
    <w:p>
      <w:pPr>
        <w:spacing w:after="160"/>
      </w:pPr>
    </w:p>
    <w:p>
      <w:pPr>
        <w:spacing w:after="160"/>
      </w:pPr>
      <w:r>
        <w:rPr>
          <w:rFonts w:ascii="Arial" w:cs="Arial" w:eastAsia="Arial" w:hAnsi="Arial"/>
          <w:sz w:val="22"/>
          <w:szCs w:val="22"/>
        </w:rPr>
        <w:t xml:space="preserve">The helper function neg(l) toggles the sign: prepends ~ if absent, strips it if present. k(r,c) returns the canonical cell key r_c used as keys in Sets and Maps throughout the codebase.</w:t>
      </w:r>
    </w:p>
    <w:p>
      <w:pPr>
        <w:pBdr>
          <w:bottom w:val="single" w:color="DDDDDD" w:sz="4" w:space="1"/>
        </w:pBdr>
        <w:spacing w:after="160" w:before="160"/>
      </w:pPr>
    </w:p>
    <w:p>
      <w:pPr>
        <w:pStyle w:val="Heading1"/>
        <w:spacing w:after="200" w:before="360"/>
      </w:pPr>
      <w:r>
        <w:rPr>
          <w:rFonts w:ascii="Arial" w:cs="Arial" w:eastAsia="Arial" w:hAnsi="Arial"/>
          <w:b/>
          <w:bCs/>
          <w:sz w:val="32"/>
          <w:szCs w:val="32"/>
        </w:rPr>
        <w:t xml:space="preserve">10. Known Limitations</w:t>
      </w:r>
    </w:p>
    <w:p>
      <w:pPr>
        <w:pStyle w:val="ListParagraph"/>
        <w:numPr>
          <w:ilvl w:val="0"/>
          <w:numId w:val="2"/>
        </w:numPr>
        <w:spacing w:after="100"/>
      </w:pPr>
      <w:r>
        <w:rPr>
          <w:rFonts w:ascii="Arial" w:cs="Arial" w:eastAsia="Arial" w:hAnsi="Arial"/>
          <w:sz w:val="22"/>
          <w:szCs w:val="22"/>
        </w:rPr>
        <w:t xml:space="preserve">Arrow / Wumpus kill action is not implemented. The agent can identify the Wumpus location but cannot shoot it, so Wumpus-adjacent cells remain permanently unsafe.</w:t>
      </w:r>
    </w:p>
    <w:p>
      <w:pPr>
        <w:pStyle w:val="ListParagraph"/>
        <w:numPr>
          <w:ilvl w:val="0"/>
          <w:numId w:val="2"/>
        </w:numPr>
        <w:spacing w:after="100"/>
      </w:pPr>
      <w:r>
        <w:rPr>
          <w:rFonts w:ascii="Arial" w:cs="Arial" w:eastAsia="Arial" w:hAnsi="Arial"/>
          <w:sz w:val="22"/>
          <w:szCs w:val="22"/>
        </w:rPr>
        <w:t xml:space="preserve">The resolution loop is O(n²) in clause count per iteration and iterates up to 2 000 times per query. On large grids (8×8) with many percepts this can produce noticeable lag in the Fast speed setting.</w:t>
      </w:r>
    </w:p>
    <w:p>
      <w:pPr>
        <w:pStyle w:val="ListParagraph"/>
        <w:numPr>
          <w:ilvl w:val="0"/>
          <w:numId w:val="2"/>
        </w:numPr>
        <w:spacing w:after="100"/>
      </w:pPr>
      <w:r>
        <w:rPr>
          <w:rFonts w:ascii="Arial" w:cs="Arial" w:eastAsia="Arial" w:hAnsi="Arial"/>
          <w:sz w:val="22"/>
          <w:szCs w:val="22"/>
        </w:rPr>
        <w:t xml:space="preserve">Subsumption checking is linear in KB size. A hash-based approach would improve performance for very long episodes.</w:t>
      </w:r>
    </w:p>
    <w:p>
      <w:pPr>
        <w:pStyle w:val="ListParagraph"/>
        <w:numPr>
          <w:ilvl w:val="0"/>
          <w:numId w:val="2"/>
        </w:numPr>
        <w:spacing w:after="100"/>
      </w:pPr>
      <w:r>
        <w:rPr>
          <w:rFonts w:ascii="Arial" w:cs="Arial" w:eastAsia="Arial" w:hAnsi="Arial"/>
          <w:sz w:val="22"/>
          <w:szCs w:val="22"/>
        </w:rPr>
        <w:t xml:space="preserve">The brave-move fallback selects randomly among non-inferred-hazard neighbours. A smarter heuristic (e.g. preferring cells with fewer inferred risks across shared neighbours) could improve survival rates.</w:t>
      </w:r>
    </w:p>
    <w:p>
      <w:pPr>
        <w:pBdr>
          <w:bottom w:val="single" w:color="DDDDDD" w:sz="4" w:space="1"/>
        </w:pBdr>
        <w:spacing w:after="160" w:before="160"/>
      </w:pPr>
    </w:p>
    <w:p>
      <w:pPr>
        <w:spacing w:after="80" w:before="200"/>
        <w:jc w:val="center"/>
      </w:pPr>
      <w:r>
        <w:rPr>
          <w:rFonts w:ascii="Arial" w:cs="Arial" w:eastAsia="Arial" w:hAnsi="Arial"/>
          <w:i/>
          <w:iCs/>
          <w:color w:val="999999"/>
          <w:sz w:val="18"/>
          <w:szCs w:val="18"/>
        </w:rPr>
        <w:t xml:space="preserve">End of Document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2026-04-30T01:59:04.101Z</dcterms:created>
  <dcterms:modified xsi:type="dcterms:W3CDTF">2026-04-30T01:59:04.102Z</dcterms:modified>
</cp:coreProperties>
</file>

<file path=docProps/custom.xml><?xml version="1.0" encoding="utf-8"?>
<Properties xmlns="http://schemas.openxmlformats.org/officeDocument/2006/custom-properties" xmlns:vt="http://schemas.openxmlformats.org/officeDocument/2006/docPropsVTypes"/>
</file>