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D718D" w14:textId="77777777" w:rsidR="00EA5924" w:rsidRDefault="00EA5924" w:rsidP="00B1209E">
      <w:pPr>
        <w:pStyle w:val="CMS-MMG"/>
        <w:tabs>
          <w:tab w:val="left" w:pos="6480"/>
        </w:tabs>
        <w:ind w:left="720"/>
        <w:rPr>
          <w:rFonts w:eastAsia="PMingLiU" w:cstheme="minorBidi"/>
          <w:noProof w:val="0"/>
          <w:szCs w:val="24"/>
        </w:rPr>
      </w:pPr>
      <w:bookmarkStart w:id="0" w:name="TCS1"/>
      <w:bookmarkEnd w:id="0"/>
    </w:p>
    <w:p w14:paraId="3B9A00F2" w14:textId="77777777" w:rsidR="00F366FF" w:rsidRPr="006F3B82" w:rsidRDefault="0009613C" w:rsidP="00AF176F">
      <w:pPr>
        <w:pStyle w:val="CMS-MMG"/>
        <w:tabs>
          <w:tab w:val="left" w:pos="6480"/>
        </w:tabs>
        <w:ind w:left="720"/>
        <w:rPr>
          <w:rFonts w:eastAsia="Calibri"/>
          <w:szCs w:val="24"/>
        </w:rPr>
      </w:pPr>
      <w:r>
        <w:drawing>
          <wp:inline distT="0" distB="0" distL="0" distR="0" wp14:anchorId="4345A8D3" wp14:editId="626A7D7E">
            <wp:extent cx="1573036" cy="457200"/>
            <wp:effectExtent l="0" t="0" r="8255" b="0"/>
            <wp:docPr id="120742" name="Picture 120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2" name="Molina Healthcare Logo-320 - BW.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73036" cy="457200"/>
                    </a:xfrm>
                    <a:prstGeom prst="rect">
                      <a:avLst/>
                    </a:prstGeom>
                  </pic:spPr>
                </pic:pic>
              </a:graphicData>
            </a:graphic>
          </wp:inline>
        </w:drawing>
      </w:r>
    </w:p>
    <w:p w14:paraId="1E230BC6" w14:textId="361F6737" w:rsidR="00F366FF" w:rsidRDefault="0009613C" w:rsidP="00AF176F">
      <w:pPr>
        <w:ind w:left="720"/>
        <w:rPr>
          <w:rFonts w:cs="Times New Roman"/>
          <w:noProof/>
          <w:szCs w:val="24"/>
        </w:rPr>
      </w:pPr>
      <w:r>
        <w:t xml:space="preserve">ATTN: </w:t>
      </w:r>
      <w:bookmarkStart w:id="1" w:name="_Hlk213293882"/>
      <w:bookmarkEnd w:id="1"/>
      <w:proofErr w:type="spellStart"/>
      <w:r>
        <w:t>Advanced</w:t>
      </w:r>
      <w:proofErr w:type="spellEnd"/>
      <w:r>
        <w:t xml:space="preserve"> </w:t>
      </w:r>
      <w:proofErr w:type="spellStart"/>
      <w:r>
        <w:t>Imaging</w:t>
      </w:r>
      <w:proofErr w:type="spellEnd"/>
    </w:p>
    <w:p w14:paraId="418765D3" w14:textId="77777777" w:rsidR="00F607B6" w:rsidRDefault="0009613C" w:rsidP="00AF176F">
      <w:pPr>
        <w:pStyle w:val="paragraph"/>
        <w:spacing w:before="0" w:beforeAutospacing="0" w:after="0" w:afterAutospacing="0"/>
        <w:ind w:left="720" w:right="360"/>
        <w:textAlignment w:val="baseline"/>
      </w:pPr>
      <w:r>
        <w:rPr>
          <w:rStyle w:val="normaltextrun"/>
        </w:rPr>
        <w:t xml:space="preserve">200 </w:t>
      </w:r>
      <w:proofErr w:type="spellStart"/>
      <w:r>
        <w:rPr>
          <w:rStyle w:val="normaltextrun"/>
        </w:rPr>
        <w:t>Oceangate</w:t>
      </w:r>
      <w:proofErr w:type="spellEnd"/>
      <w:r>
        <w:rPr>
          <w:rStyle w:val="normaltextrun"/>
        </w:rPr>
        <w:t>, Suite 100</w:t>
      </w:r>
    </w:p>
    <w:p w14:paraId="025A20A7" w14:textId="77777777" w:rsidR="00F607B6" w:rsidRDefault="0009613C" w:rsidP="00AF176F">
      <w:pPr>
        <w:ind w:left="720"/>
        <w:rPr>
          <w:rFonts w:cs="Times New Roman"/>
          <w:szCs w:val="24"/>
        </w:rPr>
      </w:pPr>
      <w:r>
        <w:rPr>
          <w:rStyle w:val="normaltextrun"/>
        </w:rPr>
        <w:t xml:space="preserve">Long Beach, CA 90802 </w:t>
      </w:r>
    </w:p>
    <w:p w14:paraId="56A367B4" w14:textId="77777777" w:rsidR="00F607B6" w:rsidRPr="00AF176F" w:rsidRDefault="00F607B6" w:rsidP="00AF176F">
      <w:pPr>
        <w:ind w:left="720"/>
        <w:rPr>
          <w:rFonts w:cs="Times New Roman"/>
          <w:sz w:val="12"/>
          <w:szCs w:val="12"/>
        </w:rPr>
      </w:pPr>
    </w:p>
    <w:p w14:paraId="55CE57B5" w14:textId="77777777" w:rsidR="00925EA3" w:rsidRPr="006F3B82" w:rsidRDefault="0009613C" w:rsidP="00AF176F">
      <w:pPr>
        <w:ind w:left="720"/>
        <w:rPr>
          <w:rFonts w:cs="Times New Roman"/>
          <w:szCs w:val="24"/>
        </w:rPr>
      </w:pPr>
      <w:r>
        <w:rPr>
          <w:b/>
        </w:rPr>
        <w:t xml:space="preserve">Información importante de Molina </w:t>
      </w:r>
      <w:proofErr w:type="spellStart"/>
      <w:r>
        <w:rPr>
          <w:b/>
        </w:rPr>
        <w:t>Healthcare</w:t>
      </w:r>
      <w:proofErr w:type="spellEnd"/>
      <w:r>
        <w:rPr>
          <w:b/>
        </w:rPr>
        <w:t xml:space="preserve">  </w:t>
      </w:r>
    </w:p>
    <w:p w14:paraId="68079A23" w14:textId="77777777" w:rsidR="0068606A" w:rsidRDefault="0068606A" w:rsidP="00AF176F">
      <w:pPr>
        <w:ind w:left="720"/>
        <w:rPr>
          <w:rFonts w:cs="Times New Roman"/>
          <w:szCs w:val="24"/>
        </w:rPr>
      </w:pPr>
    </w:p>
    <w:p w14:paraId="06B11353" w14:textId="77777777" w:rsidR="00925EA3" w:rsidRDefault="00925EA3" w:rsidP="00F366FF">
      <w:pPr>
        <w:rPr>
          <w:rFonts w:cs="Times New Roman"/>
          <w:szCs w:val="24"/>
        </w:rPr>
      </w:pPr>
    </w:p>
    <w:p w14:paraId="523F0C20" w14:textId="77777777" w:rsidR="00925EA3" w:rsidRPr="006F3B82" w:rsidRDefault="00925EA3" w:rsidP="001720C6">
      <w:pPr>
        <w:rPr>
          <w:rFonts w:cs="Times New Roman"/>
          <w:szCs w:val="24"/>
        </w:rPr>
      </w:pPr>
    </w:p>
    <w:p w14:paraId="57C11193" w14:textId="03E55C89" w:rsidR="00F366FF" w:rsidRPr="00481442" w:rsidRDefault="0009613C" w:rsidP="00233032">
      <w:pPr>
        <w:ind w:left="1152"/>
        <w:jc w:val="both"/>
        <w:rPr>
          <w:rFonts w:cs="Times New Roman"/>
          <w:szCs w:val="24"/>
        </w:rPr>
      </w:pPr>
      <w:r>
        <w:t>ANGELES A LUGO DIAZ</w:t>
      </w:r>
    </w:p>
    <w:p w14:paraId="24CC0819" w14:textId="6254C306" w:rsidR="00F366FF" w:rsidRPr="006F3B82" w:rsidRDefault="0009613C" w:rsidP="006B52D6">
      <w:pPr>
        <w:ind w:left="1152"/>
        <w:jc w:val="both"/>
        <w:rPr>
          <w:rFonts w:cs="Times New Roman"/>
          <w:szCs w:val="24"/>
        </w:rPr>
      </w:pPr>
      <w:r>
        <w:t xml:space="preserve">2150 S 14TH ST </w:t>
      </w:r>
    </w:p>
    <w:p w14:paraId="425F7CCD" w14:textId="595A423F" w:rsidR="00F366FF" w:rsidRDefault="0009613C" w:rsidP="006B52D6">
      <w:pPr>
        <w:ind w:left="1152"/>
        <w:jc w:val="both"/>
      </w:pPr>
      <w:r>
        <w:t>MILWAUKEE, WI 53215</w:t>
      </w:r>
    </w:p>
    <w:p w14:paraId="64439684" w14:textId="77777777" w:rsidR="00F366FF" w:rsidRPr="006F3B82" w:rsidRDefault="00F366FF" w:rsidP="00F366FF">
      <w:pPr>
        <w:rPr>
          <w:rFonts w:cs="Times New Roman"/>
          <w:szCs w:val="24"/>
        </w:rPr>
      </w:pPr>
    </w:p>
    <w:p w14:paraId="0FF24230" w14:textId="77777777" w:rsidR="00F366FF" w:rsidRPr="006F3B82" w:rsidRDefault="00F366FF" w:rsidP="00F366FF">
      <w:pPr>
        <w:rPr>
          <w:rFonts w:cs="Times New Roman"/>
          <w:szCs w:val="24"/>
        </w:rPr>
      </w:pPr>
    </w:p>
    <w:p w14:paraId="5BE1E50E" w14:textId="77777777" w:rsidR="00F366FF" w:rsidRPr="006F3B82" w:rsidRDefault="00F366FF" w:rsidP="00F366FF">
      <w:pPr>
        <w:rPr>
          <w:rFonts w:cs="Times New Roman"/>
          <w:szCs w:val="24"/>
        </w:rPr>
      </w:pPr>
    </w:p>
    <w:p w14:paraId="041D3E14" w14:textId="77777777" w:rsidR="00F366FF" w:rsidRDefault="0009613C" w:rsidP="00F366FF">
      <w:pPr>
        <w:rPr>
          <w:rFonts w:cs="Times New Roman"/>
          <w:szCs w:val="24"/>
        </w:rPr>
      </w:pPr>
      <w:r>
        <w:br w:type="page"/>
      </w:r>
    </w:p>
    <w:p w14:paraId="70E33FA2" w14:textId="77777777" w:rsidR="00F366FF" w:rsidRPr="00512552" w:rsidRDefault="0009613C" w:rsidP="00F366FF">
      <w:pPr>
        <w:jc w:val="center"/>
        <w:rPr>
          <w:rFonts w:cs="Times New Roman"/>
          <w:i/>
          <w:szCs w:val="24"/>
        </w:rPr>
        <w:sectPr w:rsidR="00F366FF" w:rsidRPr="00512552" w:rsidSect="00665DE1">
          <w:footerReference w:type="first" r:id="rId10"/>
          <w:pgSz w:w="12240" w:h="15840" w:code="1"/>
          <w:pgMar w:top="720" w:right="720" w:bottom="720" w:left="720" w:header="288" w:footer="288" w:gutter="0"/>
          <w:pgNumType w:start="1"/>
          <w:cols w:space="720"/>
          <w:titlePg/>
          <w:docGrid w:linePitch="360"/>
        </w:sectPr>
      </w:pPr>
      <w:r>
        <w:rPr>
          <w:i/>
        </w:rPr>
        <w:lastRenderedPageBreak/>
        <w:t>Esta página se ha dejado intencionadamente en blanco</w:t>
      </w:r>
    </w:p>
    <w:p w14:paraId="590D16CC" w14:textId="77777777" w:rsidR="003943C1" w:rsidRDefault="003943C1" w:rsidP="003943C1">
      <w:pPr>
        <w:contextualSpacing/>
        <w:jc w:val="center"/>
        <w:rPr>
          <w:b/>
        </w:rPr>
      </w:pPr>
    </w:p>
    <w:p w14:paraId="66306E24" w14:textId="77777777" w:rsidR="00A16513" w:rsidRDefault="0009613C" w:rsidP="00A16513">
      <w:pPr>
        <w:contextualSpacing/>
        <w:jc w:val="center"/>
        <w:rPr>
          <w:rFonts w:cs="Times New Roman"/>
          <w:b/>
          <w:szCs w:val="24"/>
        </w:rPr>
      </w:pPr>
      <w:r>
        <w:rPr>
          <w:b/>
        </w:rPr>
        <w:t>Notificación de denegación, modificación o retraso de sus servicios</w:t>
      </w:r>
    </w:p>
    <w:p w14:paraId="6AFE59B4" w14:textId="77777777" w:rsidR="003943C1" w:rsidRDefault="003943C1" w:rsidP="003943C1">
      <w:pPr>
        <w:contextualSpacing/>
      </w:pPr>
    </w:p>
    <w:p w14:paraId="3AC44D8B" w14:textId="6403BA1A" w:rsidR="003943C1" w:rsidRPr="00225328" w:rsidRDefault="0009613C" w:rsidP="003943C1">
      <w:pPr>
        <w:contextualSpacing/>
        <w:rPr>
          <w:rFonts w:cs="Times New Roman"/>
          <w:szCs w:val="24"/>
        </w:rPr>
      </w:pPr>
      <w:r>
        <w:t>2/12/2026</w:t>
      </w:r>
    </w:p>
    <w:p w14:paraId="17DFB0C7" w14:textId="77777777" w:rsidR="003943C1" w:rsidRDefault="003943C1" w:rsidP="003943C1">
      <w:pPr>
        <w:contextualSpacing/>
        <w:rPr>
          <w:rFonts w:cs="Times New Roman"/>
          <w:szCs w:val="24"/>
        </w:rPr>
      </w:pPr>
    </w:p>
    <w:p w14:paraId="7B8D8F9E" w14:textId="77777777" w:rsidR="00396FB2" w:rsidRPr="00225328" w:rsidRDefault="00396FB2" w:rsidP="003943C1">
      <w:pPr>
        <w:contextualSpacing/>
        <w:rPr>
          <w:rFonts w:cs="Times New Roman"/>
          <w:szCs w:val="24"/>
        </w:rPr>
        <w:sectPr w:rsidR="00396FB2" w:rsidRPr="00225328" w:rsidSect="00665DE1">
          <w:headerReference w:type="default" r:id="rId11"/>
          <w:footerReference w:type="default" r:id="rId12"/>
          <w:pgSz w:w="12240" w:h="15840"/>
          <w:pgMar w:top="720" w:right="720" w:bottom="720" w:left="720" w:header="720" w:footer="720" w:gutter="0"/>
          <w:cols w:space="720"/>
          <w:docGrid w:linePitch="360"/>
        </w:sectPr>
      </w:pPr>
    </w:p>
    <w:tbl>
      <w:tblPr>
        <w:tblStyle w:val="Tablaconcuadrcula"/>
        <w:tblW w:w="10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14"/>
        <w:gridCol w:w="5414"/>
      </w:tblGrid>
      <w:tr w:rsidR="00B23C7A" w14:paraId="032C6647" w14:textId="77777777" w:rsidTr="00487613">
        <w:trPr>
          <w:trHeight w:val="284"/>
        </w:trPr>
        <w:tc>
          <w:tcPr>
            <w:tcW w:w="5414" w:type="dxa"/>
          </w:tcPr>
          <w:p w14:paraId="00CB8BA0" w14:textId="2C29C692" w:rsidR="003943C1" w:rsidRPr="00225328" w:rsidRDefault="0009613C" w:rsidP="003943C1">
            <w:pPr>
              <w:ind w:left="-100"/>
              <w:contextualSpacing/>
              <w:rPr>
                <w:rFonts w:cs="Times New Roman"/>
                <w:szCs w:val="24"/>
              </w:rPr>
            </w:pPr>
            <w:r>
              <w:t>ANGELES A LUGO DIAZ</w:t>
            </w:r>
          </w:p>
        </w:tc>
        <w:tc>
          <w:tcPr>
            <w:tcW w:w="5414" w:type="dxa"/>
          </w:tcPr>
          <w:p w14:paraId="1BB829E8" w14:textId="4C8CD18A" w:rsidR="003943C1" w:rsidRPr="00225328" w:rsidRDefault="0009613C" w:rsidP="00487613">
            <w:pPr>
              <w:contextualSpacing/>
              <w:rPr>
                <w:rFonts w:cs="Times New Roman"/>
                <w:szCs w:val="24"/>
              </w:rPr>
            </w:pPr>
            <w:r>
              <w:t>Número de identificación del miembro: 0454687109</w:t>
            </w:r>
          </w:p>
        </w:tc>
      </w:tr>
      <w:tr w:rsidR="00B23C7A" w14:paraId="419C0E6E" w14:textId="77777777" w:rsidTr="00487613">
        <w:trPr>
          <w:trHeight w:val="586"/>
        </w:trPr>
        <w:tc>
          <w:tcPr>
            <w:tcW w:w="5414" w:type="dxa"/>
          </w:tcPr>
          <w:p w14:paraId="595C6B39" w14:textId="7B0094CA" w:rsidR="009867CE" w:rsidRDefault="0009613C" w:rsidP="003943C1">
            <w:pPr>
              <w:ind w:left="-100"/>
              <w:contextualSpacing/>
            </w:pPr>
            <w:r>
              <w:t xml:space="preserve">2150 S 14TH ST </w:t>
            </w:r>
          </w:p>
          <w:p w14:paraId="498A5F75" w14:textId="63C10112" w:rsidR="003943C1" w:rsidRPr="00225328" w:rsidRDefault="0009613C" w:rsidP="009867CE">
            <w:pPr>
              <w:ind w:left="-100"/>
              <w:contextualSpacing/>
              <w:rPr>
                <w:rFonts w:cs="Times New Roman"/>
                <w:szCs w:val="24"/>
              </w:rPr>
            </w:pPr>
            <w:r>
              <w:t>MILWAUKEE, WI 53215</w:t>
            </w:r>
          </w:p>
        </w:tc>
        <w:tc>
          <w:tcPr>
            <w:tcW w:w="5414" w:type="dxa"/>
          </w:tcPr>
          <w:p w14:paraId="5C7CFA52" w14:textId="3D5E3555" w:rsidR="003943C1" w:rsidRPr="00225328" w:rsidRDefault="0009613C" w:rsidP="003943C1">
            <w:pPr>
              <w:contextualSpacing/>
              <w:rPr>
                <w:rFonts w:cs="Times New Roman"/>
                <w:szCs w:val="24"/>
              </w:rPr>
            </w:pPr>
            <w:r>
              <w:t>Número de referencia: PUM2604310</w:t>
            </w:r>
          </w:p>
        </w:tc>
      </w:tr>
    </w:tbl>
    <w:p w14:paraId="1AE2685B" w14:textId="77777777" w:rsidR="00B745F7" w:rsidRDefault="00B745F7" w:rsidP="003943C1">
      <w:pPr>
        <w:contextualSpacing/>
        <w:rPr>
          <w:rFonts w:cs="Times New Roman"/>
          <w:szCs w:val="24"/>
        </w:rPr>
      </w:pPr>
    </w:p>
    <w:p w14:paraId="7ACA2F17" w14:textId="77777777" w:rsidR="00D02340" w:rsidRDefault="00D02340" w:rsidP="003943C1">
      <w:pPr>
        <w:contextualSpacing/>
        <w:rPr>
          <w:rFonts w:cs="Times New Roman"/>
          <w:szCs w:val="24"/>
        </w:rPr>
      </w:pPr>
    </w:p>
    <w:p w14:paraId="397D82DC" w14:textId="77777777" w:rsidR="006C66B0" w:rsidRDefault="006C66B0" w:rsidP="003943C1">
      <w:pPr>
        <w:contextualSpacing/>
        <w:rPr>
          <w:rFonts w:cs="Times New Roman"/>
          <w:szCs w:val="24"/>
        </w:rPr>
      </w:pPr>
    </w:p>
    <w:p w14:paraId="1F12155B" w14:textId="77777777" w:rsidR="00D02340" w:rsidRDefault="00D02340" w:rsidP="003943C1">
      <w:pPr>
        <w:contextualSpacing/>
        <w:rPr>
          <w:rFonts w:cs="Times New Roman"/>
          <w:szCs w:val="24"/>
        </w:rPr>
      </w:pPr>
    </w:p>
    <w:p w14:paraId="13C9F8F6" w14:textId="77777777" w:rsidR="00D02340" w:rsidRDefault="00D02340" w:rsidP="003943C1">
      <w:pPr>
        <w:contextualSpacing/>
        <w:rPr>
          <w:rFonts w:cs="Times New Roman"/>
          <w:szCs w:val="24"/>
        </w:rPr>
      </w:pPr>
    </w:p>
    <w:p w14:paraId="4660B1FC" w14:textId="29B7C2BE" w:rsidR="00285708" w:rsidRDefault="0009613C" w:rsidP="00285708">
      <w:r>
        <w:rPr>
          <w:noProof/>
        </w:rPr>
        <mc:AlternateContent>
          <mc:Choice Requires="wps">
            <w:drawing>
              <wp:anchor distT="45720" distB="45720" distL="114300" distR="114300" simplePos="0" relativeHeight="251658240" behindDoc="0" locked="0" layoutInCell="1" allowOverlap="1" wp14:anchorId="2A5D389F" wp14:editId="5551EA2D">
                <wp:simplePos x="0" y="0"/>
                <wp:positionH relativeFrom="margin">
                  <wp:posOffset>4135902</wp:posOffset>
                </wp:positionH>
                <wp:positionV relativeFrom="page">
                  <wp:posOffset>3404382</wp:posOffset>
                </wp:positionV>
                <wp:extent cx="2173605" cy="819150"/>
                <wp:effectExtent l="0" t="0" r="17145" b="139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3605" cy="819150"/>
                        </a:xfrm>
                        <a:prstGeom prst="rect">
                          <a:avLst/>
                        </a:prstGeom>
                        <a:solidFill>
                          <a:srgbClr val="FFFFFF"/>
                        </a:solidFill>
                        <a:ln w="9525">
                          <a:solidFill>
                            <a:srgbClr val="000000"/>
                          </a:solidFill>
                          <a:miter lim="800000"/>
                          <a:headEnd/>
                          <a:tailEnd/>
                        </a:ln>
                      </wps:spPr>
                      <wps:txbx>
                        <w:txbxContent>
                          <w:p w14:paraId="0E24B2AB" w14:textId="77777777" w:rsidR="00A16513" w:rsidRDefault="0009613C" w:rsidP="00A16513">
                            <w:pPr>
                              <w:rPr>
                                <w:b/>
                              </w:rPr>
                            </w:pPr>
                            <w:r>
                              <w:rPr>
                                <w:b/>
                              </w:rPr>
                              <w:t>Puede que tenga que tomar medidas</w:t>
                            </w:r>
                          </w:p>
                          <w:p w14:paraId="30E6FF3F" w14:textId="77777777" w:rsidR="00250A05" w:rsidRPr="00836908" w:rsidRDefault="0009613C" w:rsidP="003943C1">
                            <w:pPr>
                              <w:rPr>
                                <w:b/>
                                <w:i/>
                              </w:rPr>
                            </w:pPr>
                            <w:r>
                              <w:t xml:space="preserve">Consulte a continuación para obtener más información sobre las medidas de apelación que puede tomar hoy.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5" type="#_x0000_t202" style="width:171.15pt;height:64.5pt;margin-top:268.05pt;margin-left:325.65pt;mso-height-percent:0;mso-height-relative:margin;mso-position-horizontal-relative:margin;mso-position-vertical-relative:page;mso-width-percent:0;mso-width-relative:margin;mso-wrap-distance-bottom:3.6pt;mso-wrap-distance-left:9pt;mso-wrap-distance-right:9pt;mso-wrap-distance-top:3.6pt;mso-wrap-style:square;position:absolute;v-text-anchor:top;visibility:visible;z-index:251659264">
                <v:textbox style="mso-fit-shape-to-text:t">
                  <w:txbxContent>
                    <w:p w:rsidR="00A16513" w:rsidP="00A16513" w14:paraId="7AC1889C" w14:textId="77777777">
                      <w:pPr>
                        <w:rPr>
                          <w:b/>
                        </w:rPr>
                      </w:pPr>
                      <w:r>
                        <w:rPr>
                          <w:b/>
                        </w:rPr>
                        <w:t xml:space="preserve">Puede que tenga que tomar medidas</w:t>
                      </w:r>
                    </w:p>
                    <w:p w:rsidR="00250A05" w:rsidRPr="00836908" w:rsidP="003943C1" w14:paraId="0E34AC15" w14:textId="37DAA233">
                      <w:pPr>
                        <w:rPr>
                          <w:b/>
                          <w:i/>
                        </w:rPr>
                      </w:pPr>
                      <w:r>
                        <w:t xml:space="preserve">Consulte a continuación para obtener más información sobre las medidas de apelación que puede tomar hoy.</w:t>
                      </w:r>
                      <w:r>
                        <w:t xml:space="preserve"> </w:t>
                      </w:r>
                    </w:p>
                  </w:txbxContent>
                </v:textbox>
                <w10:wrap type="square"/>
              </v:shape>
            </w:pict>
          </mc:Fallback>
        </mc:AlternateContent>
      </w:r>
      <w:r>
        <w:t>Estimada ANGELES A LUGO DIAZ,</w:t>
      </w:r>
    </w:p>
    <w:p w14:paraId="0698E85E" w14:textId="77777777" w:rsidR="00285708" w:rsidRDefault="00285708" w:rsidP="00285708"/>
    <w:p w14:paraId="33170D21" w14:textId="3D887257" w:rsidR="003943C1" w:rsidRDefault="0009613C" w:rsidP="00B55964">
      <w:pPr>
        <w:spacing w:after="120"/>
        <w:ind w:right="1080"/>
        <w:rPr>
          <w:rFonts w:cs="Times New Roman"/>
          <w:szCs w:val="24"/>
        </w:rPr>
      </w:pPr>
      <w:r>
        <w:t xml:space="preserve">Esta es una carta importante sobre la solicitud de: REPARACIÓN INTERMEDIA F/E/E/N/L y /MUC 12.6-20. Molina </w:t>
      </w:r>
      <w:proofErr w:type="spellStart"/>
      <w:r>
        <w:t>Healthcare</w:t>
      </w:r>
      <w:proofErr w:type="spellEnd"/>
      <w:r>
        <w:t xml:space="preserve"> </w:t>
      </w:r>
      <w:proofErr w:type="spellStart"/>
      <w:r>
        <w:t>of</w:t>
      </w:r>
      <w:proofErr w:type="spellEnd"/>
      <w:r>
        <w:t xml:space="preserve"> Wisconsin </w:t>
      </w:r>
      <w:proofErr w:type="spellStart"/>
      <w:r>
        <w:t>Inc</w:t>
      </w:r>
      <w:proofErr w:type="spellEnd"/>
      <w:r>
        <w:t xml:space="preserve"> (Molina) ha decidido suspender (detener temporalmente) este servicio.</w:t>
      </w:r>
    </w:p>
    <w:p w14:paraId="165F808F" w14:textId="77777777" w:rsidR="00A16513" w:rsidRPr="00225328" w:rsidRDefault="00A16513" w:rsidP="00A16513">
      <w:pPr>
        <w:spacing w:after="120"/>
        <w:rPr>
          <w:rFonts w:cs="Times New Roman"/>
          <w:szCs w:val="24"/>
        </w:rPr>
      </w:pPr>
    </w:p>
    <w:p w14:paraId="68D3B20F" w14:textId="1F7C9FA4" w:rsidR="003943C1" w:rsidRPr="00891906" w:rsidRDefault="0009613C" w:rsidP="000754A0">
      <w:pPr>
        <w:ind w:left="720"/>
        <w:contextualSpacing/>
        <w:rPr>
          <w:rFonts w:eastAsia="MS Gothic" w:cs="Times New Roman"/>
          <w:szCs w:val="24"/>
        </w:rPr>
      </w:pPr>
      <w:proofErr w:type="gramStart"/>
      <w:r>
        <w:t>Cuándo</w:t>
      </w:r>
      <w:proofErr w:type="gramEnd"/>
      <w:r>
        <w:t xml:space="preserve"> se detendrá este servicio: 02/12/2026</w:t>
      </w:r>
    </w:p>
    <w:p w14:paraId="1C62C790" w14:textId="77777777" w:rsidR="00CB7478" w:rsidRDefault="00CB7478" w:rsidP="000754A0">
      <w:pPr>
        <w:ind w:left="720"/>
        <w:contextualSpacing/>
        <w:rPr>
          <w:rFonts w:eastAsia="MS Gothic" w:cs="Times New Roman"/>
          <w:szCs w:val="24"/>
        </w:rPr>
      </w:pPr>
    </w:p>
    <w:p w14:paraId="148E9830" w14:textId="69475266" w:rsidR="003943C1" w:rsidRPr="00891906" w:rsidRDefault="0009613C" w:rsidP="000754A0">
      <w:pPr>
        <w:ind w:left="720"/>
        <w:contextualSpacing/>
        <w:rPr>
          <w:rFonts w:eastAsia="MS Gothic" w:cs="Times New Roman"/>
          <w:szCs w:val="24"/>
        </w:rPr>
      </w:pPr>
      <w:proofErr w:type="gramStart"/>
      <w:r>
        <w:t>Cuándo</w:t>
      </w:r>
      <w:proofErr w:type="gramEnd"/>
      <w:r>
        <w:t xml:space="preserve"> se reanudará el servicio: 02/13/2026</w:t>
      </w:r>
    </w:p>
    <w:p w14:paraId="3D7117BE" w14:textId="77777777" w:rsidR="006A54F4" w:rsidRDefault="006A54F4" w:rsidP="006A54F4">
      <w:pPr>
        <w:contextualSpacing/>
        <w:rPr>
          <w:rFonts w:cs="Times New Roman"/>
          <w:szCs w:val="24"/>
        </w:rPr>
      </w:pPr>
    </w:p>
    <w:p w14:paraId="36A8B79B" w14:textId="49914575" w:rsidR="003943C1" w:rsidRPr="00225328" w:rsidRDefault="0009613C" w:rsidP="005A1998">
      <w:pPr>
        <w:contextualSpacing/>
        <w:rPr>
          <w:rFonts w:cs="Times New Roman"/>
          <w:szCs w:val="24"/>
        </w:rPr>
      </w:pPr>
      <w:r>
        <w:t>Molina decidió esto porque: denegado Esta decisión se basa en: fallido</w:t>
      </w:r>
    </w:p>
    <w:p w14:paraId="01987826" w14:textId="77777777" w:rsidR="003943C1" w:rsidRPr="00225328" w:rsidRDefault="003943C1" w:rsidP="003943C1">
      <w:pPr>
        <w:contextualSpacing/>
        <w:rPr>
          <w:rFonts w:cs="Times New Roman"/>
          <w:szCs w:val="24"/>
        </w:rPr>
      </w:pPr>
    </w:p>
    <w:p w14:paraId="5145FE2E" w14:textId="77777777" w:rsidR="00A16513" w:rsidRPr="007D4E30" w:rsidRDefault="0009613C" w:rsidP="00A16513">
      <w:pPr>
        <w:contextualSpacing/>
        <w:rPr>
          <w:rFonts w:cs="Times New Roman"/>
          <w:szCs w:val="24"/>
        </w:rPr>
      </w:pPr>
      <w:r>
        <w:t xml:space="preserve">Molina le ha comunicado a su médico sobre esta decisión. Su médico puede hablar con la persona que tomó esta decisión llamando al </w:t>
      </w:r>
      <w:proofErr w:type="gramStart"/>
      <w:r>
        <w:t>Director</w:t>
      </w:r>
      <w:proofErr w:type="gramEnd"/>
      <w:r>
        <w:t xml:space="preserve"> Médico de Molina al 1 (855) 326-5059. </w:t>
      </w:r>
    </w:p>
    <w:p w14:paraId="05350348" w14:textId="77777777" w:rsidR="00A16513" w:rsidRPr="007D4E30" w:rsidRDefault="00A16513" w:rsidP="00A16513">
      <w:pPr>
        <w:contextualSpacing/>
        <w:rPr>
          <w:rFonts w:cs="Times New Roman"/>
          <w:szCs w:val="24"/>
        </w:rPr>
      </w:pPr>
    </w:p>
    <w:p w14:paraId="5DCB948E" w14:textId="77777777" w:rsidR="00A16513" w:rsidRDefault="0009613C" w:rsidP="00A16513">
      <w:pPr>
        <w:contextualSpacing/>
        <w:rPr>
          <w:rFonts w:cs="Times New Roman"/>
          <w:b/>
          <w:szCs w:val="24"/>
        </w:rPr>
      </w:pPr>
      <w:r>
        <w:rPr>
          <w:b/>
        </w:rPr>
        <w:t>Cómo recurrir esta decisión si no está de acuerdo con ella</w:t>
      </w:r>
    </w:p>
    <w:p w14:paraId="660EFCA7" w14:textId="0733003B" w:rsidR="00686768" w:rsidRDefault="0009613C" w:rsidP="00686768">
      <w:pPr>
        <w:rPr>
          <w:rFonts w:cs="Times New Roman"/>
          <w:szCs w:val="24"/>
        </w:rPr>
      </w:pPr>
      <w:r>
        <w:t xml:space="preserve">Si no está de acuerdo con esta decisión, puede presentar una apelación. Cuando recurra, revisaremos la decisión.  </w:t>
      </w:r>
      <w:r>
        <w:rPr>
          <w:b/>
        </w:rPr>
        <w:t>Debe apelar</w:t>
      </w:r>
      <w:r>
        <w:t xml:space="preserve"> antes del 04/13/2026, sesenta (60) días naturales a partir de la fecha de esta carta.  </w:t>
      </w:r>
    </w:p>
    <w:p w14:paraId="67FF702D" w14:textId="77777777" w:rsidR="00A915B2" w:rsidRDefault="00A915B2" w:rsidP="00686768">
      <w:pPr>
        <w:rPr>
          <w:rFonts w:cs="Times New Roman"/>
          <w:szCs w:val="24"/>
        </w:rPr>
      </w:pPr>
    </w:p>
    <w:p w14:paraId="4D7F6290" w14:textId="77777777" w:rsidR="00686768" w:rsidRDefault="0009613C" w:rsidP="00686768">
      <w:pPr>
        <w:contextualSpacing/>
        <w:rPr>
          <w:rFonts w:cs="Times New Roman"/>
          <w:szCs w:val="24"/>
        </w:rPr>
      </w:pPr>
      <w:r>
        <w:t>Para iniciar el proceso de apelación, llame a nuestro Defensor del Afiliado de Molina al 1 (888) 999-2404, TTY: 711. Solicite hablar con nuestro Defensor de Miembros. También puede enviarla por correo, fax o correo electrónico a</w:t>
      </w:r>
    </w:p>
    <w:p w14:paraId="2AF4FD97" w14:textId="77777777" w:rsidR="00AC3509" w:rsidRPr="007D4E30" w:rsidRDefault="00AC3509" w:rsidP="00686768">
      <w:pPr>
        <w:contextualSpacing/>
        <w:rPr>
          <w:rFonts w:cs="Times New Roman"/>
          <w:szCs w:val="24"/>
        </w:rPr>
      </w:pPr>
    </w:p>
    <w:p w14:paraId="13B14414" w14:textId="77777777" w:rsidR="00686768" w:rsidRPr="003B4188" w:rsidRDefault="0009613C" w:rsidP="007C779F">
      <w:pPr>
        <w:jc w:val="center"/>
      </w:pPr>
      <w:r>
        <w:rPr>
          <w:b/>
        </w:rPr>
        <w:t xml:space="preserve">Molina </w:t>
      </w:r>
      <w:proofErr w:type="spellStart"/>
      <w:r>
        <w:rPr>
          <w:b/>
        </w:rPr>
        <w:t>Healthcare</w:t>
      </w:r>
      <w:proofErr w:type="spellEnd"/>
      <w:r>
        <w:rPr>
          <w:b/>
        </w:rPr>
        <w:t xml:space="preserve"> </w:t>
      </w:r>
      <w:proofErr w:type="spellStart"/>
      <w:r>
        <w:rPr>
          <w:b/>
        </w:rPr>
        <w:t>of</w:t>
      </w:r>
      <w:proofErr w:type="spellEnd"/>
      <w:r>
        <w:rPr>
          <w:b/>
        </w:rPr>
        <w:t xml:space="preserve"> Wisconsin, Inc. </w:t>
      </w:r>
      <w:r>
        <w:rPr>
          <w:b/>
        </w:rPr>
        <w:br/>
      </w:r>
      <w:proofErr w:type="spellStart"/>
      <w:r>
        <w:rPr>
          <w:b/>
        </w:rPr>
        <w:t>Attn</w:t>
      </w:r>
      <w:proofErr w:type="spellEnd"/>
      <w:r>
        <w:rPr>
          <w:b/>
        </w:rPr>
        <w:t xml:space="preserve">: </w:t>
      </w:r>
      <w:proofErr w:type="spellStart"/>
      <w:r>
        <w:rPr>
          <w:b/>
        </w:rPr>
        <w:t>Member</w:t>
      </w:r>
      <w:proofErr w:type="spellEnd"/>
      <w:r>
        <w:rPr>
          <w:b/>
        </w:rPr>
        <w:t xml:space="preserve"> Appeals &amp; </w:t>
      </w:r>
      <w:proofErr w:type="spellStart"/>
      <w:r>
        <w:rPr>
          <w:b/>
        </w:rPr>
        <w:t>Grievances</w:t>
      </w:r>
      <w:proofErr w:type="spellEnd"/>
      <w:r>
        <w:rPr>
          <w:b/>
        </w:rPr>
        <w:br/>
        <w:t>PO Box 182273</w:t>
      </w:r>
    </w:p>
    <w:p w14:paraId="128D6BEA" w14:textId="77777777" w:rsidR="00686768" w:rsidRPr="003B4188" w:rsidRDefault="0009613C" w:rsidP="007C779F">
      <w:pPr>
        <w:jc w:val="center"/>
      </w:pPr>
      <w:r>
        <w:rPr>
          <w:b/>
        </w:rPr>
        <w:t>Chattanooga, TN 37422</w:t>
      </w:r>
    </w:p>
    <w:p w14:paraId="5671AFC5" w14:textId="77777777" w:rsidR="00686768" w:rsidRPr="007D4E30" w:rsidRDefault="0009613C" w:rsidP="007C779F">
      <w:pPr>
        <w:jc w:val="center"/>
        <w:rPr>
          <w:rFonts w:cs="Times New Roman"/>
          <w:b/>
          <w:szCs w:val="24"/>
        </w:rPr>
      </w:pPr>
      <w:r>
        <w:rPr>
          <w:b/>
        </w:rPr>
        <w:t>Fax: 1-844-251-1445</w:t>
      </w:r>
    </w:p>
    <w:p w14:paraId="62710882" w14:textId="77777777" w:rsidR="00686768" w:rsidRPr="00FC3D7E" w:rsidRDefault="00686768" w:rsidP="00FC3D7E">
      <w:pPr>
        <w:jc w:val="center"/>
        <w:rPr>
          <w:rStyle w:val="Hipervnculo"/>
          <w:rFonts w:cs="Times New Roman"/>
          <w:b/>
          <w:szCs w:val="24"/>
        </w:rPr>
      </w:pPr>
      <w:hyperlink r:id="rId13" w:history="1">
        <w:r>
          <w:rPr>
            <w:rStyle w:val="Hipervnculo"/>
            <w:b/>
          </w:rPr>
          <w:t>WIMemberAppeals@MolinaHealthcare.com</w:t>
        </w:r>
      </w:hyperlink>
    </w:p>
    <w:p w14:paraId="25604B4E" w14:textId="77777777" w:rsidR="00686768" w:rsidRDefault="00686768" w:rsidP="00686768">
      <w:pPr>
        <w:jc w:val="center"/>
        <w:rPr>
          <w:rStyle w:val="Hipervnculo"/>
          <w:rFonts w:cs="Times New Roman"/>
          <w:bCs/>
          <w:szCs w:val="24"/>
        </w:rPr>
      </w:pPr>
    </w:p>
    <w:p w14:paraId="7A35AE46" w14:textId="77777777" w:rsidR="00686768" w:rsidRPr="002534C4" w:rsidRDefault="0009613C" w:rsidP="00686768">
      <w:pPr>
        <w:rPr>
          <w:rStyle w:val="Hipervnculo"/>
          <w:rFonts w:cs="Times New Roman"/>
          <w:b/>
          <w:bCs/>
          <w:szCs w:val="24"/>
        </w:rPr>
      </w:pPr>
      <w:r>
        <w:rPr>
          <w:b/>
        </w:rPr>
        <w:t>Incluya su nombre, la forma de ponerse en contacto con usted y la palabra "recurso" en su solicitud.</w:t>
      </w:r>
    </w:p>
    <w:p w14:paraId="786BA372" w14:textId="77777777" w:rsidR="00A915B2" w:rsidRDefault="00A915B2" w:rsidP="00686768">
      <w:pPr>
        <w:contextualSpacing/>
        <w:rPr>
          <w:rFonts w:cs="Times New Roman"/>
          <w:szCs w:val="24"/>
        </w:rPr>
      </w:pPr>
    </w:p>
    <w:p w14:paraId="546A3B88" w14:textId="77777777" w:rsidR="00686768" w:rsidRDefault="0009613C" w:rsidP="00686768">
      <w:pPr>
        <w:contextualSpacing/>
        <w:rPr>
          <w:rFonts w:cs="Times New Roman"/>
          <w:szCs w:val="24"/>
        </w:rPr>
      </w:pPr>
      <w:r>
        <w:lastRenderedPageBreak/>
        <w:t xml:space="preserve">Si tiene un representante autorizado, puede recurrir en su nombre. Debe darles permiso por escrito.  Puede proporcionar esta autorización utilizando el formulario de reclamación incluido en esta carta.   </w:t>
      </w:r>
    </w:p>
    <w:p w14:paraId="0A7AB8A3" w14:textId="77777777" w:rsidR="00686768" w:rsidRDefault="00686768" w:rsidP="00686768">
      <w:pPr>
        <w:contextualSpacing/>
        <w:rPr>
          <w:rFonts w:cs="Times New Roman"/>
          <w:szCs w:val="24"/>
        </w:rPr>
      </w:pPr>
    </w:p>
    <w:p w14:paraId="2109EBBB" w14:textId="77777777" w:rsidR="00686768" w:rsidRDefault="0009613C" w:rsidP="00686768">
      <w:pPr>
        <w:contextualSpacing/>
        <w:rPr>
          <w:rFonts w:cs="Times New Roman"/>
          <w:szCs w:val="24"/>
        </w:rPr>
      </w:pPr>
      <w:r>
        <w:t>Molina tiene 30 días naturales para darle una decisión sobre su apelación. Si nuestro Comité de Quejas y Apelaciones deniega su apelación, puede solicitar una audiencia estatal imparcial ante la División de Audiencias y Apelaciones de Wisconsin. Le enviaremos una carta sobre la decisión del recurso y sobre cómo solicitar una audiencia estatal imparcial. Debe apelar a Molina y finalizar el proceso de apelación con nosotros antes de solicitar una audiencia imparcial estatal.</w:t>
      </w:r>
    </w:p>
    <w:p w14:paraId="14A52659" w14:textId="77777777" w:rsidR="00686768" w:rsidRDefault="00686768" w:rsidP="00686768">
      <w:pPr>
        <w:contextualSpacing/>
        <w:rPr>
          <w:rFonts w:cs="Times New Roman"/>
          <w:szCs w:val="24"/>
        </w:rPr>
      </w:pPr>
    </w:p>
    <w:p w14:paraId="1EBCEDC4" w14:textId="77777777" w:rsidR="00686768" w:rsidRDefault="0009613C" w:rsidP="00686768">
      <w:pPr>
        <w:contextualSpacing/>
        <w:rPr>
          <w:rFonts w:cs="Times New Roman"/>
          <w:szCs w:val="24"/>
        </w:rPr>
      </w:pPr>
      <w:r>
        <w:t>También puede solicitar una audiencia estatal imparcial si no le comunicamos una decisión en el plazo de 30 días desde la recepción de su recurso y éste no se prorroga.</w:t>
      </w:r>
    </w:p>
    <w:p w14:paraId="50FA2BFA" w14:textId="77777777" w:rsidR="00686768" w:rsidRDefault="00686768" w:rsidP="00686768">
      <w:pPr>
        <w:contextualSpacing/>
        <w:rPr>
          <w:rFonts w:cs="Times New Roman"/>
          <w:szCs w:val="24"/>
        </w:rPr>
      </w:pPr>
    </w:p>
    <w:p w14:paraId="2876035E" w14:textId="77777777" w:rsidR="00686768" w:rsidRPr="003A737B" w:rsidRDefault="0009613C" w:rsidP="00686768">
      <w:pPr>
        <w:contextualSpacing/>
        <w:rPr>
          <w:rFonts w:cs="Times New Roman"/>
          <w:b/>
          <w:bCs/>
          <w:szCs w:val="24"/>
        </w:rPr>
      </w:pPr>
      <w:r>
        <w:rPr>
          <w:b/>
        </w:rPr>
        <w:t>Cómo solicitar una apelación rápida</w:t>
      </w:r>
    </w:p>
    <w:p w14:paraId="526BF60E" w14:textId="77777777" w:rsidR="00686768" w:rsidRDefault="0009613C" w:rsidP="00686768">
      <w:pPr>
        <w:rPr>
          <w:rFonts w:cs="Times New Roman"/>
          <w:szCs w:val="24"/>
        </w:rPr>
      </w:pPr>
      <w:r>
        <w:t>Puede solicitar una decisión más rápida sobre su apelación si usted o su médico consideran que esperar 30 días podría provocar daños graves en su salud o su capacidad de realizar las actividades diarias. Esto se denomina apelación rápida o “acelerada”. Si aceptamos que usted necesita una apelación rápida, recibirá una decisión en el plazo de 72 horas. Si decidimos que no necesita un recurso rápido, le informaremos del motivo y recibirá una decisión en un plazo de 30 días. Para solicitar una apelación rápida, llame al Servicios para Miembros de Molina al 1 (888) 999-2404, TTY: 711. También puede enviar su solicitud de apelación por fax al 1 (</w:t>
      </w:r>
      <w:r>
        <w:rPr>
          <w:color w:val="000000"/>
        </w:rPr>
        <w:t>844) 251-1445.</w:t>
      </w:r>
      <w:r>
        <w:t xml:space="preserve"> Debe solicitar una apelación rápida antes de la misma fecha indicada anteriormente en "</w:t>
      </w:r>
      <w:r>
        <w:rPr>
          <w:b/>
        </w:rPr>
        <w:t>Cómo apelar esta decisión si no está de acuerdo con ella</w:t>
      </w:r>
      <w:r>
        <w:t>"</w:t>
      </w:r>
    </w:p>
    <w:p w14:paraId="12CB46D0" w14:textId="77777777" w:rsidR="00686768" w:rsidRDefault="00686768" w:rsidP="00686768">
      <w:pPr>
        <w:rPr>
          <w:rFonts w:cs="Times New Roman"/>
          <w:szCs w:val="24"/>
        </w:rPr>
      </w:pPr>
    </w:p>
    <w:p w14:paraId="1B68573B" w14:textId="77777777" w:rsidR="00686768" w:rsidRPr="007D4E30" w:rsidRDefault="0009613C" w:rsidP="00686768">
      <w:pPr>
        <w:contextualSpacing/>
        <w:rPr>
          <w:rFonts w:cs="Times New Roman"/>
          <w:b/>
          <w:bCs/>
          <w:szCs w:val="24"/>
        </w:rPr>
      </w:pPr>
      <w:r>
        <w:rPr>
          <w:b/>
        </w:rPr>
        <w:t>Sus derechos de apelación</w:t>
      </w:r>
    </w:p>
    <w:p w14:paraId="0CE738B8" w14:textId="77777777" w:rsidR="00686768" w:rsidRDefault="0009613C" w:rsidP="00686768">
      <w:pPr>
        <w:contextualSpacing/>
        <w:rPr>
          <w:rFonts w:cs="Times New Roman"/>
          <w:szCs w:val="24"/>
        </w:rPr>
      </w:pPr>
      <w:r>
        <w:t>Cuando presenta una apelación, le programaremos una reunión con el Comité de reclamos y apelaciones de Molina. Puede asistir a esta reunión por teléfono o en persona. Si lo desea, puede hacer que alguien le represente en la reunión de apelación. Puede ser de parte de cualquier persona que usted elija, incluido un abogado. También pueden acompañarle un amigo o familiar. Además, puede presentar evidencia o testigos nuevos en esta reunión.</w:t>
      </w:r>
    </w:p>
    <w:p w14:paraId="1D77ACDC" w14:textId="77777777" w:rsidR="00686768" w:rsidRPr="007D4E30" w:rsidRDefault="0009613C" w:rsidP="00686768">
      <w:pPr>
        <w:contextualSpacing/>
        <w:rPr>
          <w:rFonts w:cs="Times New Roman"/>
          <w:szCs w:val="24"/>
        </w:rPr>
      </w:pPr>
      <w:r>
        <w:t xml:space="preserve"> </w:t>
      </w:r>
    </w:p>
    <w:p w14:paraId="132F2860" w14:textId="77777777" w:rsidR="00686768" w:rsidRDefault="0009613C" w:rsidP="00686768">
      <w:pPr>
        <w:contextualSpacing/>
        <w:rPr>
          <w:rFonts w:cs="Times New Roman"/>
          <w:szCs w:val="24"/>
        </w:rPr>
      </w:pPr>
      <w:r>
        <w:t xml:space="preserve">Puede obtener una copia gratuita de toda la documentación relacionada con nuestra decisión. Esto incluye cualquier información médica, políticas y normas que hayamos utilizado para tomar la decisión. Puede obtener esta </w:t>
      </w:r>
      <w:proofErr w:type="gramStart"/>
      <w:r>
        <w:t>información</w:t>
      </w:r>
      <w:proofErr w:type="gramEnd"/>
      <w:r>
        <w:t xml:space="preserve"> aunque no recurra. Si apela, puede obtener una copia gratuita de cualquier información nueva que recopilemos durante su apelación.</w:t>
      </w:r>
    </w:p>
    <w:p w14:paraId="132CA40C" w14:textId="77777777" w:rsidR="00686768" w:rsidRPr="005A2CC8" w:rsidRDefault="00686768" w:rsidP="00686768">
      <w:pPr>
        <w:contextualSpacing/>
        <w:rPr>
          <w:rFonts w:cs="Times New Roman"/>
          <w:szCs w:val="24"/>
        </w:rPr>
      </w:pPr>
    </w:p>
    <w:p w14:paraId="329E2A8A" w14:textId="77777777" w:rsidR="00686768" w:rsidRPr="005A2CC8" w:rsidRDefault="0009613C" w:rsidP="00686768">
      <w:pPr>
        <w:contextualSpacing/>
        <w:rPr>
          <w:rFonts w:cs="Times New Roman"/>
          <w:szCs w:val="24"/>
        </w:rPr>
      </w:pPr>
      <w:r>
        <w:t>Si apela, sus otras prestaciones sanitarias no cambiarán y no le trataremos de forma diferente a los demás afiliados.</w:t>
      </w:r>
    </w:p>
    <w:p w14:paraId="78D2C33A" w14:textId="77777777" w:rsidR="00686768" w:rsidRPr="007D4E30" w:rsidRDefault="00686768" w:rsidP="00686768">
      <w:pPr>
        <w:contextualSpacing/>
        <w:rPr>
          <w:rFonts w:cs="Times New Roman"/>
          <w:szCs w:val="24"/>
        </w:rPr>
      </w:pPr>
    </w:p>
    <w:p w14:paraId="489872C5" w14:textId="77777777" w:rsidR="00686768" w:rsidRPr="00A04D1F" w:rsidRDefault="0009613C" w:rsidP="00686768">
      <w:pPr>
        <w:contextualSpacing/>
        <w:rPr>
          <w:rFonts w:cs="Times New Roman"/>
          <w:b/>
          <w:bCs/>
          <w:szCs w:val="24"/>
        </w:rPr>
      </w:pPr>
      <w:r>
        <w:rPr>
          <w:b/>
        </w:rPr>
        <w:t>Continuar con sus servicios durante una apelación</w:t>
      </w:r>
    </w:p>
    <w:p w14:paraId="1B77BC38" w14:textId="5F1B6784" w:rsidR="003943C1" w:rsidRPr="00225328" w:rsidRDefault="0009613C" w:rsidP="00686768">
      <w:pPr>
        <w:contextualSpacing/>
        <w:rPr>
          <w:rFonts w:cs="Times New Roman"/>
          <w:szCs w:val="24"/>
        </w:rPr>
      </w:pPr>
      <w:r>
        <w:t xml:space="preserve">Puedes pedir que te sigan enviando REPARACIÓN INTERMEDIA F/E/E/N/L y /MUC 12.6-20 hasta que te demos una decisión. Para conservar sus beneficios durante su apelación, puede comunicarse con </w:t>
      </w:r>
      <w:proofErr w:type="gramStart"/>
      <w:r>
        <w:t>el  Defensor</w:t>
      </w:r>
      <w:proofErr w:type="gramEnd"/>
      <w:r>
        <w:t xml:space="preserve"> de Miembros del Servicios para Miembros de Molina al 1 (888) 999-2404, TTY: 711 (pida hablar con nuestro Defensor del Afiliado) o envíe una carta a la dirección postal de Molina indicada más arriba. Para continuar con este servicio, debe solicitarlo </w:t>
      </w:r>
      <w:r>
        <w:rPr>
          <w:b/>
        </w:rPr>
        <w:t>antes del 02/22/2026.</w:t>
      </w:r>
    </w:p>
    <w:p w14:paraId="5B7C8337" w14:textId="77777777" w:rsidR="003943C1" w:rsidRPr="00225328" w:rsidRDefault="003943C1" w:rsidP="003943C1">
      <w:pPr>
        <w:contextualSpacing/>
        <w:rPr>
          <w:rFonts w:cs="Times New Roman"/>
          <w:szCs w:val="24"/>
        </w:rPr>
      </w:pPr>
    </w:p>
    <w:p w14:paraId="52C2AAC6" w14:textId="77777777" w:rsidR="00686768" w:rsidRPr="00A04D1F" w:rsidRDefault="0009613C" w:rsidP="00686768">
      <w:pPr>
        <w:contextualSpacing/>
        <w:rPr>
          <w:rFonts w:cs="Times New Roman"/>
          <w:szCs w:val="24"/>
        </w:rPr>
      </w:pPr>
      <w:r>
        <w:t>Si nuestro Comité de Quejas y Apelaciones deniega su apelación, es posible que tenga que reembolsar el coste de los servicios que recibió durante el proceso de apelación.</w:t>
      </w:r>
    </w:p>
    <w:p w14:paraId="111E46F3" w14:textId="77777777" w:rsidR="00686768" w:rsidRDefault="00686768" w:rsidP="00686768">
      <w:pPr>
        <w:contextualSpacing/>
        <w:rPr>
          <w:rFonts w:cs="Times New Roman"/>
          <w:b/>
          <w:bCs/>
          <w:szCs w:val="24"/>
        </w:rPr>
      </w:pPr>
    </w:p>
    <w:p w14:paraId="519483A9" w14:textId="77777777" w:rsidR="00686768" w:rsidRPr="00CD7680" w:rsidRDefault="0009613C" w:rsidP="00686768">
      <w:pPr>
        <w:contextualSpacing/>
        <w:rPr>
          <w:rFonts w:cs="Times New Roman"/>
          <w:b/>
          <w:bCs/>
          <w:szCs w:val="24"/>
        </w:rPr>
      </w:pPr>
      <w:r>
        <w:rPr>
          <w:b/>
        </w:rPr>
        <w:lastRenderedPageBreak/>
        <w:t>Cómo solicitar más tiempo </w:t>
      </w:r>
    </w:p>
    <w:p w14:paraId="498BCAC1" w14:textId="77777777" w:rsidR="00686768" w:rsidRPr="005C2261" w:rsidRDefault="0009613C" w:rsidP="00686768">
      <w:pPr>
        <w:contextualSpacing/>
        <w:rPr>
          <w:rFonts w:cs="Times New Roman"/>
          <w:szCs w:val="24"/>
        </w:rPr>
      </w:pPr>
      <w:r>
        <w:t>Molina siempre intentará tomar una decisión sobre su apelación en un plazo de 30 días luego de recibirla. A veces, se necesita más tiempo. Si usted necesita más tiempo para resolver la apelación, puede solicitarnos una extensión de 14 días. Si necesitamos más tiempo, le llamaremos y le enviaremos una carta para informarle de que hemos ampliado el plazo de decisión sobre el recurso. No podemos prorrogarlo más de 14 días. </w:t>
      </w:r>
    </w:p>
    <w:p w14:paraId="12EE1838" w14:textId="77777777" w:rsidR="00686768" w:rsidRPr="00751ECF" w:rsidRDefault="00686768" w:rsidP="00686768">
      <w:pPr>
        <w:contextualSpacing/>
        <w:rPr>
          <w:rFonts w:cs="Times New Roman"/>
          <w:b/>
          <w:szCs w:val="24"/>
        </w:rPr>
      </w:pPr>
    </w:p>
    <w:p w14:paraId="5323E878" w14:textId="77777777" w:rsidR="00686768" w:rsidRPr="002E5336" w:rsidRDefault="0009613C" w:rsidP="00686768">
      <w:pPr>
        <w:contextualSpacing/>
        <w:rPr>
          <w:rFonts w:cs="Times New Roman"/>
          <w:szCs w:val="24"/>
        </w:rPr>
      </w:pPr>
      <w:r>
        <w:rPr>
          <w:b/>
        </w:rPr>
        <w:t>Obtener ayuda</w:t>
      </w:r>
    </w:p>
    <w:p w14:paraId="239A326A" w14:textId="77777777" w:rsidR="00686768" w:rsidRPr="007D4E30" w:rsidRDefault="0009613C" w:rsidP="00686768">
      <w:pPr>
        <w:contextualSpacing/>
        <w:rPr>
          <w:rFonts w:cs="Times New Roman"/>
          <w:szCs w:val="24"/>
        </w:rPr>
      </w:pPr>
      <w:r>
        <w:t xml:space="preserve">Si usted tiene preguntas, necesita ayuda para solicitar una audiencia justa estatal, o quiere registros, llame al Defensor del Afiliado de Molina llamando a Servicios al Afiliado de Molina al 1 (888) 999-2404, TTY: 711. Solicite hablar con nuestro Defensor de Miembros. </w:t>
      </w:r>
    </w:p>
    <w:p w14:paraId="6D8CD8C8" w14:textId="77777777" w:rsidR="00686768" w:rsidRPr="008E0ECE" w:rsidRDefault="0009613C" w:rsidP="00686768">
      <w:pPr>
        <w:contextualSpacing/>
        <w:rPr>
          <w:rFonts w:cs="Times New Roman"/>
          <w:szCs w:val="24"/>
        </w:rPr>
      </w:pPr>
      <w:r>
        <w:t> </w:t>
      </w:r>
    </w:p>
    <w:p w14:paraId="4F656D69" w14:textId="77777777" w:rsidR="00686768" w:rsidRPr="007D4E30" w:rsidRDefault="0009613C" w:rsidP="00686768">
      <w:pPr>
        <w:contextualSpacing/>
        <w:rPr>
          <w:rFonts w:cs="Times New Roman"/>
          <w:szCs w:val="24"/>
        </w:rPr>
      </w:pPr>
      <w:r>
        <w:t xml:space="preserve">Para hablar con alguien que no pertenezca a Molina, llame a </w:t>
      </w:r>
      <w:proofErr w:type="spellStart"/>
      <w:r>
        <w:t>BadgerCare</w:t>
      </w:r>
      <w:proofErr w:type="spellEnd"/>
      <w:r>
        <w:t xml:space="preserve"> Plus and Medicaid SSI </w:t>
      </w:r>
      <w:proofErr w:type="spellStart"/>
      <w:r>
        <w:t>Ombuds</w:t>
      </w:r>
      <w:proofErr w:type="spellEnd"/>
      <w:r>
        <w:t xml:space="preserve"> al 800-760-0001. Un defensor del pueblo es una persona que ayuda a resolver los problemas que tienen los afiliados con la atención o los servicios que reciben a través de </w:t>
      </w:r>
      <w:proofErr w:type="spellStart"/>
      <w:r>
        <w:t>BadgerCare</w:t>
      </w:r>
      <w:proofErr w:type="spellEnd"/>
      <w:r>
        <w:t xml:space="preserve"> Plus y Medicaid SSI. Si está inscrito en un plan de SSI de Medicaid, también puede llamar a un defensor de atención administrada de SSI al 800-928-8778 para obtener ayuda.  Si tiene preguntas sobre el proceso de audiencia justa estatal, llame a la División de Audiencias y Apelaciones al 608-266-7709. </w:t>
      </w:r>
    </w:p>
    <w:p w14:paraId="01233F9F" w14:textId="1E86D24B" w:rsidR="00686768" w:rsidRDefault="0009613C" w:rsidP="00686768">
      <w:pPr>
        <w:pStyle w:val="NormalWeb"/>
      </w:pPr>
      <w:r>
        <w:t xml:space="preserve">Gracias por ser miembro de Molina. </w:t>
      </w:r>
      <w:r w:rsidR="00436883">
        <w:t>¡</w:t>
      </w:r>
      <w:r>
        <w:t>Su salud es importante! Si tiene alguna duda o pregunta sobre esta carta, estamos aquí para ayudarle.  Llámenos de lunes a viernes, de 8 a.m. a 5 p.m., al (888) 999-2404 (TTY: 711).</w:t>
      </w:r>
    </w:p>
    <w:p w14:paraId="404C6E82" w14:textId="3975DDBC" w:rsidR="003943C1" w:rsidRDefault="0009613C" w:rsidP="003943C1">
      <w:pPr>
        <w:pStyle w:val="NormalWeb"/>
      </w:pPr>
      <w:r>
        <w:t>Atentamente,</w:t>
      </w:r>
    </w:p>
    <w:p w14:paraId="4F385076" w14:textId="77777777" w:rsidR="00256D13" w:rsidRDefault="00386F68" w:rsidP="003943C1">
      <w:pPr>
        <w:contextualSpacing/>
        <w:rPr>
          <w:rFonts w:cs="Times New Roman"/>
          <w:szCs w:val="24"/>
        </w:rPr>
      </w:pPr>
      <w:r>
        <w:t>Director médico de Molina</w:t>
      </w:r>
    </w:p>
    <w:p w14:paraId="3E739F00" w14:textId="77777777" w:rsidR="003943C1" w:rsidRPr="00225328" w:rsidRDefault="0009613C" w:rsidP="003943C1">
      <w:pPr>
        <w:contextualSpacing/>
        <w:rPr>
          <w:rFonts w:cs="Times New Roman"/>
          <w:szCs w:val="24"/>
        </w:rPr>
      </w:pPr>
      <w:r>
        <w:t xml:space="preserve">Molina </w:t>
      </w:r>
      <w:proofErr w:type="spellStart"/>
      <w:r>
        <w:t>Healthcare</w:t>
      </w:r>
      <w:proofErr w:type="spellEnd"/>
      <w:r>
        <w:t xml:space="preserve"> </w:t>
      </w:r>
      <w:proofErr w:type="spellStart"/>
      <w:r>
        <w:t>of</w:t>
      </w:r>
      <w:proofErr w:type="spellEnd"/>
      <w:r>
        <w:t xml:space="preserve"> Wisconsin</w:t>
      </w:r>
    </w:p>
    <w:p w14:paraId="74A79E8F" w14:textId="77777777" w:rsidR="003943C1" w:rsidRPr="00225328" w:rsidRDefault="003943C1" w:rsidP="003943C1">
      <w:pPr>
        <w:contextualSpacing/>
        <w:rPr>
          <w:rFonts w:cs="Times New Roman"/>
          <w:szCs w:val="24"/>
        </w:rPr>
      </w:pPr>
    </w:p>
    <w:p w14:paraId="5D7AD2CD" w14:textId="072F03C2" w:rsidR="00384834" w:rsidRDefault="0009613C" w:rsidP="003943C1">
      <w:pPr>
        <w:contextualSpacing/>
      </w:pPr>
      <w:r>
        <w:t>CC: BRITTANY N LARSCHEID</w:t>
      </w:r>
    </w:p>
    <w:p w14:paraId="4BF5F03E" w14:textId="77777777" w:rsidR="00046E74" w:rsidRDefault="00046E74"/>
    <w:p w14:paraId="350E5856" w14:textId="77777777" w:rsidR="00E24ECC" w:rsidRDefault="00E24ECC">
      <w:pPr>
        <w:sectPr w:rsidR="00E24ECC" w:rsidSect="00665DE1">
          <w:type w:val="continuous"/>
          <w:pgSz w:w="12240" w:h="15840"/>
          <w:pgMar w:top="720" w:right="720" w:bottom="720" w:left="720" w:header="720" w:footer="720" w:gutter="0"/>
          <w:cols w:space="720"/>
          <w:docGrid w:linePitch="360"/>
        </w:sectPr>
      </w:pPr>
    </w:p>
    <w:p w14:paraId="025F9E9B" w14:textId="77777777" w:rsidR="00E24ECC" w:rsidRPr="00F44D72" w:rsidRDefault="0009613C" w:rsidP="00E24ECC">
      <w:pPr>
        <w:widowControl w:val="0"/>
        <w:autoSpaceDE w:val="0"/>
        <w:autoSpaceDN w:val="0"/>
        <w:spacing w:before="79"/>
        <w:ind w:left="450" w:right="716"/>
        <w:jc w:val="center"/>
        <w:rPr>
          <w:rFonts w:eastAsia="Times New Roman" w:cs="Times New Roman"/>
          <w:b/>
        </w:rPr>
      </w:pPr>
      <w:bookmarkStart w:id="2" w:name="_Hlk215445408"/>
      <w:r>
        <w:rPr>
          <w:b/>
        </w:rPr>
        <w:lastRenderedPageBreak/>
        <w:t>Molina</w:t>
      </w:r>
      <w:r>
        <w:t xml:space="preserve"> </w:t>
      </w:r>
      <w:proofErr w:type="spellStart"/>
      <w:r>
        <w:rPr>
          <w:b/>
        </w:rPr>
        <w:t>Healthcare</w:t>
      </w:r>
      <w:proofErr w:type="spellEnd"/>
      <w:r>
        <w:t xml:space="preserve"> </w:t>
      </w:r>
      <w:proofErr w:type="spellStart"/>
      <w:r>
        <w:rPr>
          <w:b/>
        </w:rPr>
        <w:t>of</w:t>
      </w:r>
      <w:proofErr w:type="spellEnd"/>
      <w:r>
        <w:t xml:space="preserve"> </w:t>
      </w:r>
      <w:r>
        <w:rPr>
          <w:b/>
        </w:rPr>
        <w:t>Wisconsin,</w:t>
      </w:r>
      <w:r>
        <w:t xml:space="preserve"> </w:t>
      </w:r>
      <w:r>
        <w:rPr>
          <w:b/>
        </w:rPr>
        <w:t>Inc.</w:t>
      </w:r>
    </w:p>
    <w:p w14:paraId="29545F1A" w14:textId="77777777" w:rsidR="00E24ECC" w:rsidRPr="00F44D72" w:rsidRDefault="0009613C" w:rsidP="00E24ECC">
      <w:pPr>
        <w:widowControl w:val="0"/>
        <w:autoSpaceDE w:val="0"/>
        <w:autoSpaceDN w:val="0"/>
        <w:ind w:left="450" w:right="721"/>
        <w:jc w:val="center"/>
        <w:rPr>
          <w:rFonts w:eastAsia="Times New Roman" w:cs="Times New Roman"/>
          <w:b/>
        </w:rPr>
      </w:pPr>
      <w:r>
        <w:rPr>
          <w:b/>
        </w:rPr>
        <w:t>Formulario</w:t>
      </w:r>
      <w:r>
        <w:t xml:space="preserve"> </w:t>
      </w:r>
      <w:r>
        <w:rPr>
          <w:b/>
        </w:rPr>
        <w:t>ara dar tu permiso en un</w:t>
      </w:r>
      <w:r>
        <w:t xml:space="preserve"> </w:t>
      </w:r>
      <w:r>
        <w:rPr>
          <w:b/>
        </w:rPr>
        <w:t>reclamo o apelación</w:t>
      </w:r>
    </w:p>
    <w:p w14:paraId="24D1242B" w14:textId="77777777" w:rsidR="00E24ECC" w:rsidRPr="00F44D72" w:rsidRDefault="00E24ECC" w:rsidP="00E24ECC">
      <w:pPr>
        <w:widowControl w:val="0"/>
        <w:autoSpaceDE w:val="0"/>
        <w:autoSpaceDN w:val="0"/>
        <w:rPr>
          <w:rFonts w:eastAsia="Times New Roman" w:cs="Times New Roman"/>
          <w:b/>
          <w:szCs w:val="24"/>
        </w:rPr>
      </w:pPr>
    </w:p>
    <w:p w14:paraId="06654730" w14:textId="77777777" w:rsidR="00E24ECC" w:rsidRPr="00F44D72" w:rsidRDefault="0009613C" w:rsidP="00E24ECC">
      <w:pPr>
        <w:widowControl w:val="0"/>
        <w:autoSpaceDE w:val="0"/>
        <w:autoSpaceDN w:val="0"/>
        <w:ind w:left="359" w:right="578"/>
        <w:rPr>
          <w:rFonts w:eastAsia="Times New Roman" w:cs="Times New Roman"/>
          <w:szCs w:val="24"/>
        </w:rPr>
      </w:pPr>
      <w:r>
        <w:t>Se pueden pedir reclamos en cualquier momento, por teléfono o por escrito. Un reclamo es un problema o disconformidad con su plan de salud o proveedor médico, que no esté relacionado con una decisión de beneficios adversa.</w:t>
      </w:r>
    </w:p>
    <w:p w14:paraId="7668AD70" w14:textId="77777777" w:rsidR="00E24ECC" w:rsidRPr="00F44D72" w:rsidRDefault="00E24ECC" w:rsidP="00E24ECC">
      <w:pPr>
        <w:widowControl w:val="0"/>
        <w:autoSpaceDE w:val="0"/>
        <w:autoSpaceDN w:val="0"/>
        <w:rPr>
          <w:rFonts w:eastAsia="Times New Roman" w:cs="Times New Roman"/>
          <w:szCs w:val="24"/>
        </w:rPr>
      </w:pPr>
    </w:p>
    <w:p w14:paraId="28D299F3" w14:textId="77777777" w:rsidR="00E24ECC" w:rsidRPr="00F44D72" w:rsidRDefault="0009613C" w:rsidP="00E24ECC">
      <w:pPr>
        <w:widowControl w:val="0"/>
        <w:autoSpaceDE w:val="0"/>
        <w:autoSpaceDN w:val="0"/>
        <w:ind w:left="359" w:right="578"/>
        <w:rPr>
          <w:rFonts w:eastAsia="Times New Roman" w:cs="Times New Roman"/>
          <w:szCs w:val="24"/>
        </w:rPr>
      </w:pPr>
      <w:r>
        <w:t>Para resolver una decisión de beneficios adversa (rechazo, reducción o aprobación parcial de un servicio/beneficio o la falta de pago total o parcial por servicios recibidos), puede pedir una apelación. Puede pedir una apelación hasta 60 días después de recibir la decisión que deniega sus beneficios. Incluya todos los datos que apoyen su apelación.</w:t>
      </w:r>
    </w:p>
    <w:p w14:paraId="3268C749" w14:textId="77777777" w:rsidR="00E24ECC" w:rsidRPr="00F44D72" w:rsidRDefault="00E24ECC" w:rsidP="00E24ECC">
      <w:pPr>
        <w:widowControl w:val="0"/>
        <w:autoSpaceDE w:val="0"/>
        <w:autoSpaceDN w:val="0"/>
        <w:jc w:val="center"/>
        <w:rPr>
          <w:rFonts w:eastAsia="Times New Roman" w:cs="Times New Roman"/>
          <w:szCs w:val="24"/>
        </w:rPr>
      </w:pPr>
    </w:p>
    <w:p w14:paraId="78B20459" w14:textId="65F32146" w:rsidR="00E24ECC" w:rsidRPr="00F44D72" w:rsidRDefault="0009613C" w:rsidP="00E24ECC">
      <w:pPr>
        <w:widowControl w:val="0"/>
        <w:autoSpaceDE w:val="0"/>
        <w:autoSpaceDN w:val="0"/>
        <w:ind w:left="359" w:right="578"/>
        <w:rPr>
          <w:rFonts w:eastAsia="Times New Roman" w:cs="Times New Roman"/>
          <w:b/>
          <w:i/>
        </w:rPr>
      </w:pPr>
      <w:r>
        <w:rPr>
          <w:b/>
          <w:i/>
        </w:rPr>
        <w:t>Su</w:t>
      </w:r>
      <w:r>
        <w:t xml:space="preserve"> </w:t>
      </w:r>
      <w:r>
        <w:rPr>
          <w:b/>
          <w:i/>
        </w:rPr>
        <w:t>proveedor</w:t>
      </w:r>
      <w:r>
        <w:t xml:space="preserve"> </w:t>
      </w:r>
      <w:r>
        <w:rPr>
          <w:b/>
          <w:i/>
        </w:rPr>
        <w:t>de</w:t>
      </w:r>
      <w:r>
        <w:t xml:space="preserve"> </w:t>
      </w:r>
      <w:r>
        <w:rPr>
          <w:b/>
          <w:i/>
        </w:rPr>
        <w:t>salud</w:t>
      </w:r>
      <w:r>
        <w:t xml:space="preserve"> </w:t>
      </w:r>
      <w:r>
        <w:rPr>
          <w:b/>
          <w:i/>
        </w:rPr>
        <w:t>puede</w:t>
      </w:r>
      <w:r>
        <w:t xml:space="preserve"> </w:t>
      </w:r>
      <w:r>
        <w:rPr>
          <w:b/>
          <w:i/>
        </w:rPr>
        <w:t>pedir</w:t>
      </w:r>
      <w:r>
        <w:t xml:space="preserve"> </w:t>
      </w:r>
      <w:r>
        <w:rPr>
          <w:b/>
          <w:i/>
        </w:rPr>
        <w:t>una</w:t>
      </w:r>
      <w:r>
        <w:t xml:space="preserve"> </w:t>
      </w:r>
      <w:r>
        <w:rPr>
          <w:b/>
        </w:rPr>
        <w:t>apelación</w:t>
      </w:r>
      <w:r>
        <w:t xml:space="preserve"> </w:t>
      </w:r>
      <w:r w:rsidR="00436883">
        <w:rPr>
          <w:b/>
        </w:rPr>
        <w:t>rápida</w:t>
      </w:r>
      <w:r w:rsidR="00436883">
        <w:t>.</w:t>
      </w:r>
      <w:r>
        <w:t xml:space="preserve"> </w:t>
      </w:r>
      <w:r>
        <w:rPr>
          <w:b/>
          <w:i/>
        </w:rPr>
        <w:t>Para hacerlo, debe llamar a</w:t>
      </w:r>
      <w:r>
        <w:t xml:space="preserve"> </w:t>
      </w:r>
      <w:r>
        <w:rPr>
          <w:b/>
          <w:i/>
        </w:rPr>
        <w:t>Molina</w:t>
      </w:r>
      <w:r>
        <w:t xml:space="preserve"> </w:t>
      </w:r>
      <w:r>
        <w:rPr>
          <w:b/>
          <w:i/>
        </w:rPr>
        <w:t>o</w:t>
      </w:r>
      <w:r>
        <w:t xml:space="preserve"> </w:t>
      </w:r>
      <w:r>
        <w:rPr>
          <w:b/>
          <w:i/>
        </w:rPr>
        <w:t>llenar</w:t>
      </w:r>
      <w:r>
        <w:t xml:space="preserve"> </w:t>
      </w:r>
      <w:r>
        <w:rPr>
          <w:b/>
          <w:i/>
        </w:rPr>
        <w:t>este</w:t>
      </w:r>
      <w:r>
        <w:t xml:space="preserve"> </w:t>
      </w:r>
      <w:r>
        <w:rPr>
          <w:b/>
          <w:i/>
        </w:rPr>
        <w:t>formulario.</w:t>
      </w:r>
      <w:r>
        <w:t xml:space="preserve"> </w:t>
      </w:r>
      <w:r>
        <w:rPr>
          <w:b/>
          <w:i/>
        </w:rPr>
        <w:t>Esto es en caso de que su proveedor piense que su vida o su salud están en riesgo inmediato por la decisión de beneficios adversa.</w:t>
      </w:r>
    </w:p>
    <w:p w14:paraId="605DB973" w14:textId="77777777" w:rsidR="00E24ECC" w:rsidRPr="00F44D72" w:rsidRDefault="00E24ECC" w:rsidP="00E24ECC">
      <w:pPr>
        <w:widowControl w:val="0"/>
        <w:autoSpaceDE w:val="0"/>
        <w:autoSpaceDN w:val="0"/>
        <w:rPr>
          <w:rFonts w:eastAsia="Times New Roman" w:cs="Times New Roman"/>
          <w:b/>
          <w:i/>
          <w:szCs w:val="24"/>
        </w:rPr>
      </w:pPr>
    </w:p>
    <w:p w14:paraId="06A05902" w14:textId="77777777" w:rsidR="00E24ECC" w:rsidRPr="00F44D72" w:rsidRDefault="0009613C" w:rsidP="00E24ECC">
      <w:pPr>
        <w:widowControl w:val="0"/>
        <w:autoSpaceDE w:val="0"/>
        <w:autoSpaceDN w:val="0"/>
        <w:ind w:left="360"/>
        <w:rPr>
          <w:rFonts w:eastAsia="Times New Roman" w:cs="Times New Roman"/>
          <w:szCs w:val="24"/>
        </w:rPr>
      </w:pPr>
      <w:r>
        <w:t>Si quiere ayuda para llenar este formulario, llame a Molina al 1 (888) 999-2404, TTY: 711, de 8:00 a. m. a 5:00 p. m.</w:t>
      </w:r>
    </w:p>
    <w:p w14:paraId="5083483D" w14:textId="77777777" w:rsidR="00E24ECC" w:rsidRPr="00F44D72" w:rsidRDefault="00E24ECC" w:rsidP="00E24ECC">
      <w:pPr>
        <w:widowControl w:val="0"/>
        <w:autoSpaceDE w:val="0"/>
        <w:autoSpaceDN w:val="0"/>
        <w:rPr>
          <w:rFonts w:eastAsia="Times New Roman" w:cs="Times New Roman"/>
          <w:szCs w:val="24"/>
        </w:rPr>
      </w:pPr>
    </w:p>
    <w:p w14:paraId="577733EF" w14:textId="77777777" w:rsidR="00E24ECC" w:rsidRPr="00F44D72" w:rsidRDefault="0009613C" w:rsidP="00E24ECC">
      <w:pPr>
        <w:widowControl w:val="0"/>
        <w:autoSpaceDE w:val="0"/>
        <w:autoSpaceDN w:val="0"/>
        <w:ind w:left="360"/>
        <w:rPr>
          <w:rFonts w:eastAsia="Times New Roman" w:cs="Times New Roman"/>
          <w:b/>
        </w:rPr>
      </w:pPr>
      <w:r>
        <w:rPr>
          <w:b/>
        </w:rPr>
        <w:t>Escriba</w:t>
      </w:r>
      <w:r>
        <w:t xml:space="preserve"> </w:t>
      </w:r>
      <w:r>
        <w:rPr>
          <w:b/>
        </w:rPr>
        <w:t>en letra de imprenta</w:t>
      </w:r>
    </w:p>
    <w:p w14:paraId="1310479F" w14:textId="77777777" w:rsidR="00E24ECC" w:rsidRPr="00F44D72" w:rsidRDefault="0009613C" w:rsidP="00E24ECC">
      <w:pPr>
        <w:widowControl w:val="0"/>
        <w:tabs>
          <w:tab w:val="left" w:pos="3875"/>
        </w:tabs>
        <w:autoSpaceDE w:val="0"/>
        <w:autoSpaceDN w:val="0"/>
        <w:spacing w:before="137"/>
        <w:ind w:left="360"/>
        <w:rPr>
          <w:rFonts w:eastAsia="Times New Roman" w:cs="Times New Roman"/>
          <w:szCs w:val="24"/>
        </w:rPr>
      </w:pPr>
      <w:r>
        <w:t xml:space="preserve">Fecha: </w:t>
      </w:r>
      <w:r>
        <w:rPr>
          <w:u w:val="single"/>
        </w:rPr>
        <w:tab/>
      </w:r>
    </w:p>
    <w:p w14:paraId="6DAFB869" w14:textId="77777777" w:rsidR="003E5AAE" w:rsidRDefault="0009613C" w:rsidP="00E24ECC">
      <w:pPr>
        <w:widowControl w:val="0"/>
        <w:tabs>
          <w:tab w:val="left" w:pos="5341"/>
          <w:tab w:val="left" w:pos="6167"/>
          <w:tab w:val="left" w:pos="6246"/>
          <w:tab w:val="left" w:pos="6712"/>
        </w:tabs>
        <w:autoSpaceDE w:val="0"/>
        <w:autoSpaceDN w:val="0"/>
        <w:spacing w:before="199" w:line="360" w:lineRule="auto"/>
        <w:ind w:left="360" w:right="4805"/>
      </w:pPr>
      <w:r>
        <w:t xml:space="preserve">N.º de identificación del miembro: </w:t>
      </w:r>
      <w:r>
        <w:rPr>
          <w:u w:val="single"/>
        </w:rPr>
        <w:tab/>
      </w:r>
      <w:r>
        <w:rPr>
          <w:u w:val="single"/>
        </w:rPr>
        <w:tab/>
      </w:r>
      <w:r>
        <w:t xml:space="preserve"> APELLIDO del miembro: </w:t>
      </w:r>
      <w:r>
        <w:rPr>
          <w:u w:val="single"/>
        </w:rPr>
        <w:tab/>
      </w:r>
      <w:r>
        <w:rPr>
          <w:u w:val="single"/>
        </w:rPr>
        <w:tab/>
      </w:r>
      <w:r>
        <w:rPr>
          <w:u w:val="single"/>
        </w:rPr>
        <w:tab/>
      </w:r>
      <w:r>
        <w:t xml:space="preserve"> NOMBRE del miembro: </w:t>
      </w:r>
      <w:r>
        <w:rPr>
          <w:u w:val="single"/>
        </w:rPr>
        <w:tab/>
      </w:r>
      <w:r>
        <w:t xml:space="preserve"> </w:t>
      </w:r>
    </w:p>
    <w:p w14:paraId="72985289" w14:textId="29925410" w:rsidR="00E24ECC" w:rsidRPr="00F44D72" w:rsidRDefault="0009613C" w:rsidP="003E5AAE">
      <w:pPr>
        <w:widowControl w:val="0"/>
        <w:tabs>
          <w:tab w:val="left" w:pos="5341"/>
          <w:tab w:val="left" w:pos="6167"/>
          <w:tab w:val="left" w:pos="6246"/>
          <w:tab w:val="left" w:pos="6712"/>
        </w:tabs>
        <w:autoSpaceDE w:val="0"/>
        <w:autoSpaceDN w:val="0"/>
        <w:spacing w:line="360" w:lineRule="auto"/>
        <w:ind w:left="360" w:right="4805"/>
        <w:rPr>
          <w:rFonts w:eastAsia="Times New Roman" w:cs="Times New Roman"/>
          <w:szCs w:val="24"/>
        </w:rPr>
      </w:pPr>
      <w:r>
        <w:t xml:space="preserve">INICIAL DEL SEGUNDO NOMBRE: </w:t>
      </w:r>
      <w:r>
        <w:rPr>
          <w:u w:val="single"/>
        </w:rPr>
        <w:tab/>
      </w:r>
      <w:r>
        <w:rPr>
          <w:u w:val="single"/>
        </w:rPr>
        <w:tab/>
      </w:r>
      <w:r>
        <w:rPr>
          <w:u w:val="single"/>
        </w:rPr>
        <w:tab/>
      </w:r>
    </w:p>
    <w:p w14:paraId="58A33F50" w14:textId="77777777" w:rsidR="00E24ECC" w:rsidRPr="00F44D72" w:rsidRDefault="0009613C" w:rsidP="00E24ECC">
      <w:pPr>
        <w:widowControl w:val="0"/>
        <w:tabs>
          <w:tab w:val="left" w:pos="2519"/>
          <w:tab w:val="left" w:pos="10134"/>
        </w:tabs>
        <w:autoSpaceDE w:val="0"/>
        <w:autoSpaceDN w:val="0"/>
        <w:spacing w:line="275" w:lineRule="exact"/>
        <w:ind w:left="360"/>
        <w:rPr>
          <w:rFonts w:eastAsia="Times New Roman" w:cs="Times New Roman"/>
          <w:szCs w:val="24"/>
        </w:rPr>
      </w:pPr>
      <w:r>
        <w:t>Dirección actual:</w:t>
      </w:r>
      <w:r>
        <w:tab/>
      </w:r>
      <w:r>
        <w:rPr>
          <w:u w:val="single"/>
        </w:rPr>
        <w:tab/>
      </w:r>
    </w:p>
    <w:p w14:paraId="09C0CF7C" w14:textId="77777777" w:rsidR="00E24ECC" w:rsidRPr="00F44D72" w:rsidRDefault="0009613C" w:rsidP="00E24ECC">
      <w:pPr>
        <w:widowControl w:val="0"/>
        <w:tabs>
          <w:tab w:val="left" w:pos="5754"/>
          <w:tab w:val="left" w:pos="6119"/>
          <w:tab w:val="left" w:pos="8461"/>
          <w:tab w:val="left" w:pos="8999"/>
          <w:tab w:val="left" w:pos="11219"/>
        </w:tabs>
        <w:autoSpaceDE w:val="0"/>
        <w:autoSpaceDN w:val="0"/>
        <w:spacing w:before="140"/>
        <w:ind w:left="360"/>
        <w:rPr>
          <w:rFonts w:eastAsia="Times New Roman" w:cs="Times New Roman"/>
          <w:szCs w:val="24"/>
        </w:rPr>
      </w:pPr>
      <w:r>
        <w:t xml:space="preserve">Ciudad: </w:t>
      </w:r>
      <w:r>
        <w:rPr>
          <w:u w:val="single"/>
        </w:rPr>
        <w:tab/>
      </w:r>
      <w:r>
        <w:tab/>
        <w:t xml:space="preserve">Estado: </w:t>
      </w:r>
      <w:r>
        <w:rPr>
          <w:u w:val="single"/>
        </w:rPr>
        <w:tab/>
      </w:r>
      <w:r>
        <w:tab/>
        <w:t xml:space="preserve">Código postal: </w:t>
      </w:r>
      <w:r>
        <w:rPr>
          <w:u w:val="single"/>
        </w:rPr>
        <w:tab/>
      </w:r>
    </w:p>
    <w:p w14:paraId="44E47F58" w14:textId="77777777" w:rsidR="00E24ECC" w:rsidRPr="00F44D72" w:rsidRDefault="0009613C" w:rsidP="00E24ECC">
      <w:pPr>
        <w:widowControl w:val="0"/>
        <w:tabs>
          <w:tab w:val="left" w:pos="5708"/>
        </w:tabs>
        <w:autoSpaceDE w:val="0"/>
        <w:autoSpaceDN w:val="0"/>
        <w:spacing w:before="136"/>
        <w:ind w:left="360"/>
        <w:rPr>
          <w:rFonts w:eastAsia="Times New Roman" w:cs="Times New Roman"/>
          <w:szCs w:val="24"/>
        </w:rPr>
      </w:pPr>
      <w:r>
        <w:t xml:space="preserve">Número de teléfono: </w:t>
      </w:r>
      <w:r>
        <w:rPr>
          <w:u w:val="single"/>
        </w:rPr>
        <w:tab/>
      </w:r>
    </w:p>
    <w:p w14:paraId="0CF62EC2" w14:textId="77777777" w:rsidR="00E24ECC" w:rsidRPr="00F44D72" w:rsidRDefault="0009613C" w:rsidP="00E24ECC">
      <w:pPr>
        <w:widowControl w:val="0"/>
        <w:tabs>
          <w:tab w:val="left" w:pos="10415"/>
        </w:tabs>
        <w:autoSpaceDE w:val="0"/>
        <w:autoSpaceDN w:val="0"/>
        <w:spacing w:before="140"/>
        <w:ind w:left="360"/>
        <w:rPr>
          <w:rFonts w:eastAsia="Times New Roman" w:cs="Times New Roman"/>
          <w:szCs w:val="24"/>
        </w:rPr>
      </w:pPr>
      <w:r>
        <w:t xml:space="preserve">Nombre del médico: </w:t>
      </w:r>
      <w:r>
        <w:rPr>
          <w:u w:val="single"/>
        </w:rPr>
        <w:tab/>
      </w:r>
    </w:p>
    <w:p w14:paraId="5B6C8F82" w14:textId="77777777" w:rsidR="00E24ECC" w:rsidRPr="00F44D72" w:rsidRDefault="0009613C" w:rsidP="00E24ECC">
      <w:pPr>
        <w:widowControl w:val="0"/>
        <w:autoSpaceDE w:val="0"/>
        <w:autoSpaceDN w:val="0"/>
        <w:spacing w:before="256"/>
        <w:ind w:left="360"/>
        <w:rPr>
          <w:rFonts w:eastAsia="Times New Roman" w:cs="Times New Roman"/>
          <w:szCs w:val="24"/>
        </w:rPr>
      </w:pPr>
      <w:r>
        <w:t>Problema específico:</w:t>
      </w:r>
    </w:p>
    <w:p w14:paraId="6ECA4F8E" w14:textId="77777777" w:rsidR="00E24ECC" w:rsidRPr="00F44D72" w:rsidRDefault="0009613C" w:rsidP="00E24ECC">
      <w:pPr>
        <w:widowControl w:val="0"/>
        <w:autoSpaceDE w:val="0"/>
        <w:autoSpaceDN w:val="0"/>
        <w:spacing w:before="58"/>
        <w:rPr>
          <w:rFonts w:eastAsia="Times New Roman" w:cs="Times New Roman"/>
          <w:sz w:val="20"/>
          <w:szCs w:val="24"/>
        </w:rPr>
      </w:pPr>
      <w:r>
        <w:rPr>
          <w:noProof/>
          <w:sz w:val="20"/>
        </w:rPr>
        <mc:AlternateContent>
          <mc:Choice Requires="wps">
            <w:drawing>
              <wp:anchor distT="0" distB="0" distL="0" distR="0" simplePos="0" relativeHeight="251664384" behindDoc="1" locked="0" layoutInCell="1" allowOverlap="1" wp14:anchorId="4291A5F3" wp14:editId="689840CE">
                <wp:simplePos x="0" y="0"/>
                <wp:positionH relativeFrom="page">
                  <wp:posOffset>457130</wp:posOffset>
                </wp:positionH>
                <wp:positionV relativeFrom="paragraph">
                  <wp:posOffset>198447</wp:posOffset>
                </wp:positionV>
                <wp:extent cx="7010400" cy="1270"/>
                <wp:effectExtent l="0" t="0" r="0" b="0"/>
                <wp:wrapTopAndBottom/>
                <wp:docPr id="1" name="Graphic 1"/>
                <wp:cNvGraphicFramePr/>
                <a:graphic xmlns:a="http://schemas.openxmlformats.org/drawingml/2006/main">
                  <a:graphicData uri="http://schemas.microsoft.com/office/word/2010/wordprocessingShape">
                    <wps:wsp>
                      <wps:cNvSpPr/>
                      <wps:spPr>
                        <a:xfrm>
                          <a:off x="0" y="0"/>
                          <a:ext cx="7010400" cy="1270"/>
                        </a:xfrm>
                        <a:custGeom>
                          <a:avLst/>
                          <a:gdLst/>
                          <a:ahLst/>
                          <a:cxnLst/>
                          <a:rect l="l" t="t" r="r" b="b"/>
                          <a:pathLst>
                            <a:path w="7010400">
                              <a:moveTo>
                                <a:pt x="0" y="0"/>
                              </a:moveTo>
                              <a:lnTo>
                                <a:pt x="7010260" y="0"/>
                              </a:lnTo>
                            </a:path>
                          </a:pathLst>
                        </a:custGeom>
                        <a:ln w="6084">
                          <a:solidFill>
                            <a:srgbClr val="000000"/>
                          </a:solidFill>
                          <a:prstDash val="solid"/>
                        </a:ln>
                      </wps:spPr>
                      <wps:bodyPr wrap="square" lIns="0" tIns="0" rIns="0" bIns="0" rtlCol="0">
                        <a:prstTxWarp prst="textNoShape">
                          <a:avLst/>
                        </a:prstTxWarp>
                      </wps:bodyPr>
                    </wps:wsp>
                  </a:graphicData>
                </a:graphic>
              </wp:anchor>
            </w:drawing>
          </mc:Choice>
          <mc:Fallback>
            <w:pict>
              <v:shape id="Graphic 1" o:spid="_x0000_s1026" style="width:552pt;height:0.1pt;margin-top:15.65pt;margin-left:36pt;mso-position-horizontal-relative:page;mso-wrap-distance-bottom:0;mso-wrap-distance-left:0;mso-wrap-distance-right:0;mso-wrap-distance-top:0;mso-wrap-style:square;position:absolute;v-text-anchor:top;visibility:visible;z-index:-251651072" coordsize="7010400,1270" path="m,l7010260,e" filled="f" strokeweight="0.48pt">
                <v:path arrowok="t"/>
                <w10:wrap type="topAndBottom"/>
              </v:shape>
            </w:pict>
          </mc:Fallback>
        </mc:AlternateContent>
      </w:r>
    </w:p>
    <w:p w14:paraId="625AF8EA" w14:textId="77777777" w:rsidR="00E24ECC" w:rsidRPr="00F44D72" w:rsidRDefault="00E24ECC" w:rsidP="00E24ECC">
      <w:pPr>
        <w:widowControl w:val="0"/>
        <w:autoSpaceDE w:val="0"/>
        <w:autoSpaceDN w:val="0"/>
        <w:rPr>
          <w:rFonts w:eastAsia="Times New Roman" w:cs="Times New Roman"/>
          <w:szCs w:val="24"/>
        </w:rPr>
      </w:pPr>
    </w:p>
    <w:p w14:paraId="570C0C70" w14:textId="77777777" w:rsidR="00E24ECC" w:rsidRPr="00F44D72" w:rsidRDefault="00E24ECC" w:rsidP="00E24ECC">
      <w:pPr>
        <w:widowControl w:val="0"/>
        <w:autoSpaceDE w:val="0"/>
        <w:autoSpaceDN w:val="0"/>
        <w:spacing w:before="209"/>
        <w:rPr>
          <w:rFonts w:eastAsia="Times New Roman" w:cs="Times New Roman"/>
          <w:szCs w:val="24"/>
        </w:rPr>
      </w:pPr>
    </w:p>
    <w:p w14:paraId="0445FFF4" w14:textId="77777777" w:rsidR="00E24ECC" w:rsidRPr="00F44D72" w:rsidRDefault="0009613C" w:rsidP="00E24ECC">
      <w:pPr>
        <w:widowControl w:val="0"/>
        <w:autoSpaceDE w:val="0"/>
        <w:autoSpaceDN w:val="0"/>
        <w:ind w:left="360"/>
        <w:rPr>
          <w:rFonts w:eastAsia="Times New Roman" w:cs="Times New Roman"/>
          <w:b/>
        </w:rPr>
      </w:pPr>
      <w:r>
        <w:rPr>
          <w:b/>
          <w:noProof/>
        </w:rPr>
        <mc:AlternateContent>
          <mc:Choice Requires="wps">
            <w:drawing>
              <wp:anchor distT="0" distB="0" distL="0" distR="0" simplePos="0" relativeHeight="251660288" behindDoc="0" locked="0" layoutInCell="1" allowOverlap="1" wp14:anchorId="33FAFD66" wp14:editId="3ED7EE5F">
                <wp:simplePos x="0" y="0"/>
                <wp:positionH relativeFrom="page">
                  <wp:posOffset>457130</wp:posOffset>
                </wp:positionH>
                <wp:positionV relativeFrom="paragraph">
                  <wp:posOffset>-157063</wp:posOffset>
                </wp:positionV>
                <wp:extent cx="7086600" cy="1270"/>
                <wp:effectExtent l="0" t="0" r="0" b="0"/>
                <wp:wrapNone/>
                <wp:docPr id="2" name="Graphic 2"/>
                <wp:cNvGraphicFramePr/>
                <a:graphic xmlns:a="http://schemas.openxmlformats.org/drawingml/2006/main">
                  <a:graphicData uri="http://schemas.microsoft.com/office/word/2010/wordprocessingShape">
                    <wps:wsp>
                      <wps:cNvSpPr/>
                      <wps:spPr>
                        <a:xfrm>
                          <a:off x="0" y="0"/>
                          <a:ext cx="7086600" cy="1270"/>
                        </a:xfrm>
                        <a:custGeom>
                          <a:avLst/>
                          <a:gdLst/>
                          <a:ahLst/>
                          <a:cxnLst/>
                          <a:rect l="l" t="t" r="r" b="b"/>
                          <a:pathLst>
                            <a:path w="7086600">
                              <a:moveTo>
                                <a:pt x="0" y="0"/>
                              </a:moveTo>
                              <a:lnTo>
                                <a:pt x="7086460" y="0"/>
                              </a:lnTo>
                            </a:path>
                          </a:pathLst>
                        </a:custGeom>
                        <a:ln w="6084">
                          <a:solidFill>
                            <a:srgbClr val="000000"/>
                          </a:solidFill>
                          <a:prstDash val="solid"/>
                        </a:ln>
                      </wps:spPr>
                      <wps:bodyPr wrap="square" lIns="0" tIns="0" rIns="0" bIns="0" rtlCol="0">
                        <a:prstTxWarp prst="textNoShape">
                          <a:avLst/>
                        </a:prstTxWarp>
                      </wps:bodyPr>
                    </wps:wsp>
                  </a:graphicData>
                </a:graphic>
              </wp:anchor>
            </w:drawing>
          </mc:Choice>
          <mc:Fallback>
            <w:pict>
              <v:shape id="Graphic 2" o:spid="_x0000_s1027" style="width:558pt;height:0.1pt;margin-top:-12.35pt;margin-left:36pt;mso-position-horizontal-relative:page;mso-wrap-distance-bottom:0;mso-wrap-distance-left:0;mso-wrap-distance-right:0;mso-wrap-distance-top:0;mso-wrap-style:square;position:absolute;v-text-anchor:top;visibility:visible;z-index:251661312" coordsize="7086600,1270" path="m,l7086460,e" filled="f" strokeweight="0.48pt">
                <v:path arrowok="t"/>
              </v:shape>
            </w:pict>
          </mc:Fallback>
        </mc:AlternateContent>
      </w:r>
      <w:r>
        <w:rPr>
          <w:b/>
        </w:rPr>
        <w:t>Envíe por correo postal,</w:t>
      </w:r>
      <w:r>
        <w:t xml:space="preserve"> </w:t>
      </w:r>
      <w:r>
        <w:rPr>
          <w:b/>
        </w:rPr>
        <w:t>correo electrónico</w:t>
      </w:r>
      <w:r>
        <w:t xml:space="preserve"> </w:t>
      </w:r>
      <w:r>
        <w:rPr>
          <w:b/>
        </w:rPr>
        <w:t>o</w:t>
      </w:r>
      <w:r>
        <w:t xml:space="preserve"> </w:t>
      </w:r>
      <w:r>
        <w:rPr>
          <w:b/>
        </w:rPr>
        <w:t>fax</w:t>
      </w:r>
      <w:r>
        <w:t xml:space="preserve"> </w:t>
      </w:r>
      <w:r>
        <w:rPr>
          <w:b/>
        </w:rPr>
        <w:t>todos</w:t>
      </w:r>
      <w:r>
        <w:t xml:space="preserve"> </w:t>
      </w:r>
      <w:r>
        <w:rPr>
          <w:b/>
        </w:rPr>
        <w:t>los documentos</w:t>
      </w:r>
      <w:r>
        <w:t xml:space="preserve"> </w:t>
      </w:r>
      <w:r>
        <w:rPr>
          <w:b/>
        </w:rPr>
        <w:t>de respaldo</w:t>
      </w:r>
      <w:r>
        <w:t xml:space="preserve"> </w:t>
      </w:r>
      <w:r>
        <w:rPr>
          <w:b/>
        </w:rPr>
        <w:t>de</w:t>
      </w:r>
      <w:r>
        <w:t xml:space="preserve"> </w:t>
      </w:r>
      <w:r>
        <w:rPr>
          <w:b/>
        </w:rPr>
        <w:t>su</w:t>
      </w:r>
      <w:r>
        <w:t xml:space="preserve"> </w:t>
      </w:r>
      <w:r>
        <w:rPr>
          <w:b/>
        </w:rPr>
        <w:t>reclamo</w:t>
      </w:r>
      <w:r>
        <w:t xml:space="preserve"> </w:t>
      </w:r>
      <w:r>
        <w:rPr>
          <w:b/>
        </w:rPr>
        <w:t>a:</w:t>
      </w:r>
    </w:p>
    <w:p w14:paraId="0C78F043" w14:textId="77777777" w:rsidR="00E24ECC" w:rsidRPr="00F44D72" w:rsidRDefault="00E24ECC" w:rsidP="00E24ECC">
      <w:pPr>
        <w:widowControl w:val="0"/>
        <w:autoSpaceDE w:val="0"/>
        <w:autoSpaceDN w:val="0"/>
        <w:spacing w:before="81"/>
        <w:rPr>
          <w:rFonts w:eastAsia="Times New Roman" w:cs="Times New Roman"/>
          <w:b/>
          <w:szCs w:val="24"/>
        </w:rPr>
      </w:pPr>
    </w:p>
    <w:p w14:paraId="16A5EBCC" w14:textId="77777777" w:rsidR="00E24ECC" w:rsidRPr="00F44D72" w:rsidRDefault="0009613C" w:rsidP="00E24ECC">
      <w:pPr>
        <w:widowControl w:val="0"/>
        <w:autoSpaceDE w:val="0"/>
        <w:autoSpaceDN w:val="0"/>
        <w:ind w:left="4065" w:right="3615" w:firstLine="2"/>
        <w:jc w:val="center"/>
        <w:rPr>
          <w:rFonts w:eastAsia="Times New Roman" w:cs="Times New Roman"/>
          <w:b/>
        </w:rPr>
      </w:pPr>
      <w:r>
        <w:rPr>
          <w:b/>
        </w:rPr>
        <w:t>Molina</w:t>
      </w:r>
      <w:r>
        <w:t xml:space="preserve"> </w:t>
      </w:r>
      <w:proofErr w:type="spellStart"/>
      <w:r>
        <w:rPr>
          <w:b/>
        </w:rPr>
        <w:t>Healthcare</w:t>
      </w:r>
      <w:proofErr w:type="spellEnd"/>
      <w:r>
        <w:t xml:space="preserve"> </w:t>
      </w:r>
      <w:proofErr w:type="spellStart"/>
      <w:r>
        <w:rPr>
          <w:b/>
        </w:rPr>
        <w:t>of</w:t>
      </w:r>
      <w:proofErr w:type="spellEnd"/>
      <w:r>
        <w:t xml:space="preserve"> </w:t>
      </w:r>
      <w:r>
        <w:rPr>
          <w:b/>
        </w:rPr>
        <w:t>Wisconsin,</w:t>
      </w:r>
      <w:r>
        <w:t xml:space="preserve"> </w:t>
      </w:r>
      <w:r>
        <w:rPr>
          <w:b/>
        </w:rPr>
        <w:t>Inc.</w:t>
      </w:r>
      <w:r>
        <w:t xml:space="preserve"> </w:t>
      </w:r>
      <w:proofErr w:type="spellStart"/>
      <w:r>
        <w:rPr>
          <w:b/>
        </w:rPr>
        <w:t>Attn</w:t>
      </w:r>
      <w:proofErr w:type="spellEnd"/>
      <w:r>
        <w:rPr>
          <w:b/>
        </w:rPr>
        <w:t>:</w:t>
      </w:r>
      <w:r>
        <w:t xml:space="preserve"> </w:t>
      </w:r>
      <w:proofErr w:type="spellStart"/>
      <w:r>
        <w:rPr>
          <w:b/>
        </w:rPr>
        <w:t>Member</w:t>
      </w:r>
      <w:proofErr w:type="spellEnd"/>
      <w:r>
        <w:t xml:space="preserve"> </w:t>
      </w:r>
      <w:r>
        <w:rPr>
          <w:b/>
        </w:rPr>
        <w:t>Appeals</w:t>
      </w:r>
      <w:r>
        <w:t xml:space="preserve"> </w:t>
      </w:r>
      <w:r>
        <w:rPr>
          <w:b/>
        </w:rPr>
        <w:t>&amp;</w:t>
      </w:r>
      <w:r>
        <w:t xml:space="preserve"> </w:t>
      </w:r>
      <w:proofErr w:type="spellStart"/>
      <w:r>
        <w:rPr>
          <w:b/>
        </w:rPr>
        <w:t>Grievances</w:t>
      </w:r>
      <w:proofErr w:type="spellEnd"/>
      <w:r>
        <w:t xml:space="preserve"> </w:t>
      </w:r>
      <w:r>
        <w:rPr>
          <w:b/>
        </w:rPr>
        <w:t>PO</w:t>
      </w:r>
      <w:r>
        <w:t xml:space="preserve"> </w:t>
      </w:r>
      <w:r>
        <w:rPr>
          <w:b/>
        </w:rPr>
        <w:t>Box</w:t>
      </w:r>
      <w:r>
        <w:t xml:space="preserve"> </w:t>
      </w:r>
      <w:r>
        <w:rPr>
          <w:b/>
        </w:rPr>
        <w:t>182273</w:t>
      </w:r>
    </w:p>
    <w:p w14:paraId="7653A016" w14:textId="77777777" w:rsidR="00E24ECC" w:rsidRPr="00F44D72" w:rsidRDefault="0009613C" w:rsidP="00E24ECC">
      <w:pPr>
        <w:widowControl w:val="0"/>
        <w:autoSpaceDE w:val="0"/>
        <w:autoSpaceDN w:val="0"/>
        <w:ind w:left="721" w:right="271"/>
        <w:jc w:val="center"/>
        <w:rPr>
          <w:rFonts w:eastAsia="Times New Roman" w:cs="Times New Roman"/>
          <w:b/>
        </w:rPr>
      </w:pPr>
      <w:r>
        <w:rPr>
          <w:b/>
        </w:rPr>
        <w:t>Chattanooga,</w:t>
      </w:r>
      <w:r>
        <w:t xml:space="preserve"> </w:t>
      </w:r>
      <w:r>
        <w:rPr>
          <w:b/>
        </w:rPr>
        <w:t>TN</w:t>
      </w:r>
      <w:r>
        <w:t xml:space="preserve"> </w:t>
      </w:r>
      <w:r>
        <w:rPr>
          <w:b/>
        </w:rPr>
        <w:t>37422</w:t>
      </w:r>
    </w:p>
    <w:p w14:paraId="013167EE" w14:textId="77777777" w:rsidR="00E24ECC" w:rsidRPr="00F44D72" w:rsidRDefault="0009613C" w:rsidP="00E24ECC">
      <w:pPr>
        <w:widowControl w:val="0"/>
        <w:autoSpaceDE w:val="0"/>
        <w:autoSpaceDN w:val="0"/>
        <w:ind w:left="450" w:right="721"/>
        <w:jc w:val="center"/>
        <w:rPr>
          <w:rFonts w:eastAsia="Times New Roman" w:cs="Times New Roman"/>
          <w:b/>
        </w:rPr>
      </w:pPr>
      <w:r>
        <w:rPr>
          <w:b/>
        </w:rPr>
        <w:t>Fax:</w:t>
      </w:r>
      <w:r>
        <w:t xml:space="preserve"> </w:t>
      </w:r>
      <w:r>
        <w:rPr>
          <w:b/>
        </w:rPr>
        <w:t>1-844-251-1445</w:t>
      </w:r>
    </w:p>
    <w:p w14:paraId="5F6CB35B" w14:textId="77777777" w:rsidR="00E24ECC" w:rsidRPr="00F44D72" w:rsidRDefault="00E24ECC" w:rsidP="00E24ECC">
      <w:pPr>
        <w:widowControl w:val="0"/>
        <w:autoSpaceDE w:val="0"/>
        <w:autoSpaceDN w:val="0"/>
        <w:spacing w:before="1"/>
        <w:ind w:left="450" w:right="721"/>
        <w:jc w:val="center"/>
        <w:rPr>
          <w:rFonts w:eastAsia="Times New Roman" w:cs="Times New Roman"/>
          <w:b/>
        </w:rPr>
      </w:pPr>
      <w:hyperlink r:id="rId14">
        <w:r>
          <w:rPr>
            <w:b/>
            <w:color w:val="0000FF"/>
            <w:u w:val="thick" w:color="0000FF"/>
          </w:rPr>
          <w:t>WIMemberAppeals@MolinaHealthcare.com</w:t>
        </w:r>
      </w:hyperlink>
    </w:p>
    <w:p w14:paraId="6829961B" w14:textId="77777777" w:rsidR="00E24ECC" w:rsidRPr="00F44D72" w:rsidRDefault="00E24ECC" w:rsidP="00E24ECC">
      <w:pPr>
        <w:widowControl w:val="0"/>
        <w:autoSpaceDE w:val="0"/>
        <w:autoSpaceDN w:val="0"/>
        <w:rPr>
          <w:rFonts w:eastAsia="Times New Roman" w:cs="Times New Roman"/>
          <w:b/>
          <w:sz w:val="20"/>
          <w:szCs w:val="24"/>
        </w:rPr>
      </w:pPr>
    </w:p>
    <w:p w14:paraId="1E706C44" w14:textId="77777777" w:rsidR="00E24ECC" w:rsidRPr="00F44D72" w:rsidRDefault="0009613C" w:rsidP="00E24ECC">
      <w:pPr>
        <w:widowControl w:val="0"/>
        <w:autoSpaceDE w:val="0"/>
        <w:autoSpaceDN w:val="0"/>
        <w:spacing w:before="11"/>
        <w:rPr>
          <w:rFonts w:eastAsia="Times New Roman" w:cs="Times New Roman"/>
          <w:b/>
          <w:sz w:val="20"/>
          <w:szCs w:val="24"/>
        </w:rPr>
      </w:pPr>
      <w:r>
        <w:rPr>
          <w:b/>
          <w:noProof/>
          <w:sz w:val="20"/>
        </w:rPr>
        <mc:AlternateContent>
          <mc:Choice Requires="wps">
            <w:drawing>
              <wp:anchor distT="0" distB="0" distL="0" distR="0" simplePos="0" relativeHeight="251666432" behindDoc="1" locked="0" layoutInCell="1" allowOverlap="1" wp14:anchorId="7CE094D0" wp14:editId="4EB9FBC1">
                <wp:simplePos x="0" y="0"/>
                <wp:positionH relativeFrom="page">
                  <wp:posOffset>438911</wp:posOffset>
                </wp:positionH>
                <wp:positionV relativeFrom="paragraph">
                  <wp:posOffset>168345</wp:posOffset>
                </wp:positionV>
                <wp:extent cx="6724015" cy="9525"/>
                <wp:effectExtent l="0" t="0" r="0" b="0"/>
                <wp:wrapTopAndBottom/>
                <wp:docPr id="3" name="Graphic 3"/>
                <wp:cNvGraphicFramePr/>
                <a:graphic xmlns:a="http://schemas.openxmlformats.org/drawingml/2006/main">
                  <a:graphicData uri="http://schemas.microsoft.com/office/word/2010/wordprocessingShape">
                    <wps:wsp>
                      <wps:cNvSpPr/>
                      <wps:spPr>
                        <a:xfrm>
                          <a:off x="0" y="0"/>
                          <a:ext cx="6724015" cy="9525"/>
                        </a:xfrm>
                        <a:custGeom>
                          <a:avLst/>
                          <a:gdLst/>
                          <a:ahLst/>
                          <a:cxnLst/>
                          <a:rect l="l" t="t" r="r" b="b"/>
                          <a:pathLst>
                            <a:path w="6724015" h="9525">
                              <a:moveTo>
                                <a:pt x="6723887" y="0"/>
                              </a:moveTo>
                              <a:lnTo>
                                <a:pt x="0" y="0"/>
                              </a:lnTo>
                              <a:lnTo>
                                <a:pt x="0" y="9143"/>
                              </a:lnTo>
                              <a:lnTo>
                                <a:pt x="6723887" y="9143"/>
                              </a:lnTo>
                              <a:lnTo>
                                <a:pt x="6723887"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3" o:spid="_x0000_s1028" style="width:529.45pt;height:0.75pt;margin-top:13.25pt;margin-left:34.55pt;mso-position-horizontal-relative:page;mso-wrap-distance-bottom:0;mso-wrap-distance-left:0;mso-wrap-distance-right:0;mso-wrap-distance-top:0;mso-wrap-style:square;position:absolute;v-text-anchor:top;visibility:visible;z-index:-251649024" coordsize="6724015,9525" path="m6723887,l,,,9143l6723887,9143l6723887,xe" fillcolor="black" stroked="f">
                <v:path arrowok="t"/>
                <w10:wrap type="topAndBottom"/>
              </v:shape>
            </w:pict>
          </mc:Fallback>
        </mc:AlternateContent>
      </w:r>
    </w:p>
    <w:p w14:paraId="59F63A1A" w14:textId="77777777" w:rsidR="00E24ECC" w:rsidRPr="00F44D72" w:rsidRDefault="0009613C" w:rsidP="00E24ECC">
      <w:pPr>
        <w:widowControl w:val="0"/>
        <w:autoSpaceDE w:val="0"/>
        <w:autoSpaceDN w:val="0"/>
        <w:spacing w:before="200"/>
        <w:ind w:left="359"/>
        <w:rPr>
          <w:rFonts w:eastAsia="Times New Roman" w:cs="Times New Roman"/>
          <w:b/>
        </w:rPr>
      </w:pPr>
      <w:r>
        <w:rPr>
          <w:b/>
        </w:rPr>
        <w:t>Declaración</w:t>
      </w:r>
      <w:r>
        <w:t xml:space="preserve"> </w:t>
      </w:r>
      <w:r>
        <w:rPr>
          <w:b/>
        </w:rPr>
        <w:t>de permiso</w:t>
      </w:r>
      <w:r>
        <w:t xml:space="preserve"> </w:t>
      </w:r>
      <w:r>
        <w:rPr>
          <w:b/>
        </w:rPr>
        <w:t>para un representante</w:t>
      </w:r>
      <w:r>
        <w:t xml:space="preserve"> </w:t>
      </w:r>
      <w:r>
        <w:rPr>
          <w:b/>
        </w:rPr>
        <w:t>autorizado</w:t>
      </w:r>
    </w:p>
    <w:p w14:paraId="561FE9A3" w14:textId="77777777" w:rsidR="005F6CD9" w:rsidRPr="00C1118E" w:rsidRDefault="0009613C" w:rsidP="005F6CD9">
      <w:pPr>
        <w:widowControl w:val="0"/>
        <w:autoSpaceDE w:val="0"/>
        <w:autoSpaceDN w:val="0"/>
        <w:spacing w:before="243"/>
        <w:ind w:left="359"/>
        <w:rPr>
          <w:rFonts w:eastAsia="Times New Roman" w:cs="Times New Roman"/>
          <w:spacing w:val="-3"/>
          <w:szCs w:val="24"/>
        </w:rPr>
      </w:pPr>
      <w:r>
        <w:lastRenderedPageBreak/>
        <w:t xml:space="preserve">Debe dar su permiso por escrito si su proveedor de atención médica o alguien más presenta el reclamo </w:t>
      </w:r>
    </w:p>
    <w:p w14:paraId="2152E52A" w14:textId="77777777" w:rsidR="005F6CD9" w:rsidRPr="00C1118E" w:rsidRDefault="0009613C" w:rsidP="005F6CD9">
      <w:pPr>
        <w:widowControl w:val="0"/>
        <w:autoSpaceDE w:val="0"/>
        <w:autoSpaceDN w:val="0"/>
        <w:ind w:left="360"/>
        <w:rPr>
          <w:rFonts w:eastAsia="Times New Roman" w:cs="Times New Roman"/>
          <w:szCs w:val="24"/>
        </w:rPr>
      </w:pPr>
      <w:r>
        <w:t>en su nombre. Complete lo siguiente:</w:t>
      </w:r>
    </w:p>
    <w:p w14:paraId="042E32A9" w14:textId="77777777" w:rsidR="00E24ECC" w:rsidRPr="00F44D72" w:rsidRDefault="0009613C" w:rsidP="00E24ECC">
      <w:pPr>
        <w:widowControl w:val="0"/>
        <w:tabs>
          <w:tab w:val="left" w:pos="7813"/>
        </w:tabs>
        <w:autoSpaceDE w:val="0"/>
        <w:autoSpaceDN w:val="0"/>
        <w:spacing w:before="79"/>
        <w:ind w:left="359"/>
        <w:rPr>
          <w:rFonts w:eastAsia="Times New Roman" w:cs="Times New Roman"/>
          <w:szCs w:val="24"/>
        </w:rPr>
      </w:pPr>
      <w:r>
        <w:t xml:space="preserve">Yo, </w:t>
      </w:r>
      <w:r>
        <w:rPr>
          <w:u w:val="single"/>
        </w:rPr>
        <w:tab/>
      </w:r>
      <w:r>
        <w:t>(su nombre), doy permiso a</w:t>
      </w:r>
    </w:p>
    <w:p w14:paraId="7B5A2BEC" w14:textId="77777777" w:rsidR="00E24ECC" w:rsidRDefault="0009613C" w:rsidP="00E24ECC">
      <w:pPr>
        <w:widowControl w:val="0"/>
        <w:tabs>
          <w:tab w:val="left" w:pos="6294"/>
        </w:tabs>
        <w:autoSpaceDE w:val="0"/>
        <w:autoSpaceDN w:val="0"/>
        <w:spacing w:before="242"/>
        <w:ind w:left="359"/>
        <w:rPr>
          <w:rFonts w:eastAsia="Times New Roman" w:cs="Times New Roman"/>
          <w:spacing w:val="-6"/>
          <w:szCs w:val="24"/>
        </w:rPr>
      </w:pPr>
      <w:r>
        <w:rPr>
          <w:u w:val="single"/>
        </w:rPr>
        <w:tab/>
      </w:r>
      <w:r>
        <w:t xml:space="preserve">(persona designada) de presentar este formulario de reclamo en mi </w:t>
      </w:r>
    </w:p>
    <w:p w14:paraId="4D53F538" w14:textId="77777777" w:rsidR="00E24ECC" w:rsidRPr="00F44D72" w:rsidRDefault="0009613C" w:rsidP="00E24ECC">
      <w:pPr>
        <w:widowControl w:val="0"/>
        <w:tabs>
          <w:tab w:val="left" w:pos="6294"/>
        </w:tabs>
        <w:autoSpaceDE w:val="0"/>
        <w:autoSpaceDN w:val="0"/>
        <w:spacing w:before="242"/>
        <w:ind w:left="359"/>
        <w:rPr>
          <w:rFonts w:eastAsia="Times New Roman" w:cs="Times New Roman"/>
          <w:szCs w:val="24"/>
        </w:rPr>
      </w:pPr>
      <w:r>
        <w:t>nombre.</w:t>
      </w:r>
    </w:p>
    <w:p w14:paraId="28F3422E" w14:textId="77777777" w:rsidR="00E24ECC" w:rsidRPr="00F44D72" w:rsidRDefault="00E24ECC" w:rsidP="00E24ECC">
      <w:pPr>
        <w:widowControl w:val="0"/>
        <w:autoSpaceDE w:val="0"/>
        <w:autoSpaceDN w:val="0"/>
        <w:rPr>
          <w:rFonts w:eastAsia="Times New Roman" w:cs="Times New Roman"/>
          <w:sz w:val="20"/>
          <w:szCs w:val="24"/>
        </w:rPr>
      </w:pPr>
    </w:p>
    <w:p w14:paraId="173EBA93" w14:textId="77777777" w:rsidR="00E24ECC" w:rsidRPr="00F44D72" w:rsidRDefault="00E24ECC" w:rsidP="00E24ECC">
      <w:pPr>
        <w:widowControl w:val="0"/>
        <w:autoSpaceDE w:val="0"/>
        <w:autoSpaceDN w:val="0"/>
        <w:rPr>
          <w:rFonts w:eastAsia="Times New Roman" w:cs="Times New Roman"/>
          <w:sz w:val="20"/>
          <w:szCs w:val="24"/>
        </w:rPr>
      </w:pPr>
    </w:p>
    <w:p w14:paraId="5C886767" w14:textId="77777777" w:rsidR="00E24ECC" w:rsidRPr="00F44D72" w:rsidRDefault="0009613C" w:rsidP="00E24ECC">
      <w:pPr>
        <w:widowControl w:val="0"/>
        <w:autoSpaceDE w:val="0"/>
        <w:autoSpaceDN w:val="0"/>
        <w:spacing w:before="53"/>
        <w:rPr>
          <w:rFonts w:eastAsia="Times New Roman" w:cs="Times New Roman"/>
          <w:sz w:val="20"/>
          <w:szCs w:val="24"/>
        </w:rPr>
      </w:pPr>
      <w:r>
        <w:rPr>
          <w:noProof/>
          <w:sz w:val="20"/>
        </w:rPr>
        <mc:AlternateContent>
          <mc:Choice Requires="wps">
            <w:drawing>
              <wp:anchor distT="0" distB="0" distL="0" distR="0" simplePos="0" relativeHeight="251668480" behindDoc="1" locked="0" layoutInCell="1" allowOverlap="1" wp14:anchorId="4FFBEF42" wp14:editId="0F169025">
                <wp:simplePos x="0" y="0"/>
                <wp:positionH relativeFrom="page">
                  <wp:posOffset>888491</wp:posOffset>
                </wp:positionH>
                <wp:positionV relativeFrom="paragraph">
                  <wp:posOffset>194999</wp:posOffset>
                </wp:positionV>
                <wp:extent cx="3474720" cy="1270"/>
                <wp:effectExtent l="0" t="0" r="0" b="0"/>
                <wp:wrapTopAndBottom/>
                <wp:docPr id="4" name="Graphic 4"/>
                <wp:cNvGraphicFramePr/>
                <a:graphic xmlns:a="http://schemas.openxmlformats.org/drawingml/2006/main">
                  <a:graphicData uri="http://schemas.microsoft.com/office/word/2010/wordprocessingShape">
                    <wps:wsp>
                      <wps:cNvSpPr/>
                      <wps:spPr>
                        <a:xfrm>
                          <a:off x="0" y="0"/>
                          <a:ext cx="3474720" cy="1270"/>
                        </a:xfrm>
                        <a:custGeom>
                          <a:avLst/>
                          <a:gdLst/>
                          <a:ahLst/>
                          <a:cxnLst/>
                          <a:rect l="l" t="t" r="r" b="b"/>
                          <a:pathLst>
                            <a:path w="3474720">
                              <a:moveTo>
                                <a:pt x="0" y="0"/>
                              </a:moveTo>
                              <a:lnTo>
                                <a:pt x="3474719" y="0"/>
                              </a:lnTo>
                            </a:path>
                          </a:pathLst>
                        </a:custGeom>
                        <a:ln w="9524">
                          <a:solidFill>
                            <a:srgbClr val="000000"/>
                          </a:solidFill>
                          <a:prstDash val="solid"/>
                        </a:ln>
                      </wps:spPr>
                      <wps:bodyPr wrap="square" lIns="0" tIns="0" rIns="0" bIns="0" rtlCol="0">
                        <a:prstTxWarp prst="textNoShape">
                          <a:avLst/>
                        </a:prstTxWarp>
                      </wps:bodyPr>
                    </wps:wsp>
                  </a:graphicData>
                </a:graphic>
              </wp:anchor>
            </w:drawing>
          </mc:Choice>
          <mc:Fallback>
            <w:pict>
              <v:shape id="Graphic 4" o:spid="_x0000_s1029" style="width:273.6pt;height:0.1pt;margin-top:15.35pt;margin-left:69.95pt;mso-position-horizontal-relative:page;mso-wrap-distance-bottom:0;mso-wrap-distance-left:0;mso-wrap-distance-right:0;mso-wrap-distance-top:0;mso-wrap-style:square;position:absolute;v-text-anchor:top;visibility:visible;z-index:-251646976" coordsize="3474720,1270" path="m,l3474719,e" filled="f" strokeweight="0.75pt">
                <v:path arrowok="t"/>
                <w10:wrap type="topAndBottom"/>
              </v:shape>
            </w:pict>
          </mc:Fallback>
        </mc:AlternateContent>
      </w:r>
      <w:r>
        <w:rPr>
          <w:noProof/>
          <w:sz w:val="20"/>
        </w:rPr>
        <mc:AlternateContent>
          <mc:Choice Requires="wps">
            <w:drawing>
              <wp:anchor distT="0" distB="0" distL="0" distR="0" simplePos="0" relativeHeight="251670528" behindDoc="1" locked="0" layoutInCell="1" allowOverlap="1" wp14:anchorId="6FA494C2" wp14:editId="17EBD4F5">
                <wp:simplePos x="0" y="0"/>
                <wp:positionH relativeFrom="page">
                  <wp:posOffset>4846320</wp:posOffset>
                </wp:positionH>
                <wp:positionV relativeFrom="paragraph">
                  <wp:posOffset>204143</wp:posOffset>
                </wp:positionV>
                <wp:extent cx="2011680" cy="1270"/>
                <wp:effectExtent l="0" t="0" r="0" b="0"/>
                <wp:wrapTopAndBottom/>
                <wp:docPr id="5" name="Graphic 5"/>
                <wp:cNvGraphicFramePr/>
                <a:graphic xmlns:a="http://schemas.openxmlformats.org/drawingml/2006/main">
                  <a:graphicData uri="http://schemas.microsoft.com/office/word/2010/wordprocessingShape">
                    <wps:wsp>
                      <wps:cNvSpPr/>
                      <wps:spPr>
                        <a:xfrm>
                          <a:off x="0" y="0"/>
                          <a:ext cx="2011680" cy="1270"/>
                        </a:xfrm>
                        <a:custGeom>
                          <a:avLst/>
                          <a:gdLst/>
                          <a:ahLst/>
                          <a:cxnLst/>
                          <a:rect l="l" t="t" r="r" b="b"/>
                          <a:pathLst>
                            <a:path w="2011680">
                              <a:moveTo>
                                <a:pt x="0" y="0"/>
                              </a:moveTo>
                              <a:lnTo>
                                <a:pt x="2011679" y="0"/>
                              </a:lnTo>
                            </a:path>
                          </a:pathLst>
                        </a:custGeom>
                        <a:ln w="9524">
                          <a:solidFill>
                            <a:srgbClr val="000000"/>
                          </a:solidFill>
                          <a:prstDash val="solid"/>
                        </a:ln>
                      </wps:spPr>
                      <wps:bodyPr wrap="square" lIns="0" tIns="0" rIns="0" bIns="0" rtlCol="0">
                        <a:prstTxWarp prst="textNoShape">
                          <a:avLst/>
                        </a:prstTxWarp>
                      </wps:bodyPr>
                    </wps:wsp>
                  </a:graphicData>
                </a:graphic>
              </wp:anchor>
            </w:drawing>
          </mc:Choice>
          <mc:Fallback>
            <w:pict>
              <v:shape id="Graphic 5" o:spid="_x0000_s1030" style="width:158.4pt;height:0.1pt;margin-top:16.05pt;margin-left:381.6pt;mso-position-horizontal-relative:page;mso-wrap-distance-bottom:0;mso-wrap-distance-left:0;mso-wrap-distance-right:0;mso-wrap-distance-top:0;mso-wrap-style:square;position:absolute;v-text-anchor:top;visibility:visible;z-index:-251644928" coordsize="2011680,1270" path="m,l2011679,e" filled="f" strokeweight="0.75pt">
                <v:path arrowok="t"/>
                <w10:wrap type="topAndBottom"/>
              </v:shape>
            </w:pict>
          </mc:Fallback>
        </mc:AlternateContent>
      </w:r>
    </w:p>
    <w:p w14:paraId="77F3B7A0" w14:textId="77777777" w:rsidR="00E24ECC" w:rsidRPr="00F44D72" w:rsidRDefault="0009613C" w:rsidP="00E24ECC">
      <w:pPr>
        <w:widowControl w:val="0"/>
        <w:tabs>
          <w:tab w:val="left" w:pos="7312"/>
        </w:tabs>
        <w:autoSpaceDE w:val="0"/>
        <w:autoSpaceDN w:val="0"/>
        <w:ind w:left="1020"/>
        <w:rPr>
          <w:rFonts w:eastAsia="Times New Roman" w:cs="Times New Roman"/>
          <w:szCs w:val="24"/>
        </w:rPr>
      </w:pPr>
      <w:r>
        <w:t>Firma del miembro</w:t>
      </w:r>
      <w:r>
        <w:tab/>
        <w:t>Fecha</w:t>
      </w:r>
    </w:p>
    <w:p w14:paraId="5BD873D4" w14:textId="77777777" w:rsidR="00E24ECC" w:rsidRPr="00F44D72" w:rsidRDefault="0009613C" w:rsidP="00E24ECC">
      <w:pPr>
        <w:widowControl w:val="0"/>
        <w:autoSpaceDE w:val="0"/>
        <w:autoSpaceDN w:val="0"/>
        <w:spacing w:before="210"/>
        <w:ind w:left="360"/>
        <w:rPr>
          <w:rFonts w:eastAsia="Times New Roman" w:cs="Times New Roman"/>
          <w:b/>
        </w:rPr>
      </w:pPr>
      <w:r>
        <w:rPr>
          <w:b/>
          <w:noProof/>
        </w:rPr>
        <mc:AlternateContent>
          <mc:Choice Requires="wps">
            <w:drawing>
              <wp:anchor distT="0" distB="0" distL="0" distR="0" simplePos="0" relativeHeight="251662336" behindDoc="0" locked="0" layoutInCell="1" allowOverlap="1" wp14:anchorId="4D5585DB" wp14:editId="64FD0E01">
                <wp:simplePos x="0" y="0"/>
                <wp:positionH relativeFrom="page">
                  <wp:posOffset>4005071</wp:posOffset>
                </wp:positionH>
                <wp:positionV relativeFrom="paragraph">
                  <wp:posOffset>158320</wp:posOffset>
                </wp:positionV>
                <wp:extent cx="137160" cy="125095"/>
                <wp:effectExtent l="0" t="0" r="0" b="0"/>
                <wp:wrapNone/>
                <wp:docPr id="6" name="Graphic 6"/>
                <wp:cNvGraphicFramePr/>
                <a:graphic xmlns:a="http://schemas.openxmlformats.org/drawingml/2006/main">
                  <a:graphicData uri="http://schemas.microsoft.com/office/word/2010/wordprocessingShape">
                    <wps:wsp>
                      <wps:cNvSpPr/>
                      <wps:spPr>
                        <a:xfrm>
                          <a:off x="0" y="0"/>
                          <a:ext cx="137160" cy="125095"/>
                        </a:xfrm>
                        <a:custGeom>
                          <a:avLst/>
                          <a:gdLst/>
                          <a:ahLst/>
                          <a:cxnLst/>
                          <a:rect l="l" t="t" r="r" b="b"/>
                          <a:pathLst>
                            <a:path w="137160" h="125095">
                              <a:moveTo>
                                <a:pt x="0" y="124967"/>
                              </a:moveTo>
                              <a:lnTo>
                                <a:pt x="137159" y="124967"/>
                              </a:lnTo>
                              <a:lnTo>
                                <a:pt x="137159" y="0"/>
                              </a:lnTo>
                              <a:lnTo>
                                <a:pt x="0" y="0"/>
                              </a:lnTo>
                              <a:lnTo>
                                <a:pt x="0" y="124967"/>
                              </a:lnTo>
                              <a:close/>
                            </a:path>
                          </a:pathLst>
                        </a:custGeom>
                        <a:ln w="9524">
                          <a:solidFill>
                            <a:srgbClr val="000000"/>
                          </a:solidFill>
                          <a:prstDash val="solid"/>
                        </a:ln>
                      </wps:spPr>
                      <wps:bodyPr wrap="square" lIns="0" tIns="0" rIns="0" bIns="0" rtlCol="0">
                        <a:prstTxWarp prst="textNoShape">
                          <a:avLst/>
                        </a:prstTxWarp>
                      </wps:bodyPr>
                    </wps:wsp>
                  </a:graphicData>
                </a:graphic>
              </wp:anchor>
            </w:drawing>
          </mc:Choice>
          <mc:Fallback>
            <w:pict>
              <v:shape id="Graphic 6" o:spid="_x0000_s1031" style="width:10.8pt;height:9.85pt;margin-top:12.45pt;margin-left:315.35pt;mso-position-horizontal-relative:page;mso-wrap-distance-bottom:0;mso-wrap-distance-left:0;mso-wrap-distance-right:0;mso-wrap-distance-top:0;mso-wrap-style:square;position:absolute;v-text-anchor:top;visibility:visible;z-index:251663360" coordsize="137160,125095" path="m,124967l137159,124967l137159,,,,,124967xe" filled="f" strokeweight="0.75pt">
                <v:path arrowok="t"/>
              </v:shape>
            </w:pict>
          </mc:Fallback>
        </mc:AlternateContent>
      </w:r>
      <w:r>
        <w:rPr>
          <w:b/>
        </w:rPr>
        <w:t>Marque</w:t>
      </w:r>
      <w:r>
        <w:t xml:space="preserve"> </w:t>
      </w:r>
      <w:r>
        <w:rPr>
          <w:b/>
        </w:rPr>
        <w:t>esta</w:t>
      </w:r>
      <w:r>
        <w:t xml:space="preserve"> </w:t>
      </w:r>
      <w:r>
        <w:rPr>
          <w:b/>
        </w:rPr>
        <w:t>casilla</w:t>
      </w:r>
      <w:r>
        <w:t xml:space="preserve"> </w:t>
      </w:r>
      <w:r>
        <w:rPr>
          <w:b/>
        </w:rPr>
        <w:t>para</w:t>
      </w:r>
      <w:r>
        <w:t xml:space="preserve"> </w:t>
      </w:r>
      <w:r>
        <w:rPr>
          <w:b/>
        </w:rPr>
        <w:t>que</w:t>
      </w:r>
      <w:r>
        <w:t xml:space="preserve"> </w:t>
      </w:r>
      <w:r>
        <w:rPr>
          <w:b/>
        </w:rPr>
        <w:t>su</w:t>
      </w:r>
      <w:r>
        <w:t xml:space="preserve"> </w:t>
      </w:r>
      <w:r>
        <w:rPr>
          <w:b/>
        </w:rPr>
        <w:t>apelación</w:t>
      </w:r>
      <w:r>
        <w:t xml:space="preserve"> </w:t>
      </w:r>
      <w:r>
        <w:rPr>
          <w:b/>
        </w:rPr>
        <w:t>sea rápida.</w:t>
      </w:r>
    </w:p>
    <w:p w14:paraId="19E06BDA" w14:textId="77777777" w:rsidR="00E24ECC" w:rsidRDefault="0009613C" w:rsidP="00E24ECC">
      <w:pPr>
        <w:widowControl w:val="0"/>
        <w:autoSpaceDE w:val="0"/>
        <w:autoSpaceDN w:val="0"/>
        <w:spacing w:before="242"/>
        <w:ind w:left="359" w:right="578"/>
        <w:rPr>
          <w:rFonts w:eastAsia="Times New Roman" w:cs="Times New Roman"/>
          <w:b/>
          <w:i/>
        </w:rPr>
        <w:sectPr w:rsidR="00E24ECC" w:rsidSect="005F6CD9">
          <w:headerReference w:type="default" r:id="rId15"/>
          <w:footerReference w:type="default" r:id="rId16"/>
          <w:pgSz w:w="12240" w:h="15840"/>
          <w:pgMar w:top="460" w:right="360" w:bottom="280" w:left="360" w:header="456" w:footer="539" w:gutter="0"/>
          <w:cols w:space="720"/>
        </w:sectPr>
      </w:pPr>
      <w:r>
        <w:rPr>
          <w:b/>
          <w:i/>
        </w:rPr>
        <w:t>**Nota** Todos los pedidos de apelación rápida DEBEN tener documentación de respaldo del proveedor que solicita. Allí se debe indicar el motivo de la necesidad de un pedido de apelación rápida.</w:t>
      </w:r>
    </w:p>
    <w:p w14:paraId="519649E2" w14:textId="77777777" w:rsidR="00E24ECC" w:rsidRPr="00F44D72" w:rsidRDefault="00E24ECC" w:rsidP="00E24ECC">
      <w:pPr>
        <w:widowControl w:val="0"/>
        <w:autoSpaceDE w:val="0"/>
        <w:autoSpaceDN w:val="0"/>
        <w:spacing w:before="236"/>
        <w:rPr>
          <w:rFonts w:ascii="Century Gothic" w:eastAsia="Tahoma" w:hAnsi="Tahoma" w:cs="Tahoma"/>
          <w:b/>
          <w:szCs w:val="24"/>
        </w:rPr>
      </w:pPr>
    </w:p>
    <w:p w14:paraId="0D9D4C14" w14:textId="77777777" w:rsidR="00E24ECC" w:rsidRPr="00F44D72" w:rsidRDefault="0009613C" w:rsidP="00E24ECC">
      <w:pPr>
        <w:widowControl w:val="0"/>
        <w:autoSpaceDE w:val="0"/>
        <w:autoSpaceDN w:val="0"/>
        <w:spacing w:before="1"/>
        <w:ind w:left="6" w:right="190"/>
        <w:rPr>
          <w:rFonts w:ascii="Tahoma" w:eastAsia="Tahoma" w:hAnsi="Tahoma" w:cs="Tahoma"/>
          <w:szCs w:val="24"/>
        </w:rPr>
      </w:pPr>
      <w:r>
        <w:rPr>
          <w:rFonts w:ascii="Tahoma" w:hAnsi="Tahoma"/>
          <w:color w:val="231F20"/>
        </w:rPr>
        <w:t xml:space="preserve">Molina </w:t>
      </w:r>
      <w:proofErr w:type="spellStart"/>
      <w:r>
        <w:rPr>
          <w:rFonts w:ascii="Tahoma" w:hAnsi="Tahoma"/>
          <w:color w:val="231F20"/>
        </w:rPr>
        <w:t>Healthcare</w:t>
      </w:r>
      <w:proofErr w:type="spellEnd"/>
      <w:r>
        <w:rPr>
          <w:rFonts w:ascii="Tahoma" w:hAnsi="Tahoma"/>
          <w:color w:val="231F20"/>
        </w:rPr>
        <w:t xml:space="preserve"> sigue las leyes federales de derechos civiles. No discrimina por motivos de edad, color de piel, discapacidad, país de origen (incluido el manejo limitado del inglés), raza ni sexo. La discriminación por motivos de sexo incluye características de su cuerpo, por estar embarazada o afecciones relacionadas, orientación sexual, por cómo se identifique o por cómo se vea o actúe según su género.</w:t>
      </w:r>
    </w:p>
    <w:p w14:paraId="667C6119" w14:textId="77777777" w:rsidR="00E24ECC" w:rsidRPr="00F44D72" w:rsidRDefault="0009613C" w:rsidP="00E24ECC">
      <w:pPr>
        <w:widowControl w:val="0"/>
        <w:autoSpaceDE w:val="0"/>
        <w:autoSpaceDN w:val="0"/>
        <w:spacing w:before="173"/>
        <w:ind w:left="6" w:right="190"/>
        <w:rPr>
          <w:rFonts w:ascii="Tahoma" w:eastAsia="Tahoma" w:hAnsi="Tahoma" w:cs="Tahoma"/>
          <w:szCs w:val="24"/>
        </w:rPr>
      </w:pPr>
      <w:r>
        <w:rPr>
          <w:rFonts w:ascii="Tahoma" w:hAnsi="Tahoma"/>
          <w:color w:val="231F20"/>
        </w:rPr>
        <w:t>Para ayudarle a hablar con nosotros, Molina le ofrece servicios gratis y rápidos:</w:t>
      </w:r>
    </w:p>
    <w:p w14:paraId="4CA5E103" w14:textId="77777777" w:rsidR="00E24ECC" w:rsidRPr="00F44D72" w:rsidRDefault="0009613C" w:rsidP="00E24ECC">
      <w:pPr>
        <w:widowControl w:val="0"/>
        <w:numPr>
          <w:ilvl w:val="0"/>
          <w:numId w:val="1"/>
        </w:numPr>
        <w:tabs>
          <w:tab w:val="left" w:pos="566"/>
        </w:tabs>
        <w:autoSpaceDE w:val="0"/>
        <w:autoSpaceDN w:val="0"/>
        <w:spacing w:before="176"/>
        <w:ind w:left="566" w:right="575"/>
        <w:jc w:val="both"/>
        <w:rPr>
          <w:rFonts w:ascii="Tahoma" w:eastAsia="Tahoma" w:hAnsi="Tahoma" w:cs="Tahoma"/>
        </w:rPr>
      </w:pPr>
      <w:r>
        <w:rPr>
          <w:rFonts w:ascii="Tahoma" w:hAnsi="Tahoma"/>
          <w:color w:val="231F20"/>
        </w:rPr>
        <w:t xml:space="preserve">Molina </w:t>
      </w:r>
      <w:proofErr w:type="spellStart"/>
      <w:r>
        <w:rPr>
          <w:rFonts w:ascii="Tahoma" w:hAnsi="Tahoma"/>
          <w:color w:val="231F20"/>
        </w:rPr>
        <w:t>Healthcare</w:t>
      </w:r>
      <w:proofErr w:type="spellEnd"/>
      <w:r>
        <w:rPr>
          <w:rFonts w:ascii="Tahoma" w:hAnsi="Tahoma"/>
          <w:color w:val="231F20"/>
        </w:rPr>
        <w:t xml:space="preserve"> hace cambios y ayuda de forma gratuita a las personas con discapacidad para que puedan comunicarse con nosotros. Esto incluye lo siguiente: (1) Intérpretes (incluidos intérpretes en lenguaje de señas). (2) Información que se puede dar de diferentes maneras (por ejemplo: letra grande, audio, electrónicos y braille).</w:t>
      </w:r>
    </w:p>
    <w:p w14:paraId="12B5FD45" w14:textId="77777777" w:rsidR="00E24ECC" w:rsidRPr="00F44D72" w:rsidRDefault="0009613C" w:rsidP="00E24ECC">
      <w:pPr>
        <w:widowControl w:val="0"/>
        <w:numPr>
          <w:ilvl w:val="0"/>
          <w:numId w:val="1"/>
        </w:numPr>
        <w:tabs>
          <w:tab w:val="left" w:pos="566"/>
        </w:tabs>
        <w:autoSpaceDE w:val="0"/>
        <w:autoSpaceDN w:val="0"/>
        <w:spacing w:before="174"/>
        <w:ind w:left="566" w:right="810"/>
        <w:rPr>
          <w:rFonts w:ascii="Tahoma" w:eastAsia="Tahoma" w:hAnsi="Tahoma" w:cs="Tahoma"/>
        </w:rPr>
      </w:pPr>
      <w:r>
        <w:rPr>
          <w:rFonts w:ascii="Tahoma" w:hAnsi="Tahoma"/>
          <w:color w:val="231F20"/>
        </w:rPr>
        <w:t xml:space="preserve">Molina </w:t>
      </w:r>
      <w:proofErr w:type="spellStart"/>
      <w:r>
        <w:rPr>
          <w:rFonts w:ascii="Tahoma" w:hAnsi="Tahoma"/>
          <w:color w:val="231F20"/>
        </w:rPr>
        <w:t>Healthcare</w:t>
      </w:r>
      <w:proofErr w:type="spellEnd"/>
      <w:r>
        <w:rPr>
          <w:rFonts w:ascii="Tahoma" w:hAnsi="Tahoma"/>
          <w:color w:val="231F20"/>
        </w:rPr>
        <w:t xml:space="preserve"> da servicios de idioma para personas que hablan otro idioma o que tienen poco conocimiento de inglés. Esto incluye lo siguiente: (1) Intérpretes. (2) Información en su idioma.</w:t>
      </w:r>
    </w:p>
    <w:p w14:paraId="6AC1F6FD" w14:textId="77777777" w:rsidR="00E24ECC" w:rsidRPr="00F44D72" w:rsidRDefault="0009613C" w:rsidP="00E24ECC">
      <w:pPr>
        <w:widowControl w:val="0"/>
        <w:autoSpaceDE w:val="0"/>
        <w:autoSpaceDN w:val="0"/>
        <w:spacing w:before="175"/>
        <w:ind w:left="6" w:right="45"/>
        <w:rPr>
          <w:rFonts w:ascii="Tahoma" w:eastAsia="Tahoma" w:hAnsi="Tahoma" w:cs="Tahoma"/>
          <w:szCs w:val="24"/>
        </w:rPr>
      </w:pPr>
      <w:r>
        <w:rPr>
          <w:rFonts w:ascii="Tahoma" w:hAnsi="Tahoma"/>
          <w:color w:val="231F20"/>
        </w:rPr>
        <w:t>Si quiere adaptaciones especiales, ayudas, servicios de apoyo o ayuda con el idioma, llame a Servicios para Miembros de Molina al 1-888-999-2404 o TTY/TDD: 711, de lunes a viernes de 8:00 a. m. a 5:00 p. m., hora local.</w:t>
      </w:r>
    </w:p>
    <w:p w14:paraId="2E2D2738" w14:textId="77777777" w:rsidR="00E24ECC" w:rsidRPr="00F44D72" w:rsidRDefault="0009613C" w:rsidP="00E24ECC">
      <w:pPr>
        <w:widowControl w:val="0"/>
        <w:autoSpaceDE w:val="0"/>
        <w:autoSpaceDN w:val="0"/>
        <w:spacing w:before="175"/>
        <w:ind w:left="6" w:right="363"/>
        <w:jc w:val="both"/>
        <w:rPr>
          <w:rFonts w:ascii="Tahoma" w:eastAsia="Tahoma" w:hAnsi="Tahoma" w:cs="Tahoma"/>
          <w:szCs w:val="24"/>
        </w:rPr>
      </w:pPr>
      <w:r>
        <w:rPr>
          <w:rFonts w:ascii="Tahoma" w:hAnsi="Tahoma"/>
          <w:color w:val="231F20"/>
        </w:rPr>
        <w:t>Si piensa que lo discriminamos por motivos de edad, color de piel, discapacidad, lugar de nacimiento, raza o sexo, puede presentar un reclamo ante nuestro Coordinador de derechos civiles. Puede presentar un reclamo por teléfono, correo, email o por internet. Podemos ayudarlo a escribir su reclamo. Para obtener nuestro procedimiento para reclamos, puede visitar nuestro sitio web en:</w:t>
      </w:r>
    </w:p>
    <w:p w14:paraId="15466AFC" w14:textId="77777777" w:rsidR="00E24ECC" w:rsidRPr="00F44D72" w:rsidRDefault="0009613C" w:rsidP="003E5AAE">
      <w:pPr>
        <w:widowControl w:val="0"/>
        <w:autoSpaceDE w:val="0"/>
        <w:autoSpaceDN w:val="0"/>
        <w:spacing w:before="173" w:line="240" w:lineRule="atLeast"/>
        <w:ind w:left="6" w:right="249"/>
        <w:jc w:val="both"/>
        <w:rPr>
          <w:rFonts w:ascii="Tahoma" w:eastAsia="Tahoma" w:hAnsi="Tahoma" w:cs="Tahoma"/>
          <w:szCs w:val="24"/>
        </w:rPr>
      </w:pPr>
      <w:r>
        <w:rPr>
          <w:rFonts w:ascii="Tahoma" w:hAnsi="Tahoma"/>
          <w:color w:val="00A0AF"/>
          <w:u w:val="single" w:color="00A0AF"/>
        </w:rPr>
        <w:t>http</w:t>
      </w:r>
      <w:hyperlink r:id="rId17">
        <w:r>
          <w:rPr>
            <w:rFonts w:ascii="Tahoma" w:hAnsi="Tahoma"/>
            <w:color w:val="00A0AF"/>
            <w:u w:val="single" w:color="00A0AF"/>
          </w:rPr>
          <w:t>s://www.molinahealthcare.com/members/common/en-US/Notice-of-Nondiscrimination.aspx</w:t>
        </w:r>
      </w:hyperlink>
      <w:r>
        <w:rPr>
          <w:rFonts w:ascii="Tahoma" w:hAnsi="Tahoma"/>
          <w:color w:val="00A0AF"/>
        </w:rPr>
        <w:t xml:space="preserve"> </w:t>
      </w:r>
      <w:r>
        <w:rPr>
          <w:rFonts w:ascii="Tahoma" w:hAnsi="Tahoma"/>
          <w:color w:val="231F20"/>
        </w:rPr>
        <w:t>Llame al Coordinador de derechos civiles al 1-866-606-3889, TTY/TDD: 711 o envíe su reclamo a la siguiente dirección:</w:t>
      </w:r>
    </w:p>
    <w:p w14:paraId="4982FEA4" w14:textId="77777777" w:rsidR="00E24ECC" w:rsidRPr="00F44D72" w:rsidRDefault="0009613C" w:rsidP="00436883">
      <w:pPr>
        <w:widowControl w:val="0"/>
        <w:autoSpaceDE w:val="0"/>
        <w:autoSpaceDN w:val="0"/>
        <w:spacing w:line="237" w:lineRule="auto"/>
        <w:ind w:left="6" w:right="8975"/>
        <w:rPr>
          <w:rFonts w:ascii="Tahoma" w:eastAsia="Tahoma" w:hAnsi="Tahoma" w:cs="Tahoma"/>
          <w:szCs w:val="24"/>
        </w:rPr>
      </w:pPr>
      <w:r>
        <w:rPr>
          <w:rFonts w:ascii="Tahoma" w:hAnsi="Tahoma"/>
          <w:color w:val="231F20"/>
        </w:rPr>
        <w:t xml:space="preserve">Civil </w:t>
      </w:r>
      <w:proofErr w:type="spellStart"/>
      <w:r>
        <w:rPr>
          <w:rFonts w:ascii="Tahoma" w:hAnsi="Tahoma"/>
          <w:color w:val="231F20"/>
        </w:rPr>
        <w:t>Rights</w:t>
      </w:r>
      <w:proofErr w:type="spellEnd"/>
      <w:r>
        <w:rPr>
          <w:rFonts w:ascii="Tahoma" w:hAnsi="Tahoma"/>
          <w:color w:val="231F20"/>
        </w:rPr>
        <w:t xml:space="preserve"> </w:t>
      </w:r>
      <w:proofErr w:type="spellStart"/>
      <w:r>
        <w:rPr>
          <w:rFonts w:ascii="Tahoma" w:hAnsi="Tahoma"/>
          <w:color w:val="231F20"/>
        </w:rPr>
        <w:t>Unit</w:t>
      </w:r>
      <w:proofErr w:type="spellEnd"/>
      <w:r>
        <w:rPr>
          <w:rFonts w:ascii="Tahoma" w:hAnsi="Tahoma"/>
          <w:color w:val="231F20"/>
        </w:rPr>
        <w:t xml:space="preserve"> 200 </w:t>
      </w:r>
      <w:proofErr w:type="spellStart"/>
      <w:r>
        <w:rPr>
          <w:rFonts w:ascii="Tahoma" w:hAnsi="Tahoma"/>
          <w:color w:val="231F20"/>
        </w:rPr>
        <w:t>Oceangate</w:t>
      </w:r>
      <w:proofErr w:type="spellEnd"/>
    </w:p>
    <w:p w14:paraId="416FC327" w14:textId="77777777" w:rsidR="00E24ECC" w:rsidRPr="00F44D72" w:rsidRDefault="0009613C" w:rsidP="00E24ECC">
      <w:pPr>
        <w:widowControl w:val="0"/>
        <w:autoSpaceDE w:val="0"/>
        <w:autoSpaceDN w:val="0"/>
        <w:ind w:left="6"/>
        <w:rPr>
          <w:rFonts w:ascii="Tahoma" w:eastAsia="Tahoma" w:hAnsi="Tahoma" w:cs="Tahoma"/>
          <w:szCs w:val="24"/>
        </w:rPr>
      </w:pPr>
      <w:r>
        <w:rPr>
          <w:rFonts w:ascii="Tahoma" w:hAnsi="Tahoma"/>
          <w:color w:val="231F20"/>
        </w:rPr>
        <w:t>Long Beach, CA 90802</w:t>
      </w:r>
    </w:p>
    <w:p w14:paraId="72AD09B0" w14:textId="77777777" w:rsidR="003E5AAE" w:rsidRDefault="0009613C" w:rsidP="00E24ECC">
      <w:pPr>
        <w:widowControl w:val="0"/>
        <w:autoSpaceDE w:val="0"/>
        <w:autoSpaceDN w:val="0"/>
        <w:spacing w:before="88"/>
        <w:ind w:left="6" w:right="5303"/>
        <w:rPr>
          <w:rFonts w:ascii="Tahoma" w:hAnsi="Tahoma"/>
          <w:color w:val="00A0AF"/>
        </w:rPr>
      </w:pPr>
      <w:r>
        <w:rPr>
          <w:rFonts w:ascii="Tahoma" w:hAnsi="Tahoma"/>
          <w:color w:val="231F20"/>
        </w:rPr>
        <w:t xml:space="preserve">Email: </w:t>
      </w:r>
      <w:hyperlink r:id="rId18">
        <w:r>
          <w:rPr>
            <w:rFonts w:ascii="Tahoma" w:hAnsi="Tahoma"/>
            <w:color w:val="00A0AF"/>
            <w:u w:val="single" w:color="00A0AF"/>
          </w:rPr>
          <w:t>Civil.Rights@MolinaHealthcare.com</w:t>
        </w:r>
      </w:hyperlink>
      <w:r>
        <w:rPr>
          <w:rFonts w:ascii="Tahoma" w:hAnsi="Tahoma"/>
          <w:color w:val="00A0AF"/>
        </w:rPr>
        <w:t xml:space="preserve"> </w:t>
      </w:r>
    </w:p>
    <w:p w14:paraId="779E8662" w14:textId="73648772" w:rsidR="00E24ECC" w:rsidRPr="00F44D72" w:rsidRDefault="0009613C" w:rsidP="003E5AAE">
      <w:pPr>
        <w:widowControl w:val="0"/>
        <w:autoSpaceDE w:val="0"/>
        <w:autoSpaceDN w:val="0"/>
        <w:ind w:left="6" w:right="5303"/>
        <w:rPr>
          <w:rFonts w:ascii="Tahoma" w:eastAsia="Tahoma" w:hAnsi="Tahoma" w:cs="Tahoma"/>
          <w:szCs w:val="24"/>
        </w:rPr>
      </w:pPr>
      <w:r>
        <w:rPr>
          <w:rFonts w:ascii="Tahoma" w:hAnsi="Tahoma"/>
          <w:color w:val="231F20"/>
        </w:rPr>
        <w:t xml:space="preserve">Sitio web: </w:t>
      </w:r>
      <w:r>
        <w:rPr>
          <w:rFonts w:ascii="Tahoma" w:hAnsi="Tahoma"/>
          <w:color w:val="00A0AF"/>
          <w:u w:val="single" w:color="00A0AF"/>
        </w:rPr>
        <w:t>https://MolinaHealthcare.Alertline.com</w:t>
      </w:r>
    </w:p>
    <w:p w14:paraId="179647ED" w14:textId="77777777" w:rsidR="00E24ECC" w:rsidRPr="00F44D72" w:rsidRDefault="0009613C" w:rsidP="00E24ECC">
      <w:pPr>
        <w:widowControl w:val="0"/>
        <w:autoSpaceDE w:val="0"/>
        <w:autoSpaceDN w:val="0"/>
        <w:spacing w:before="177"/>
        <w:ind w:left="6"/>
        <w:rPr>
          <w:rFonts w:ascii="Tahoma" w:eastAsia="Tahoma" w:hAnsi="Tahoma" w:cs="Tahoma"/>
          <w:szCs w:val="24"/>
        </w:rPr>
      </w:pPr>
      <w:r>
        <w:rPr>
          <w:rFonts w:ascii="Tahoma" w:hAnsi="Tahoma"/>
          <w:color w:val="231F20"/>
        </w:rPr>
        <w:t xml:space="preserve">También puede presentar una queja (reclamo) sobre derechos civiles ante la Oficina de Derechos Civiles, del Departamento de Salud y Servicios Sociales de los EE. UU., en forma electrónica a través del Portal de Quejas de la Oficina de Derechos Civiles en: </w:t>
      </w:r>
      <w:r>
        <w:rPr>
          <w:rFonts w:ascii="Tahoma" w:hAnsi="Tahoma"/>
          <w:color w:val="00A0AF"/>
          <w:u w:val="single" w:color="00A0AF"/>
        </w:rPr>
        <w:t>https://ocrportal.hhs.gov/ocr/portal/lobby.jsf</w:t>
      </w:r>
      <w:r>
        <w:rPr>
          <w:rFonts w:ascii="Tahoma" w:hAnsi="Tahoma"/>
          <w:color w:val="00A0AF"/>
        </w:rPr>
        <w:t xml:space="preserve"> </w:t>
      </w:r>
      <w:r>
        <w:rPr>
          <w:rFonts w:ascii="Tahoma" w:hAnsi="Tahoma"/>
          <w:color w:val="231F20"/>
        </w:rPr>
        <w:t>o por correo postal o teléfono a:</w:t>
      </w:r>
    </w:p>
    <w:p w14:paraId="579E6A65" w14:textId="77777777" w:rsidR="003E5AAE" w:rsidRDefault="0009613C" w:rsidP="00E24ECC">
      <w:pPr>
        <w:widowControl w:val="0"/>
        <w:autoSpaceDE w:val="0"/>
        <w:autoSpaceDN w:val="0"/>
        <w:spacing w:before="175"/>
        <w:ind w:left="6" w:right="5303"/>
        <w:rPr>
          <w:rFonts w:ascii="Tahoma" w:hAnsi="Tahoma"/>
          <w:color w:val="231F20"/>
        </w:rPr>
      </w:pPr>
      <w:r>
        <w:rPr>
          <w:rFonts w:ascii="Tahoma" w:hAnsi="Tahoma"/>
          <w:color w:val="231F20"/>
        </w:rPr>
        <w:t xml:space="preserve">U.S. </w:t>
      </w:r>
      <w:proofErr w:type="spellStart"/>
      <w:r>
        <w:rPr>
          <w:rFonts w:ascii="Tahoma" w:hAnsi="Tahoma"/>
          <w:color w:val="231F20"/>
        </w:rPr>
        <w:t>Department</w:t>
      </w:r>
      <w:proofErr w:type="spellEnd"/>
      <w:r>
        <w:rPr>
          <w:rFonts w:ascii="Tahoma" w:hAnsi="Tahoma"/>
          <w:color w:val="231F20"/>
        </w:rPr>
        <w:t xml:space="preserve"> </w:t>
      </w:r>
      <w:proofErr w:type="spellStart"/>
      <w:r>
        <w:rPr>
          <w:rFonts w:ascii="Tahoma" w:hAnsi="Tahoma"/>
          <w:color w:val="231F20"/>
        </w:rPr>
        <w:t>of</w:t>
      </w:r>
      <w:proofErr w:type="spellEnd"/>
      <w:r>
        <w:rPr>
          <w:rFonts w:ascii="Tahoma" w:hAnsi="Tahoma"/>
          <w:color w:val="231F20"/>
        </w:rPr>
        <w:t xml:space="preserve"> Health and Human </w:t>
      </w:r>
      <w:proofErr w:type="spellStart"/>
      <w:r>
        <w:rPr>
          <w:rFonts w:ascii="Tahoma" w:hAnsi="Tahoma"/>
          <w:color w:val="231F20"/>
        </w:rPr>
        <w:t>Services</w:t>
      </w:r>
      <w:proofErr w:type="spellEnd"/>
      <w:r>
        <w:rPr>
          <w:rFonts w:ascii="Tahoma" w:hAnsi="Tahoma"/>
          <w:color w:val="231F20"/>
        </w:rPr>
        <w:t xml:space="preserve"> </w:t>
      </w:r>
    </w:p>
    <w:p w14:paraId="7B521F58" w14:textId="094282BE" w:rsidR="00E24ECC" w:rsidRPr="00F44D72" w:rsidRDefault="0009613C" w:rsidP="003E5AAE">
      <w:pPr>
        <w:widowControl w:val="0"/>
        <w:autoSpaceDE w:val="0"/>
        <w:autoSpaceDN w:val="0"/>
        <w:ind w:left="6" w:right="5303"/>
        <w:rPr>
          <w:rFonts w:ascii="Tahoma" w:eastAsia="Tahoma" w:hAnsi="Tahoma" w:cs="Tahoma"/>
          <w:szCs w:val="24"/>
        </w:rPr>
      </w:pPr>
      <w:r>
        <w:rPr>
          <w:rFonts w:ascii="Tahoma" w:hAnsi="Tahoma"/>
          <w:color w:val="231F20"/>
        </w:rPr>
        <w:t>200 Independence Avenue, SW</w:t>
      </w:r>
    </w:p>
    <w:p w14:paraId="1889616A" w14:textId="77777777" w:rsidR="00E24ECC" w:rsidRPr="00F44D72" w:rsidRDefault="0009613C" w:rsidP="00E24ECC">
      <w:pPr>
        <w:widowControl w:val="0"/>
        <w:autoSpaceDE w:val="0"/>
        <w:autoSpaceDN w:val="0"/>
        <w:spacing w:line="237" w:lineRule="auto"/>
        <w:ind w:left="6" w:right="8104"/>
        <w:rPr>
          <w:rFonts w:ascii="Tahoma" w:eastAsia="Tahoma" w:hAnsi="Tahoma" w:cs="Tahoma"/>
          <w:szCs w:val="24"/>
        </w:rPr>
      </w:pPr>
      <w:r>
        <w:rPr>
          <w:rFonts w:ascii="Tahoma" w:hAnsi="Tahoma"/>
          <w:color w:val="231F20"/>
        </w:rPr>
        <w:t>Room 509F, HHH Building Washington, D.C. 20201</w:t>
      </w:r>
    </w:p>
    <w:p w14:paraId="696AEF74" w14:textId="77777777" w:rsidR="00E24ECC" w:rsidRPr="00F44D72" w:rsidRDefault="0009613C" w:rsidP="00E24ECC">
      <w:pPr>
        <w:widowControl w:val="0"/>
        <w:autoSpaceDE w:val="0"/>
        <w:autoSpaceDN w:val="0"/>
        <w:spacing w:before="89" w:line="289" w:lineRule="exact"/>
        <w:ind w:left="6"/>
        <w:rPr>
          <w:rFonts w:ascii="Tahoma" w:eastAsia="Tahoma" w:hAnsi="Tahoma" w:cs="Tahoma"/>
          <w:szCs w:val="24"/>
        </w:rPr>
      </w:pPr>
      <w:r>
        <w:rPr>
          <w:rFonts w:ascii="Tahoma" w:hAnsi="Tahoma"/>
          <w:color w:val="231F20"/>
        </w:rPr>
        <w:t>Teléfono: 1-800-368-1019</w:t>
      </w:r>
    </w:p>
    <w:p w14:paraId="46712E13" w14:textId="77777777" w:rsidR="00E24ECC" w:rsidRPr="00F44D72" w:rsidRDefault="0009613C" w:rsidP="00E24ECC">
      <w:pPr>
        <w:widowControl w:val="0"/>
        <w:autoSpaceDE w:val="0"/>
        <w:autoSpaceDN w:val="0"/>
        <w:spacing w:line="289" w:lineRule="exact"/>
        <w:ind w:left="6"/>
        <w:rPr>
          <w:rFonts w:ascii="Tahoma" w:eastAsia="Tahoma" w:hAnsi="Tahoma" w:cs="Tahoma"/>
          <w:szCs w:val="24"/>
        </w:rPr>
      </w:pPr>
      <w:r>
        <w:rPr>
          <w:rFonts w:ascii="Tahoma" w:hAnsi="Tahoma"/>
          <w:color w:val="231F20"/>
        </w:rPr>
        <w:t>TTY/TDD: 800-537-7697</w:t>
      </w:r>
    </w:p>
    <w:p w14:paraId="7F016F2F" w14:textId="77777777" w:rsidR="0049750F" w:rsidRDefault="0009613C" w:rsidP="00E24ECC">
      <w:pPr>
        <w:widowControl w:val="0"/>
        <w:autoSpaceDE w:val="0"/>
        <w:autoSpaceDN w:val="0"/>
        <w:spacing w:before="178"/>
        <w:ind w:left="6" w:right="604"/>
        <w:rPr>
          <w:rFonts w:ascii="Tahoma" w:eastAsia="Tahoma" w:hAnsi="Tahoma" w:cs="Tahoma"/>
          <w:color w:val="00A0AF"/>
          <w:spacing w:val="-2"/>
          <w:w w:val="110"/>
          <w:szCs w:val="24"/>
          <w:u w:val="single" w:color="00A0AF"/>
        </w:rPr>
        <w:sectPr w:rsidR="0049750F" w:rsidSect="0049750F">
          <w:headerReference w:type="default" r:id="rId19"/>
          <w:footerReference w:type="default" r:id="rId20"/>
          <w:pgSz w:w="13080" w:h="16680"/>
          <w:pgMar w:top="840" w:right="992" w:bottom="280" w:left="1133" w:header="270" w:footer="509" w:gutter="0"/>
          <w:cols w:space="720"/>
          <w:docGrid w:linePitch="326"/>
        </w:sectPr>
      </w:pPr>
      <w:r>
        <w:rPr>
          <w:rFonts w:ascii="Tahoma" w:hAnsi="Tahoma"/>
          <w:color w:val="231F20"/>
        </w:rPr>
        <w:t xml:space="preserve">Los formularios de queja están disponibles aquí: </w:t>
      </w:r>
      <w:r>
        <w:rPr>
          <w:rFonts w:ascii="Tahoma" w:hAnsi="Tahoma"/>
          <w:color w:val="00A0AF"/>
          <w:u w:val="single" w:color="00A0AF"/>
        </w:rPr>
        <w:t>http</w:t>
      </w:r>
      <w:hyperlink r:id="rId21">
        <w:r>
          <w:rPr>
            <w:rFonts w:ascii="Tahoma" w:hAnsi="Tahoma"/>
            <w:color w:val="00A0AF"/>
            <w:u w:val="single" w:color="00A0AF"/>
          </w:rPr>
          <w:t>s://www.hhs.gov/sites/default/files/ocr-cr-complaint-</w:t>
        </w:r>
      </w:hyperlink>
      <w:r>
        <w:rPr>
          <w:rFonts w:ascii="Tahoma" w:hAnsi="Tahoma"/>
          <w:color w:val="00A0AF"/>
        </w:rPr>
        <w:t xml:space="preserve"> </w:t>
      </w:r>
      <w:r>
        <w:rPr>
          <w:rFonts w:ascii="Tahoma" w:hAnsi="Tahoma"/>
          <w:color w:val="00A0AF"/>
          <w:u w:val="single" w:color="00A0AF"/>
        </w:rPr>
        <w:t>form-package.pdf</w:t>
      </w:r>
      <w:bookmarkEnd w:id="2"/>
    </w:p>
    <w:p w14:paraId="75134792" w14:textId="77777777" w:rsidR="00E24ECC" w:rsidRPr="0049750F" w:rsidRDefault="00E24ECC" w:rsidP="0049750F">
      <w:pPr>
        <w:widowControl w:val="0"/>
        <w:autoSpaceDE w:val="0"/>
        <w:autoSpaceDN w:val="0"/>
        <w:ind w:right="605"/>
        <w:rPr>
          <w:rFonts w:ascii="Tahoma" w:eastAsia="Tahoma" w:hAnsi="Tahoma" w:cs="Tahoma"/>
          <w:sz w:val="2"/>
          <w:szCs w:val="2"/>
        </w:rPr>
      </w:pPr>
    </w:p>
    <w:sdt>
      <w:sdtPr>
        <w:alias w:val="30c4991b-4add-4f0a-90c7-c349c724a103"/>
        <w:tag w:val="insertKeyedAttachment"/>
        <w:id w:val="1466914827"/>
      </w:sdtPr>
      <w:sdtEndPr/>
      <w:sdtContent>
        <w:p w14:paraId="7FADA2A6" w14:textId="77777777" w:rsidR="00B23C7A" w:rsidRDefault="0009613C">
          <w:proofErr w:type="spellStart"/>
          <w:r>
            <w:t>Attachment</w:t>
          </w:r>
          <w:proofErr w:type="spellEnd"/>
        </w:p>
      </w:sdtContent>
    </w:sdt>
    <w:sectPr w:rsidR="00B23C7A" w:rsidSect="0049750F">
      <w:type w:val="continuous"/>
      <w:pgSz w:w="13080" w:h="16680"/>
      <w:pgMar w:top="840" w:right="992" w:bottom="280" w:left="1133" w:header="270" w:footer="74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62CE6" w14:textId="77777777" w:rsidR="00346E73" w:rsidRDefault="00346E73">
      <w:r>
        <w:separator/>
      </w:r>
    </w:p>
  </w:endnote>
  <w:endnote w:type="continuationSeparator" w:id="0">
    <w:p w14:paraId="396A2EA8" w14:textId="77777777" w:rsidR="00346E73" w:rsidRDefault="00346E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31746" w14:textId="77777777" w:rsidR="00250A05" w:rsidRPr="00C02A56" w:rsidRDefault="00250A05" w:rsidP="00F366FF">
    <w:pPr>
      <w:pStyle w:val="Piedepgina"/>
      <w:tabs>
        <w:tab w:val="clear" w:pos="4680"/>
        <w:tab w:val="clear" w:pos="9360"/>
        <w:tab w:val="left" w:pos="9000"/>
      </w:tabs>
      <w:rPr>
        <w:lang w:val="de-D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91D75" w14:textId="77777777" w:rsidR="00AC3509" w:rsidRDefault="00AC3509" w:rsidP="00686768">
    <w:pPr>
      <w:pStyle w:val="Address"/>
      <w:tabs>
        <w:tab w:val="center" w:pos="4320"/>
        <w:tab w:val="left" w:pos="7289"/>
      </w:tabs>
      <w:rPr>
        <w:rFonts w:ascii="Times New Roman" w:hAnsi="Times New Roman" w:cs="Times New Roman"/>
        <w:sz w:val="22"/>
        <w:szCs w:val="22"/>
      </w:rPr>
    </w:pPr>
  </w:p>
  <w:p w14:paraId="5CABFFA6" w14:textId="77777777" w:rsidR="00250A05" w:rsidRPr="00686768" w:rsidRDefault="0009613C" w:rsidP="00686768">
    <w:pPr>
      <w:pStyle w:val="Address"/>
      <w:tabs>
        <w:tab w:val="center" w:pos="4320"/>
        <w:tab w:val="left" w:pos="7289"/>
      </w:tabs>
      <w:rPr>
        <w:rFonts w:ascii="Times New Roman" w:hAnsi="Times New Roman" w:cs="Times New Roman"/>
        <w:color w:val="000000"/>
        <w:sz w:val="22"/>
        <w:szCs w:val="22"/>
      </w:rPr>
    </w:pPr>
    <w:r>
      <w:rPr>
        <w:rFonts w:ascii="Times New Roman" w:hAnsi="Times New Roman"/>
        <w:sz w:val="22"/>
      </w:rPr>
      <w:t xml:space="preserve">PO Box 242480 </w:t>
    </w:r>
    <w:r>
      <w:rPr>
        <w:rFonts w:ascii="Wingdings" w:hAnsi="Wingdings"/>
        <w:color w:val="000000"/>
      </w:rPr>
      <w:sym w:font="Wingdings" w:char="F0A7"/>
    </w:r>
    <w:r>
      <w:rPr>
        <w:rFonts w:ascii="Times New Roman" w:hAnsi="Times New Roman"/>
        <w:color w:val="000000"/>
        <w:sz w:val="22"/>
      </w:rPr>
      <w:t xml:space="preserve"> Milwaukee, WI  53224 </w:t>
    </w:r>
    <w:r>
      <w:rPr>
        <w:rFonts w:ascii="Wingdings" w:hAnsi="Wingdings"/>
      </w:rPr>
      <w:sym w:font="Wingdings" w:char="F0A7"/>
    </w:r>
    <w:r>
      <w:rPr>
        <w:rFonts w:ascii="Times New Roman" w:hAnsi="Times New Roman"/>
        <w:color w:val="000000"/>
        <w:sz w:val="22"/>
      </w:rPr>
      <w:t xml:space="preserve"> </w:t>
    </w:r>
    <w:proofErr w:type="spellStart"/>
    <w:r>
      <w:rPr>
        <w:rFonts w:ascii="Times New Roman" w:hAnsi="Times New Roman"/>
        <w:color w:val="000000"/>
        <w:sz w:val="22"/>
      </w:rPr>
      <w:t>Phone</w:t>
    </w:r>
    <w:proofErr w:type="spellEnd"/>
    <w:r>
      <w:rPr>
        <w:rFonts w:ascii="Times New Roman" w:hAnsi="Times New Roman"/>
        <w:color w:val="000000"/>
        <w:sz w:val="22"/>
      </w:rPr>
      <w:t xml:space="preserve">: </w:t>
    </w:r>
    <w:r>
      <w:rPr>
        <w:rFonts w:ascii="Times New Roman" w:hAnsi="Times New Roman"/>
        <w:sz w:val="22"/>
      </w:rPr>
      <w:t>888-999-2404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3D68A" w14:textId="77777777" w:rsidR="00E24ECC" w:rsidRPr="00F44D72" w:rsidRDefault="00E24ECC" w:rsidP="00F44D72">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1F37B" w14:textId="77777777" w:rsidR="009D3311" w:rsidRPr="006E1AD8" w:rsidRDefault="0009613C" w:rsidP="009D3311">
    <w:pPr>
      <w:widowControl w:val="0"/>
      <w:tabs>
        <w:tab w:val="left" w:pos="3746"/>
        <w:tab w:val="left" w:pos="8122"/>
      </w:tabs>
      <w:autoSpaceDE w:val="0"/>
      <w:autoSpaceDN w:val="0"/>
      <w:ind w:left="262"/>
      <w:rPr>
        <w:rFonts w:ascii="Lucida Sans" w:eastAsia="Tahoma" w:hAnsi="Tahoma" w:cs="Tahoma"/>
        <w:color w:val="7B7B7B" w:themeColor="accent3" w:themeShade="BF"/>
        <w:sz w:val="20"/>
        <w:szCs w:val="20"/>
      </w:rPr>
    </w:pPr>
    <w:bookmarkStart w:id="3" w:name="_Hlk215618341"/>
    <w:bookmarkStart w:id="4" w:name="_Hlk215618342"/>
    <w:bookmarkStart w:id="5" w:name="_Hlk215619404"/>
    <w:bookmarkStart w:id="6" w:name="_Hlk215619405"/>
    <w:bookmarkStart w:id="7" w:name="_Hlk215619636"/>
    <w:bookmarkStart w:id="8" w:name="_Hlk215619637"/>
    <w:r>
      <w:rPr>
        <w:rFonts w:ascii="Lucida Sans" w:hAnsi="Tahoma"/>
        <w:color w:val="7B7B7B" w:themeColor="accent3" w:themeShade="BF"/>
        <w:sz w:val="20"/>
      </w:rPr>
      <w:t xml:space="preserve">1557 </w:t>
    </w:r>
    <w:proofErr w:type="gramStart"/>
    <w:r>
      <w:rPr>
        <w:rFonts w:ascii="Lucida Sans" w:hAnsi="Tahoma"/>
        <w:color w:val="7B7B7B" w:themeColor="accent3" w:themeShade="BF"/>
        <w:sz w:val="20"/>
      </w:rPr>
      <w:t>Non</w:t>
    </w:r>
    <w:proofErr w:type="gramEnd"/>
    <w:r>
      <w:rPr>
        <w:rFonts w:ascii="Lucida Sans" w:hAnsi="Tahoma"/>
        <w:color w:val="7B7B7B" w:themeColor="accent3" w:themeShade="BF"/>
        <w:sz w:val="20"/>
      </w:rPr>
      <w:t>-</w:t>
    </w:r>
    <w:proofErr w:type="spellStart"/>
    <w:r>
      <w:rPr>
        <w:rFonts w:ascii="Lucida Sans" w:hAnsi="Tahoma"/>
        <w:color w:val="7B7B7B" w:themeColor="accent3" w:themeShade="BF"/>
        <w:sz w:val="20"/>
      </w:rPr>
      <w:t>Discrimination</w:t>
    </w:r>
    <w:proofErr w:type="spellEnd"/>
    <w:r>
      <w:rPr>
        <w:rFonts w:ascii="Lucida Sans" w:hAnsi="Tahoma"/>
        <w:color w:val="7B7B7B" w:themeColor="accent3" w:themeShade="BF"/>
        <w:sz w:val="20"/>
      </w:rPr>
      <w:tab/>
    </w:r>
    <w:proofErr w:type="spellStart"/>
    <w:r>
      <w:rPr>
        <w:rFonts w:ascii="Lucida Sans" w:hAnsi="Tahoma"/>
        <w:color w:val="7B7B7B" w:themeColor="accent3" w:themeShade="BF"/>
        <w:sz w:val="20"/>
      </w:rPr>
      <w:t>Member</w:t>
    </w:r>
    <w:proofErr w:type="spellEnd"/>
    <w:r>
      <w:rPr>
        <w:rFonts w:ascii="Lucida Sans" w:hAnsi="Tahoma"/>
        <w:color w:val="7B7B7B" w:themeColor="accent3" w:themeShade="BF"/>
        <w:sz w:val="20"/>
      </w:rPr>
      <w:t xml:space="preserve"> Notice Medicaid - WI</w:t>
    </w:r>
    <w:r>
      <w:rPr>
        <w:rFonts w:ascii="Lucida Sans" w:hAnsi="Tahoma"/>
        <w:color w:val="7B7B7B" w:themeColor="accent3" w:themeShade="BF"/>
        <w:sz w:val="20"/>
      </w:rPr>
      <w:tab/>
    </w:r>
    <w:proofErr w:type="spellStart"/>
    <w:r>
      <w:rPr>
        <w:rFonts w:ascii="Lucida Sans" w:hAnsi="Tahoma"/>
        <w:color w:val="7B7B7B" w:themeColor="accent3" w:themeShade="BF"/>
        <w:sz w:val="20"/>
      </w:rPr>
      <w:t>Created</w:t>
    </w:r>
    <w:proofErr w:type="spellEnd"/>
    <w:r>
      <w:rPr>
        <w:rFonts w:ascii="Lucida Sans" w:hAnsi="Tahoma"/>
        <w:color w:val="7B7B7B" w:themeColor="accent3" w:themeShade="BF"/>
        <w:sz w:val="20"/>
      </w:rPr>
      <w:t xml:space="preserve"> - 11/2024</w:t>
    </w:r>
    <w:bookmarkEnd w:id="3"/>
    <w:bookmarkEnd w:id="4"/>
    <w:bookmarkEnd w:id="5"/>
    <w:bookmarkEnd w:id="6"/>
    <w:bookmarkEnd w:id="7"/>
    <w:bookmarkEnd w:id="8"/>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0DA6B" w14:textId="77777777" w:rsidR="00346E73" w:rsidRDefault="00346E73">
      <w:r>
        <w:separator/>
      </w:r>
    </w:p>
  </w:footnote>
  <w:footnote w:type="continuationSeparator" w:id="0">
    <w:p w14:paraId="2E75BD58" w14:textId="77777777" w:rsidR="00346E73" w:rsidRDefault="00346E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3E971" w14:textId="77777777" w:rsidR="00AC3509" w:rsidRDefault="0009613C" w:rsidP="00686768">
    <w:pPr>
      <w:pStyle w:val="Encabezado"/>
    </w:pPr>
    <w:r>
      <w:rPr>
        <w:noProof/>
      </w:rPr>
      <w:drawing>
        <wp:anchor distT="0" distB="0" distL="114300" distR="114300" simplePos="0" relativeHeight="251658240" behindDoc="0" locked="0" layoutInCell="1" allowOverlap="1" wp14:anchorId="5352209A" wp14:editId="10B99189">
          <wp:simplePos x="0" y="0"/>
          <wp:positionH relativeFrom="margin">
            <wp:align>left</wp:align>
          </wp:positionH>
          <wp:positionV relativeFrom="page">
            <wp:posOffset>203200</wp:posOffset>
          </wp:positionV>
          <wp:extent cx="1832610" cy="529590"/>
          <wp:effectExtent l="0" t="0" r="0" b="3810"/>
          <wp:wrapSquare wrapText="bothSides"/>
          <wp:docPr id="32" name="Picture 32" descr="008 -  Molina Healthcare Logo STD-PMS320-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008 -  Molina Healthcare Logo STD-PMS320-EMF"/>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832610" cy="5295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7F7E4D" w14:textId="77777777" w:rsidR="00686768" w:rsidRDefault="00686768" w:rsidP="00686768">
    <w:pPr>
      <w:pStyle w:val="Encabezado"/>
    </w:pPr>
  </w:p>
  <w:p w14:paraId="471D192D" w14:textId="77777777" w:rsidR="00250A05" w:rsidRPr="00686768" w:rsidRDefault="00250A05" w:rsidP="0068676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26557" w14:textId="77777777" w:rsidR="009D3311" w:rsidRPr="005F6CD9" w:rsidRDefault="009D3311" w:rsidP="005F6CD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3EDB3" w14:textId="77777777" w:rsidR="005F6CD9" w:rsidRDefault="005F6CD9" w:rsidP="009D3311">
    <w:pPr>
      <w:widowControl w:val="0"/>
      <w:autoSpaceDE w:val="0"/>
      <w:autoSpaceDN w:val="0"/>
      <w:spacing w:before="248" w:line="235" w:lineRule="auto"/>
      <w:ind w:left="7110" w:right="131" w:hanging="1368"/>
      <w:jc w:val="right"/>
      <w:rPr>
        <w:rFonts w:ascii="Century Gothic" w:eastAsia="Century Gothic" w:hAnsi="Century Gothic" w:cs="Century Gothic"/>
        <w:b/>
        <w:bCs/>
        <w:color w:val="231F20"/>
        <w:spacing w:val="-2"/>
        <w:szCs w:val="24"/>
      </w:rPr>
    </w:pPr>
  </w:p>
  <w:p w14:paraId="3B42B1C9" w14:textId="77777777" w:rsidR="005F6CD9" w:rsidRPr="00F44D72" w:rsidRDefault="0009613C" w:rsidP="009D3311">
    <w:pPr>
      <w:widowControl w:val="0"/>
      <w:autoSpaceDE w:val="0"/>
      <w:autoSpaceDN w:val="0"/>
      <w:spacing w:before="248" w:line="235" w:lineRule="auto"/>
      <w:ind w:left="7110" w:right="131" w:hanging="1368"/>
      <w:jc w:val="right"/>
      <w:rPr>
        <w:rFonts w:ascii="Century Gothic" w:eastAsia="Century Gothic" w:hAnsi="Century Gothic" w:cs="Century Gothic"/>
        <w:b/>
        <w:bCs/>
        <w:szCs w:val="24"/>
      </w:rPr>
    </w:pPr>
    <w:r>
      <w:rPr>
        <w:rFonts w:ascii="Century Gothic" w:hAnsi="Century Gothic"/>
        <w:b/>
        <w:noProof/>
      </w:rPr>
      <mc:AlternateContent>
        <mc:Choice Requires="wpg">
          <w:drawing>
            <wp:anchor distT="0" distB="0" distL="0" distR="0" simplePos="0" relativeHeight="251659264" behindDoc="0" locked="0" layoutInCell="1" allowOverlap="1" wp14:anchorId="3A10E33A" wp14:editId="34E9F339">
              <wp:simplePos x="0" y="0"/>
              <wp:positionH relativeFrom="page">
                <wp:posOffset>723905</wp:posOffset>
              </wp:positionH>
              <wp:positionV relativeFrom="paragraph">
                <wp:posOffset>3985</wp:posOffset>
              </wp:positionV>
              <wp:extent cx="1673225" cy="487045"/>
              <wp:effectExtent l="0" t="0" r="0" b="0"/>
              <wp:wrapNone/>
              <wp:docPr id="1194121687" name="Group 1194121687"/>
              <wp:cNvGraphicFramePr/>
              <a:graphic xmlns:a="http://schemas.openxmlformats.org/drawingml/2006/main">
                <a:graphicData uri="http://schemas.microsoft.com/office/word/2010/wordprocessingGroup">
                  <wpg:wgp>
                    <wpg:cNvGrpSpPr/>
                    <wpg:grpSpPr>
                      <a:xfrm>
                        <a:off x="0" y="0"/>
                        <a:ext cx="1673225" cy="487045"/>
                        <a:chOff x="0" y="0"/>
                        <a:chExt cx="1673225" cy="487045"/>
                      </a:xfrm>
                    </wpg:grpSpPr>
                    <pic:pic xmlns:pic="http://schemas.openxmlformats.org/drawingml/2006/picture">
                      <pic:nvPicPr>
                        <pic:cNvPr id="1071907020" name="Image 2"/>
                        <pic:cNvPicPr/>
                      </pic:nvPicPr>
                      <pic:blipFill>
                        <a:blip r:embed="rId1" cstate="print"/>
                        <a:stretch>
                          <a:fillRect/>
                        </a:stretch>
                      </pic:blipFill>
                      <pic:spPr>
                        <a:xfrm>
                          <a:off x="605043" y="152615"/>
                          <a:ext cx="1068184" cy="334126"/>
                        </a:xfrm>
                        <a:prstGeom prst="rect">
                          <a:avLst/>
                        </a:prstGeom>
                      </pic:spPr>
                    </pic:pic>
                    <wps:wsp>
                      <wps:cNvPr id="23323103" name="Graphic 3"/>
                      <wps:cNvSpPr/>
                      <wps:spPr>
                        <a:xfrm>
                          <a:off x="337383" y="156114"/>
                          <a:ext cx="227329" cy="328295"/>
                        </a:xfrm>
                        <a:custGeom>
                          <a:avLst/>
                          <a:gdLst/>
                          <a:ahLst/>
                          <a:cxnLst/>
                          <a:rect l="l" t="t" r="r" b="b"/>
                          <a:pathLst>
                            <a:path w="227329" h="328295">
                              <a:moveTo>
                                <a:pt x="113411" y="0"/>
                              </a:moveTo>
                              <a:lnTo>
                                <a:pt x="0" y="0"/>
                              </a:lnTo>
                              <a:lnTo>
                                <a:pt x="8962" y="3247"/>
                              </a:lnTo>
                              <a:lnTo>
                                <a:pt x="28722" y="13881"/>
                              </a:lnTo>
                              <a:lnTo>
                                <a:pt x="48590" y="33239"/>
                              </a:lnTo>
                              <a:lnTo>
                                <a:pt x="57873" y="62661"/>
                              </a:lnTo>
                              <a:lnTo>
                                <a:pt x="58045" y="80413"/>
                              </a:lnTo>
                              <a:lnTo>
                                <a:pt x="57873" y="328244"/>
                              </a:lnTo>
                              <a:lnTo>
                                <a:pt x="226987" y="328244"/>
                              </a:lnTo>
                              <a:lnTo>
                                <a:pt x="226834" y="77533"/>
                              </a:lnTo>
                              <a:lnTo>
                                <a:pt x="213930" y="38726"/>
                              </a:lnTo>
                              <a:lnTo>
                                <a:pt x="182972" y="15039"/>
                              </a:lnTo>
                              <a:lnTo>
                                <a:pt x="145588" y="3217"/>
                              </a:lnTo>
                              <a:lnTo>
                                <a:pt x="113411" y="0"/>
                              </a:lnTo>
                              <a:close/>
                            </a:path>
                          </a:pathLst>
                        </a:custGeom>
                        <a:solidFill>
                          <a:srgbClr val="00A0AF"/>
                        </a:solidFill>
                      </wps:spPr>
                      <wps:bodyPr wrap="square" lIns="0" tIns="0" rIns="0" bIns="0" rtlCol="0">
                        <a:prstTxWarp prst="textNoShape">
                          <a:avLst/>
                        </a:prstTxWarp>
                      </wps:bodyPr>
                    </wps:wsp>
                    <pic:pic xmlns:pic="http://schemas.openxmlformats.org/drawingml/2006/picture">
                      <pic:nvPicPr>
                        <pic:cNvPr id="1497360348" name="Image 4"/>
                        <pic:cNvPicPr/>
                      </pic:nvPicPr>
                      <pic:blipFill>
                        <a:blip r:embed="rId2" cstate="print"/>
                        <a:stretch>
                          <a:fillRect/>
                        </a:stretch>
                      </pic:blipFill>
                      <pic:spPr>
                        <a:xfrm>
                          <a:off x="357391" y="213"/>
                          <a:ext cx="128473" cy="134975"/>
                        </a:xfrm>
                        <a:prstGeom prst="rect">
                          <a:avLst/>
                        </a:prstGeom>
                      </pic:spPr>
                    </pic:pic>
                    <wps:wsp>
                      <wps:cNvPr id="309909858" name="Graphic 5"/>
                      <wps:cNvSpPr/>
                      <wps:spPr>
                        <a:xfrm>
                          <a:off x="148672" y="156164"/>
                          <a:ext cx="226695" cy="328295"/>
                        </a:xfrm>
                        <a:custGeom>
                          <a:avLst/>
                          <a:gdLst/>
                          <a:ahLst/>
                          <a:cxnLst/>
                          <a:rect l="l" t="t" r="r" b="b"/>
                          <a:pathLst>
                            <a:path w="226695" h="328295">
                              <a:moveTo>
                                <a:pt x="113271" y="0"/>
                              </a:moveTo>
                              <a:lnTo>
                                <a:pt x="0" y="0"/>
                              </a:lnTo>
                              <a:lnTo>
                                <a:pt x="8950" y="3245"/>
                              </a:lnTo>
                              <a:lnTo>
                                <a:pt x="28686" y="13873"/>
                              </a:lnTo>
                              <a:lnTo>
                                <a:pt x="48531" y="33223"/>
                              </a:lnTo>
                              <a:lnTo>
                                <a:pt x="57810" y="62636"/>
                              </a:lnTo>
                              <a:lnTo>
                                <a:pt x="57996" y="80386"/>
                              </a:lnTo>
                              <a:lnTo>
                                <a:pt x="57810" y="328155"/>
                              </a:lnTo>
                              <a:lnTo>
                                <a:pt x="226669" y="328155"/>
                              </a:lnTo>
                              <a:lnTo>
                                <a:pt x="226542" y="77508"/>
                              </a:lnTo>
                              <a:lnTo>
                                <a:pt x="213655" y="38710"/>
                              </a:lnTo>
                              <a:lnTo>
                                <a:pt x="182737" y="15032"/>
                              </a:lnTo>
                              <a:lnTo>
                                <a:pt x="145403" y="3214"/>
                              </a:lnTo>
                              <a:lnTo>
                                <a:pt x="113271" y="0"/>
                              </a:lnTo>
                              <a:close/>
                            </a:path>
                          </a:pathLst>
                        </a:custGeom>
                        <a:solidFill>
                          <a:srgbClr val="00A0AF"/>
                        </a:solidFill>
                      </wps:spPr>
                      <wps:bodyPr wrap="square" lIns="0" tIns="0" rIns="0" bIns="0" rtlCol="0">
                        <a:prstTxWarp prst="textNoShape">
                          <a:avLst/>
                        </a:prstTxWarp>
                      </wps:bodyPr>
                    </wps:wsp>
                    <pic:pic xmlns:pic="http://schemas.openxmlformats.org/drawingml/2006/picture">
                      <pic:nvPicPr>
                        <pic:cNvPr id="1077326034" name="Image 6"/>
                        <pic:cNvPicPr/>
                      </pic:nvPicPr>
                      <pic:blipFill>
                        <a:blip r:embed="rId3" cstate="print"/>
                        <a:stretch>
                          <a:fillRect/>
                        </a:stretch>
                      </pic:blipFill>
                      <pic:spPr>
                        <a:xfrm>
                          <a:off x="170153" y="0"/>
                          <a:ext cx="128498" cy="134975"/>
                        </a:xfrm>
                        <a:prstGeom prst="rect">
                          <a:avLst/>
                        </a:prstGeom>
                      </pic:spPr>
                    </pic:pic>
                    <pic:pic xmlns:pic="http://schemas.openxmlformats.org/drawingml/2006/picture">
                      <pic:nvPicPr>
                        <pic:cNvPr id="1819912725" name="Image 7"/>
                        <pic:cNvPicPr/>
                      </pic:nvPicPr>
                      <pic:blipFill>
                        <a:blip r:embed="rId4" cstate="print"/>
                        <a:stretch>
                          <a:fillRect/>
                        </a:stretch>
                      </pic:blipFill>
                      <pic:spPr>
                        <a:xfrm>
                          <a:off x="0" y="261959"/>
                          <a:ext cx="186804" cy="222389"/>
                        </a:xfrm>
                        <a:prstGeom prst="rect">
                          <a:avLst/>
                        </a:prstGeom>
                      </pic:spPr>
                    </pic:pic>
                    <pic:pic xmlns:pic="http://schemas.openxmlformats.org/drawingml/2006/picture">
                      <pic:nvPicPr>
                        <pic:cNvPr id="754975665" name="Image 8"/>
                        <pic:cNvPicPr/>
                      </pic:nvPicPr>
                      <pic:blipFill>
                        <a:blip r:embed="rId5" cstate="print"/>
                        <a:stretch>
                          <a:fillRect/>
                        </a:stretch>
                      </pic:blipFill>
                      <pic:spPr>
                        <a:xfrm>
                          <a:off x="20496" y="140251"/>
                          <a:ext cx="96367" cy="101231"/>
                        </a:xfrm>
                        <a:prstGeom prst="rect">
                          <a:avLst/>
                        </a:prstGeom>
                      </pic:spPr>
                    </pic:pic>
                  </wpg:wgp>
                </a:graphicData>
              </a:graphic>
            </wp:anchor>
          </w:drawing>
        </mc:Choice>
        <mc:Fallback>
          <w:pict>
            <v:group id="Group 1194121687" o:spid="_x0000_s2049" style="width:131.75pt;height:38.35pt;margin-top:0.3pt;margin-left:57pt;mso-position-horizontal-relative:page;mso-wrap-distance-left:0;mso-wrap-distance-right:0;position:absolute;z-index:251660288" coordsize="16732,48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2050" type="#_x0000_t75" style="width:10682;height:3341;left:6050;mso-wrap-style:square;position:absolute;top:1526;visibility:visible">
                <v:imagedata r:id="rId6" o:title=""/>
              </v:shape>
              <v:shape id="Graphic 3" o:spid="_x0000_s2051" style="width:2274;height:3283;left:3373;mso-wrap-style:square;position:absolute;top:1561;v-text-anchor:top;visibility:visible" coordsize="227329,328295" path="m113411,l,,8962,3247,28722,13881,48590,33239l57873,62661l58045,80413l57873,328244l226987,328244,226834,77533,213930,38726,182972,15039,145588,3217,113411,xe" fillcolor="#00a0af" stroked="f">
                <v:path arrowok="t"/>
              </v:shape>
              <v:shape id="Image 4" o:spid="_x0000_s2052" type="#_x0000_t75" style="width:1285;height:1349;left:3573;mso-wrap-style:square;position:absolute;top:2;visibility:visible">
                <v:imagedata r:id="rId7" o:title=""/>
              </v:shape>
              <v:shape id="Graphic 5" o:spid="_x0000_s2053" style="width:2267;height:3283;left:1486;mso-wrap-style:square;position:absolute;top:1561;v-text-anchor:top;visibility:visible" coordsize="226695,328295" path="m113271,l,,8950,3245,28686,13873,48531,33223l57810,62636l57996,80386l57810,328155l226669,328155,226542,77508,213655,38710,182737,15032,145403,3214,113271,xe" fillcolor="#00a0af" stroked="f">
                <v:path arrowok="t"/>
              </v:shape>
              <v:shape id="Image 6" o:spid="_x0000_s2054" type="#_x0000_t75" style="width:1285;height:1349;left:1701;mso-wrap-style:square;position:absolute;visibility:visible">
                <v:imagedata r:id="rId8" o:title=""/>
              </v:shape>
              <v:shape id="Image 7" o:spid="_x0000_s2055" type="#_x0000_t75" style="width:1868;height:2224;mso-wrap-style:square;position:absolute;top:2619;visibility:visible">
                <v:imagedata r:id="rId9" o:title=""/>
              </v:shape>
              <v:shape id="Image 8" o:spid="_x0000_s2056" type="#_x0000_t75" style="width:964;height:1012;left:204;mso-wrap-style:square;position:absolute;top:1402;visibility:visible">
                <v:imagedata r:id="rId10" o:title=""/>
              </v:shape>
            </v:group>
          </w:pict>
        </mc:Fallback>
      </mc:AlternateContent>
    </w:r>
    <w:r>
      <w:rPr>
        <w:rFonts w:ascii="Century Gothic" w:hAnsi="Century Gothic"/>
        <w:b/>
        <w:color w:val="231F20"/>
      </w:rPr>
      <w:t xml:space="preserve">Aviso de no discriminación: Sección 1557 Molina </w:t>
    </w:r>
    <w:proofErr w:type="spellStart"/>
    <w:r>
      <w:rPr>
        <w:rFonts w:ascii="Century Gothic" w:hAnsi="Century Gothic"/>
        <w:b/>
        <w:color w:val="231F20"/>
      </w:rPr>
      <w:t>Healthcare</w:t>
    </w:r>
    <w:proofErr w:type="spellEnd"/>
    <w:r>
      <w:rPr>
        <w:rFonts w:ascii="Century Gothic" w:hAnsi="Century Gothic"/>
        <w:b/>
        <w:color w:val="231F20"/>
      </w:rPr>
      <w:t xml:space="preserve"> — Medicaid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9417E9"/>
    <w:multiLevelType w:val="hybridMultilevel"/>
    <w:tmpl w:val="131C580C"/>
    <w:lvl w:ilvl="0" w:tplc="493628B4">
      <w:numFmt w:val="bullet"/>
      <w:lvlText w:val="•"/>
      <w:lvlJc w:val="left"/>
      <w:pPr>
        <w:ind w:left="567" w:hanging="200"/>
      </w:pPr>
      <w:rPr>
        <w:rFonts w:ascii="Tahoma" w:eastAsia="Tahoma" w:hAnsi="Tahoma" w:cs="Tahoma" w:hint="default"/>
        <w:b w:val="0"/>
        <w:bCs w:val="0"/>
        <w:i w:val="0"/>
        <w:iCs w:val="0"/>
        <w:color w:val="231F20"/>
        <w:spacing w:val="0"/>
        <w:w w:val="70"/>
        <w:sz w:val="24"/>
        <w:szCs w:val="24"/>
        <w:lang w:val="en-US" w:eastAsia="en-US" w:bidi="ar-SA"/>
      </w:rPr>
    </w:lvl>
    <w:lvl w:ilvl="1" w:tplc="ECDE9EE6">
      <w:numFmt w:val="bullet"/>
      <w:lvlText w:val="•"/>
      <w:lvlJc w:val="left"/>
      <w:pPr>
        <w:ind w:left="1599" w:hanging="200"/>
      </w:pPr>
      <w:rPr>
        <w:rFonts w:hint="default"/>
        <w:lang w:val="en-US" w:eastAsia="en-US" w:bidi="ar-SA"/>
      </w:rPr>
    </w:lvl>
    <w:lvl w:ilvl="2" w:tplc="6B7C1512">
      <w:numFmt w:val="bullet"/>
      <w:lvlText w:val="•"/>
      <w:lvlJc w:val="left"/>
      <w:pPr>
        <w:ind w:left="2639" w:hanging="200"/>
      </w:pPr>
      <w:rPr>
        <w:rFonts w:hint="default"/>
        <w:lang w:val="en-US" w:eastAsia="en-US" w:bidi="ar-SA"/>
      </w:rPr>
    </w:lvl>
    <w:lvl w:ilvl="3" w:tplc="DB96865C">
      <w:numFmt w:val="bullet"/>
      <w:lvlText w:val="•"/>
      <w:lvlJc w:val="left"/>
      <w:pPr>
        <w:ind w:left="3678" w:hanging="200"/>
      </w:pPr>
      <w:rPr>
        <w:rFonts w:hint="default"/>
        <w:lang w:val="en-US" w:eastAsia="en-US" w:bidi="ar-SA"/>
      </w:rPr>
    </w:lvl>
    <w:lvl w:ilvl="4" w:tplc="11B802DC">
      <w:numFmt w:val="bullet"/>
      <w:lvlText w:val="•"/>
      <w:lvlJc w:val="left"/>
      <w:pPr>
        <w:ind w:left="4718" w:hanging="200"/>
      </w:pPr>
      <w:rPr>
        <w:rFonts w:hint="default"/>
        <w:lang w:val="en-US" w:eastAsia="en-US" w:bidi="ar-SA"/>
      </w:rPr>
    </w:lvl>
    <w:lvl w:ilvl="5" w:tplc="09321996">
      <w:numFmt w:val="bullet"/>
      <w:lvlText w:val="•"/>
      <w:lvlJc w:val="left"/>
      <w:pPr>
        <w:ind w:left="5757" w:hanging="200"/>
      </w:pPr>
      <w:rPr>
        <w:rFonts w:hint="default"/>
        <w:lang w:val="en-US" w:eastAsia="en-US" w:bidi="ar-SA"/>
      </w:rPr>
    </w:lvl>
    <w:lvl w:ilvl="6" w:tplc="16E24C9E">
      <w:numFmt w:val="bullet"/>
      <w:lvlText w:val="•"/>
      <w:lvlJc w:val="left"/>
      <w:pPr>
        <w:ind w:left="6797" w:hanging="200"/>
      </w:pPr>
      <w:rPr>
        <w:rFonts w:hint="default"/>
        <w:lang w:val="en-US" w:eastAsia="en-US" w:bidi="ar-SA"/>
      </w:rPr>
    </w:lvl>
    <w:lvl w:ilvl="7" w:tplc="C8668FA8">
      <w:numFmt w:val="bullet"/>
      <w:lvlText w:val="•"/>
      <w:lvlJc w:val="left"/>
      <w:pPr>
        <w:ind w:left="7836" w:hanging="200"/>
      </w:pPr>
      <w:rPr>
        <w:rFonts w:hint="default"/>
        <w:lang w:val="en-US" w:eastAsia="en-US" w:bidi="ar-SA"/>
      </w:rPr>
    </w:lvl>
    <w:lvl w:ilvl="8" w:tplc="88769542">
      <w:numFmt w:val="bullet"/>
      <w:lvlText w:val="•"/>
      <w:lvlJc w:val="left"/>
      <w:pPr>
        <w:ind w:left="8876" w:hanging="200"/>
      </w:pPr>
      <w:rPr>
        <w:rFonts w:hint="default"/>
        <w:lang w:val="en-US" w:eastAsia="en-US" w:bidi="ar-SA"/>
      </w:rPr>
    </w:lvl>
  </w:abstractNum>
  <w:num w:numId="1" w16cid:durableId="1873957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A01"/>
    <w:rsid w:val="000027E6"/>
    <w:rsid w:val="00021E06"/>
    <w:rsid w:val="000266AA"/>
    <w:rsid w:val="000278B3"/>
    <w:rsid w:val="00027EA4"/>
    <w:rsid w:val="0003395A"/>
    <w:rsid w:val="00046E74"/>
    <w:rsid w:val="00061281"/>
    <w:rsid w:val="00072691"/>
    <w:rsid w:val="00075093"/>
    <w:rsid w:val="000754A0"/>
    <w:rsid w:val="00085AB0"/>
    <w:rsid w:val="0009613C"/>
    <w:rsid w:val="000B5F8A"/>
    <w:rsid w:val="000D4595"/>
    <w:rsid w:val="00101070"/>
    <w:rsid w:val="001352AF"/>
    <w:rsid w:val="001720C6"/>
    <w:rsid w:val="001A29C1"/>
    <w:rsid w:val="001B2257"/>
    <w:rsid w:val="001C384E"/>
    <w:rsid w:val="001D7D26"/>
    <w:rsid w:val="001F6EB9"/>
    <w:rsid w:val="002015AA"/>
    <w:rsid w:val="00202746"/>
    <w:rsid w:val="0021239E"/>
    <w:rsid w:val="002139F8"/>
    <w:rsid w:val="00225328"/>
    <w:rsid w:val="002316BC"/>
    <w:rsid w:val="00233032"/>
    <w:rsid w:val="00235476"/>
    <w:rsid w:val="0023654F"/>
    <w:rsid w:val="00236A01"/>
    <w:rsid w:val="00250A05"/>
    <w:rsid w:val="00252C02"/>
    <w:rsid w:val="002534C4"/>
    <w:rsid w:val="00256D13"/>
    <w:rsid w:val="00263B6E"/>
    <w:rsid w:val="00285708"/>
    <w:rsid w:val="00287AFF"/>
    <w:rsid w:val="002936DD"/>
    <w:rsid w:val="002B048C"/>
    <w:rsid w:val="002B2F74"/>
    <w:rsid w:val="002C68D1"/>
    <w:rsid w:val="002D0FEF"/>
    <w:rsid w:val="002E5336"/>
    <w:rsid w:val="002E5660"/>
    <w:rsid w:val="00304771"/>
    <w:rsid w:val="00331617"/>
    <w:rsid w:val="00332A5A"/>
    <w:rsid w:val="0033540D"/>
    <w:rsid w:val="00337EB7"/>
    <w:rsid w:val="00346E73"/>
    <w:rsid w:val="00354C90"/>
    <w:rsid w:val="003733C5"/>
    <w:rsid w:val="0037552D"/>
    <w:rsid w:val="003841BC"/>
    <w:rsid w:val="00384834"/>
    <w:rsid w:val="00385D78"/>
    <w:rsid w:val="00386F68"/>
    <w:rsid w:val="003943C1"/>
    <w:rsid w:val="00396FB2"/>
    <w:rsid w:val="003A082A"/>
    <w:rsid w:val="003A737B"/>
    <w:rsid w:val="003B4188"/>
    <w:rsid w:val="003C7AFE"/>
    <w:rsid w:val="003D70BF"/>
    <w:rsid w:val="003E30C3"/>
    <w:rsid w:val="003E5AAE"/>
    <w:rsid w:val="003E7831"/>
    <w:rsid w:val="004043AD"/>
    <w:rsid w:val="00407DB9"/>
    <w:rsid w:val="00410723"/>
    <w:rsid w:val="00425EFB"/>
    <w:rsid w:val="00436883"/>
    <w:rsid w:val="004402D0"/>
    <w:rsid w:val="00447501"/>
    <w:rsid w:val="004562EF"/>
    <w:rsid w:val="00481442"/>
    <w:rsid w:val="00487613"/>
    <w:rsid w:val="00493F1B"/>
    <w:rsid w:val="0049750F"/>
    <w:rsid w:val="004A19D7"/>
    <w:rsid w:val="004B6831"/>
    <w:rsid w:val="004C029E"/>
    <w:rsid w:val="004F4EC7"/>
    <w:rsid w:val="004F5DF4"/>
    <w:rsid w:val="00506CAE"/>
    <w:rsid w:val="00510C11"/>
    <w:rsid w:val="00512552"/>
    <w:rsid w:val="00516757"/>
    <w:rsid w:val="0052202B"/>
    <w:rsid w:val="00535A95"/>
    <w:rsid w:val="00537EE1"/>
    <w:rsid w:val="00547E37"/>
    <w:rsid w:val="00566FA5"/>
    <w:rsid w:val="00584520"/>
    <w:rsid w:val="00590B25"/>
    <w:rsid w:val="00595C0A"/>
    <w:rsid w:val="005A0C0B"/>
    <w:rsid w:val="005A1998"/>
    <w:rsid w:val="005A2CC8"/>
    <w:rsid w:val="005A3676"/>
    <w:rsid w:val="005C2261"/>
    <w:rsid w:val="005C4174"/>
    <w:rsid w:val="005C4428"/>
    <w:rsid w:val="005D1984"/>
    <w:rsid w:val="005E0001"/>
    <w:rsid w:val="005E1ED7"/>
    <w:rsid w:val="005E5643"/>
    <w:rsid w:val="005E6D1C"/>
    <w:rsid w:val="005F425F"/>
    <w:rsid w:val="005F4865"/>
    <w:rsid w:val="005F6CD9"/>
    <w:rsid w:val="006106D8"/>
    <w:rsid w:val="00610AD5"/>
    <w:rsid w:val="00627853"/>
    <w:rsid w:val="00635A0F"/>
    <w:rsid w:val="00636CA0"/>
    <w:rsid w:val="00646B01"/>
    <w:rsid w:val="00661B89"/>
    <w:rsid w:val="00665DE1"/>
    <w:rsid w:val="0068606A"/>
    <w:rsid w:val="00686768"/>
    <w:rsid w:val="00694828"/>
    <w:rsid w:val="006A5033"/>
    <w:rsid w:val="006A54F4"/>
    <w:rsid w:val="006B52D6"/>
    <w:rsid w:val="006C5088"/>
    <w:rsid w:val="006C5538"/>
    <w:rsid w:val="006C66B0"/>
    <w:rsid w:val="006E1AD8"/>
    <w:rsid w:val="006F3B82"/>
    <w:rsid w:val="006F45F8"/>
    <w:rsid w:val="00700CD7"/>
    <w:rsid w:val="007030D0"/>
    <w:rsid w:val="007054D1"/>
    <w:rsid w:val="007130AF"/>
    <w:rsid w:val="00727AE1"/>
    <w:rsid w:val="00727C93"/>
    <w:rsid w:val="00730BA2"/>
    <w:rsid w:val="007352C2"/>
    <w:rsid w:val="00751ECF"/>
    <w:rsid w:val="007750BE"/>
    <w:rsid w:val="00791094"/>
    <w:rsid w:val="00797705"/>
    <w:rsid w:val="007A047F"/>
    <w:rsid w:val="007A0BD4"/>
    <w:rsid w:val="007A16DE"/>
    <w:rsid w:val="007A7231"/>
    <w:rsid w:val="007B5929"/>
    <w:rsid w:val="007C779F"/>
    <w:rsid w:val="007D292A"/>
    <w:rsid w:val="007D4E30"/>
    <w:rsid w:val="007E244B"/>
    <w:rsid w:val="007F52FC"/>
    <w:rsid w:val="0083025E"/>
    <w:rsid w:val="00836908"/>
    <w:rsid w:val="00850E43"/>
    <w:rsid w:val="008570D4"/>
    <w:rsid w:val="0087424C"/>
    <w:rsid w:val="008912E7"/>
    <w:rsid w:val="008915CA"/>
    <w:rsid w:val="00891906"/>
    <w:rsid w:val="008C72F6"/>
    <w:rsid w:val="008D193D"/>
    <w:rsid w:val="008D1F33"/>
    <w:rsid w:val="008D68B4"/>
    <w:rsid w:val="008E0ECE"/>
    <w:rsid w:val="008E70D6"/>
    <w:rsid w:val="009025CC"/>
    <w:rsid w:val="00912B71"/>
    <w:rsid w:val="00923F78"/>
    <w:rsid w:val="00925EA3"/>
    <w:rsid w:val="00944442"/>
    <w:rsid w:val="00966656"/>
    <w:rsid w:val="00983A38"/>
    <w:rsid w:val="009867CE"/>
    <w:rsid w:val="0099747A"/>
    <w:rsid w:val="009A1791"/>
    <w:rsid w:val="009C014A"/>
    <w:rsid w:val="009D3311"/>
    <w:rsid w:val="009D3D32"/>
    <w:rsid w:val="009E7B43"/>
    <w:rsid w:val="00A03EEA"/>
    <w:rsid w:val="00A04D1F"/>
    <w:rsid w:val="00A06298"/>
    <w:rsid w:val="00A16513"/>
    <w:rsid w:val="00A51F48"/>
    <w:rsid w:val="00A539EB"/>
    <w:rsid w:val="00A61B55"/>
    <w:rsid w:val="00A62824"/>
    <w:rsid w:val="00A63F7A"/>
    <w:rsid w:val="00A915B2"/>
    <w:rsid w:val="00AB52C9"/>
    <w:rsid w:val="00AC08F2"/>
    <w:rsid w:val="00AC3509"/>
    <w:rsid w:val="00AD26AB"/>
    <w:rsid w:val="00AE1BE7"/>
    <w:rsid w:val="00AE1F10"/>
    <w:rsid w:val="00AF131E"/>
    <w:rsid w:val="00AF176F"/>
    <w:rsid w:val="00B1209E"/>
    <w:rsid w:val="00B17E04"/>
    <w:rsid w:val="00B23C7A"/>
    <w:rsid w:val="00B47A76"/>
    <w:rsid w:val="00B5203D"/>
    <w:rsid w:val="00B550DA"/>
    <w:rsid w:val="00B55964"/>
    <w:rsid w:val="00B745F7"/>
    <w:rsid w:val="00B76ABA"/>
    <w:rsid w:val="00BA35FB"/>
    <w:rsid w:val="00BE1334"/>
    <w:rsid w:val="00BE4690"/>
    <w:rsid w:val="00C02A56"/>
    <w:rsid w:val="00C1118E"/>
    <w:rsid w:val="00C22A2C"/>
    <w:rsid w:val="00C26903"/>
    <w:rsid w:val="00C3298B"/>
    <w:rsid w:val="00C60E8A"/>
    <w:rsid w:val="00C645D0"/>
    <w:rsid w:val="00CB7478"/>
    <w:rsid w:val="00CD7680"/>
    <w:rsid w:val="00CE48FE"/>
    <w:rsid w:val="00CE574C"/>
    <w:rsid w:val="00CF043B"/>
    <w:rsid w:val="00CF2240"/>
    <w:rsid w:val="00D02340"/>
    <w:rsid w:val="00D456A0"/>
    <w:rsid w:val="00D47B24"/>
    <w:rsid w:val="00D54132"/>
    <w:rsid w:val="00D61BEB"/>
    <w:rsid w:val="00D63E6C"/>
    <w:rsid w:val="00D72FFD"/>
    <w:rsid w:val="00D749C6"/>
    <w:rsid w:val="00D924A8"/>
    <w:rsid w:val="00DC25E6"/>
    <w:rsid w:val="00DC78F2"/>
    <w:rsid w:val="00DD1EA6"/>
    <w:rsid w:val="00DE49A3"/>
    <w:rsid w:val="00DF03E1"/>
    <w:rsid w:val="00E24ECC"/>
    <w:rsid w:val="00E4571A"/>
    <w:rsid w:val="00E5324B"/>
    <w:rsid w:val="00E83F41"/>
    <w:rsid w:val="00E848F4"/>
    <w:rsid w:val="00E93089"/>
    <w:rsid w:val="00EA5924"/>
    <w:rsid w:val="00EA6F5B"/>
    <w:rsid w:val="00EC0D3B"/>
    <w:rsid w:val="00EC3645"/>
    <w:rsid w:val="00ED19BC"/>
    <w:rsid w:val="00ED38EE"/>
    <w:rsid w:val="00EF1834"/>
    <w:rsid w:val="00F04A85"/>
    <w:rsid w:val="00F05434"/>
    <w:rsid w:val="00F20878"/>
    <w:rsid w:val="00F366FF"/>
    <w:rsid w:val="00F44D72"/>
    <w:rsid w:val="00F607B6"/>
    <w:rsid w:val="00F637CD"/>
    <w:rsid w:val="00F70746"/>
    <w:rsid w:val="00FA7FA5"/>
    <w:rsid w:val="00FC3D7E"/>
    <w:rsid w:val="00FE76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469E0"/>
  <w15:chartTrackingRefBased/>
  <w15:docId w15:val="{31F28BD5-4DC5-4B63-8A77-D87DDBA6B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366FF"/>
    <w:pPr>
      <w:spacing w:after="0" w:line="240" w:lineRule="auto"/>
    </w:pPr>
    <w:rPr>
      <w:rFonts w:ascii="Times New Roman" w:eastAsia="PMingLiU" w:hAnsi="Times New Roman"/>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366FF"/>
    <w:pPr>
      <w:tabs>
        <w:tab w:val="center" w:pos="4680"/>
        <w:tab w:val="right" w:pos="9360"/>
      </w:tabs>
    </w:pPr>
  </w:style>
  <w:style w:type="character" w:customStyle="1" w:styleId="PiedepginaCar">
    <w:name w:val="Pie de página Car"/>
    <w:basedOn w:val="Fuentedeprrafopredeter"/>
    <w:link w:val="Piedepgina"/>
    <w:uiPriority w:val="99"/>
    <w:rsid w:val="00F366FF"/>
    <w:rPr>
      <w:rFonts w:ascii="Times New Roman" w:eastAsia="PMingLiU" w:hAnsi="Times New Roman"/>
      <w:sz w:val="24"/>
    </w:rPr>
  </w:style>
  <w:style w:type="paragraph" w:customStyle="1" w:styleId="CMS-MMG">
    <w:name w:val="CMS-MMG"/>
    <w:basedOn w:val="Textoindependiente"/>
    <w:link w:val="CMS-MMGChar"/>
    <w:qFormat/>
    <w:rsid w:val="00F366FF"/>
    <w:pPr>
      <w:spacing w:after="0"/>
    </w:pPr>
    <w:rPr>
      <w:rFonts w:eastAsiaTheme="minorEastAsia" w:cs="Times New Roman"/>
      <w:noProof/>
    </w:rPr>
  </w:style>
  <w:style w:type="character" w:customStyle="1" w:styleId="CMS-MMGChar">
    <w:name w:val="CMS-MMG Char"/>
    <w:basedOn w:val="TextoindependienteCar"/>
    <w:link w:val="CMS-MMG"/>
    <w:rsid w:val="00F366FF"/>
    <w:rPr>
      <w:rFonts w:ascii="Times New Roman" w:eastAsiaTheme="minorEastAsia" w:hAnsi="Times New Roman" w:cs="Times New Roman"/>
      <w:noProof/>
      <w:sz w:val="24"/>
    </w:rPr>
  </w:style>
  <w:style w:type="paragraph" w:styleId="Textoindependiente">
    <w:name w:val="Body Text"/>
    <w:basedOn w:val="Normal"/>
    <w:link w:val="TextoindependienteCar"/>
    <w:uiPriority w:val="99"/>
    <w:semiHidden/>
    <w:unhideWhenUsed/>
    <w:rsid w:val="00F366FF"/>
    <w:pPr>
      <w:spacing w:after="120"/>
    </w:pPr>
  </w:style>
  <w:style w:type="character" w:customStyle="1" w:styleId="TextoindependienteCar">
    <w:name w:val="Texto independiente Car"/>
    <w:basedOn w:val="Fuentedeprrafopredeter"/>
    <w:link w:val="Textoindependiente"/>
    <w:uiPriority w:val="99"/>
    <w:semiHidden/>
    <w:rsid w:val="00F366FF"/>
    <w:rPr>
      <w:rFonts w:ascii="Times New Roman" w:eastAsia="PMingLiU" w:hAnsi="Times New Roman"/>
      <w:sz w:val="24"/>
    </w:rPr>
  </w:style>
  <w:style w:type="character" w:styleId="Textodelmarcadordeposicin">
    <w:name w:val="Placeholder Text"/>
    <w:basedOn w:val="Fuentedeprrafopredeter"/>
    <w:uiPriority w:val="99"/>
    <w:semiHidden/>
    <w:rsid w:val="003943C1"/>
    <w:rPr>
      <w:color w:val="808080"/>
    </w:rPr>
  </w:style>
  <w:style w:type="table" w:styleId="Tablaconcuadrcula">
    <w:name w:val="Table Grid"/>
    <w:basedOn w:val="Tablanormal"/>
    <w:uiPriority w:val="59"/>
    <w:rsid w:val="003943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3943C1"/>
    <w:rPr>
      <w:sz w:val="16"/>
      <w:szCs w:val="16"/>
    </w:rPr>
  </w:style>
  <w:style w:type="character" w:styleId="Hipervnculo">
    <w:name w:val="Hyperlink"/>
    <w:rsid w:val="003943C1"/>
    <w:rPr>
      <w:color w:val="0000FF"/>
      <w:u w:val="single"/>
    </w:rPr>
  </w:style>
  <w:style w:type="paragraph" w:styleId="Encabezado">
    <w:name w:val="header"/>
    <w:basedOn w:val="Normal"/>
    <w:link w:val="EncabezadoCar"/>
    <w:uiPriority w:val="99"/>
    <w:unhideWhenUsed/>
    <w:rsid w:val="003943C1"/>
    <w:pPr>
      <w:tabs>
        <w:tab w:val="center" w:pos="4680"/>
        <w:tab w:val="right" w:pos="9360"/>
      </w:tabs>
    </w:pPr>
    <w:rPr>
      <w:rFonts w:asciiTheme="minorHAnsi" w:eastAsiaTheme="minorHAnsi" w:hAnsiTheme="minorHAnsi"/>
      <w:sz w:val="22"/>
    </w:rPr>
  </w:style>
  <w:style w:type="character" w:customStyle="1" w:styleId="EncabezadoCar">
    <w:name w:val="Encabezado Car"/>
    <w:basedOn w:val="Fuentedeprrafopredeter"/>
    <w:link w:val="Encabezado"/>
    <w:uiPriority w:val="99"/>
    <w:rsid w:val="003943C1"/>
  </w:style>
  <w:style w:type="paragraph" w:styleId="NormalWeb">
    <w:name w:val="Normal (Web)"/>
    <w:basedOn w:val="Normal"/>
    <w:uiPriority w:val="99"/>
    <w:semiHidden/>
    <w:unhideWhenUsed/>
    <w:rsid w:val="003943C1"/>
    <w:pPr>
      <w:spacing w:before="100" w:beforeAutospacing="1" w:after="100" w:afterAutospacing="1"/>
    </w:pPr>
    <w:rPr>
      <w:rFonts w:eastAsia="Times New Roman" w:cs="Times New Roman"/>
      <w:szCs w:val="24"/>
    </w:rPr>
  </w:style>
  <w:style w:type="paragraph" w:customStyle="1" w:styleId="Address">
    <w:name w:val="Address"/>
    <w:rsid w:val="003943C1"/>
    <w:pPr>
      <w:spacing w:after="0" w:line="271" w:lineRule="auto"/>
      <w:jc w:val="center"/>
    </w:pPr>
    <w:rPr>
      <w:rFonts w:ascii="Arial" w:eastAsia="Times New Roman" w:hAnsi="Arial" w:cs="Arial"/>
      <w:kern w:val="28"/>
      <w:sz w:val="16"/>
      <w:szCs w:val="16"/>
    </w:rPr>
  </w:style>
  <w:style w:type="paragraph" w:customStyle="1" w:styleId="paragraph">
    <w:name w:val="paragraph"/>
    <w:basedOn w:val="Normal"/>
    <w:rsid w:val="00F607B6"/>
    <w:pPr>
      <w:spacing w:before="100" w:beforeAutospacing="1" w:after="100" w:afterAutospacing="1"/>
    </w:pPr>
    <w:rPr>
      <w:rFonts w:eastAsia="Times New Roman" w:cs="Times New Roman"/>
      <w:szCs w:val="24"/>
    </w:rPr>
  </w:style>
  <w:style w:type="character" w:customStyle="1" w:styleId="normaltextrun">
    <w:name w:val="normaltextrun"/>
    <w:basedOn w:val="Fuentedeprrafopredeter"/>
    <w:rsid w:val="00F607B6"/>
  </w:style>
  <w:style w:type="character" w:customStyle="1" w:styleId="eop">
    <w:name w:val="eop"/>
    <w:basedOn w:val="Fuentedeprrafopredeter"/>
    <w:rsid w:val="00F607B6"/>
  </w:style>
  <w:style w:type="paragraph" w:styleId="Textodeglobo">
    <w:name w:val="Balloon Text"/>
    <w:basedOn w:val="Normal"/>
    <w:link w:val="TextodegloboCar"/>
    <w:uiPriority w:val="99"/>
    <w:semiHidden/>
    <w:unhideWhenUsed/>
    <w:rsid w:val="0048761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87613"/>
    <w:rPr>
      <w:rFonts w:ascii="Segoe UI" w:eastAsia="PMingLiU"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WIMemberAppeals@MolinaHealthcare.com" TargetMode="External"/><Relationship Id="rId18" Type="http://schemas.openxmlformats.org/officeDocument/2006/relationships/hyperlink" Target="mailto:Civil.Rights@MolinaHealthcare.com" TargetMode="External"/><Relationship Id="rId3" Type="http://schemas.openxmlformats.org/officeDocument/2006/relationships/numbering" Target="numbering.xml"/><Relationship Id="rId21" Type="http://schemas.openxmlformats.org/officeDocument/2006/relationships/hyperlink" Target="http://www.hhs.gov/sites/default/files/ocr-cr-complaint-"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www.molinahealthcare.com/members/common/en-US/Notice-of-Nondiscrimination.aspx"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mailto:WIMemberAppeals@MolinaHealthcare.com"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_rels/header3.xml.rels><?xml version="1.0" encoding="UTF-8" standalone="yes"?>
<Relationships xmlns="http://schemas.openxmlformats.org/package/2006/relationships"><Relationship Id="rId8" Type="http://schemas.openxmlformats.org/officeDocument/2006/relationships/image" Target="media/image50.png"/><Relationship Id="rId3" Type="http://schemas.openxmlformats.org/officeDocument/2006/relationships/image" Target="media/image5.png"/><Relationship Id="rId7" Type="http://schemas.openxmlformats.org/officeDocument/2006/relationships/image" Target="media/image40.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30.png"/><Relationship Id="rId5" Type="http://schemas.openxmlformats.org/officeDocument/2006/relationships/image" Target="media/image7.png"/><Relationship Id="rId10" Type="http://schemas.openxmlformats.org/officeDocument/2006/relationships/image" Target="media/image70.png"/><Relationship Id="rId4" Type="http://schemas.openxmlformats.org/officeDocument/2006/relationships/image" Target="media/image6.png"/><Relationship Id="rId9"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CSDoc>
  <TCSItem>
    <UtilizationManagements>
      <UtilizationManagement>
        <UMDocuments>
          <UMDocumentInfo>
            <StartDate>02/13/2026</StartDate>
            <EndDate>02/12/2026</EndDate>
            <AdmitDate>02/12/2026</AdmitDate>
            <ReferToName>FARRAH N FANG</ReferToName>
            <ReferfromName>BRITTANY N LARSCHEID</ReferfromName>
          </UMDocumentInfo>
          <UMDocumentDetail>
            <Services>
              <Service>
                <DateOfService>02/12/2026 - 05/13/2026</DateOfService>
                <ServiceDesc>REPAIR INTERMEDIATE F/E/E/N/L and /MUC 12.6-20</ServiceDesc>
              </Service>
            </Services>
            <Member>
              <MemberSummary>
                <MemberID>0454687109</MemberID>
                <MemFirstName>ANGELES A</MemFirstName>
                <MemLastName>LUGO DIAZ</MemLastName>
                <DateOfBirth>08/13/1949</DateOfBirth>
              </MemberSummary>
              <MemberEligibility>
                <Enrollments>
                  <Enrollment>
                    <HealthPlanID>0454687109</HealthPlanID>
                  </Enrollment>
                </Enrollments>
              </MemberEligibility>
              <MemberDemographics>
                <MemberAddress>
                  <MailingAddress>
                    <MemAddress1>2150 S 14TH ST</MemAddress1>
                    <MemCity>MILWAUKEE</MemCity>
                    <MemState>WI</MemState>
                    <MemZipCode>53215</MemZipCode>
                  </MailingAddress>
                </MemberAddress>
              </MemberDemographics>
            </Member>
            <ReferToProvider>
              <ProviderSummary>
                <ProvFirstName>FARRAH N</ProvFirstName>
                <ProvLastName>FANG</ProvLastName>
              </ProviderSummary>
              <ProviderDemographics>
                <ProviderAddress>
                  <MailingAddress>
                    <ProvAddress1>BOX 88350</ProvAddress1>
                    <ProvCity>MILWAUKEE</ProvCity>
                    <ProvState>WI</ProvState>
                    <ProvZipCode>53288</ProvZipCode>
                  </MailingAddress>
                </ProviderAddress>
              </ProviderDemographics>
            </ReferToProvider>
            <ReferFromProvider>
              <ProviderSummary>
                <ProvFirstName>BRITTANY N</ProvFirstName>
                <ProvLastName>LARSCHEID</ProvLastName>
              </ProviderSummary>
              <ProviderDemographics>
                <ProviderAddress>
                  <MailingAddress>
                    <ProvAddress1>PO BOX 22040</ProvAddress1>
                    <ProvCity>GREEN BAY</ProvCity>
                    <ProvState>WI</ProvState>
                    <ProvZipCode>54305</ProvZipCode>
                  </MailingAddress>
                </ProviderAddress>
              </ProviderDemographics>
            </ReferFromProvider>
          </UMDocumentDetail>
        </UMDocuments>
        <UserDefinedFields>
          <AuthorizationID>PUM2604310</AuthorizationID>
          <DecisionCriteria>failed</DecisionCriteria>
          <DecisionDate>02/12/2026</DecisionDate>
          <RequestedService>REPAIR INTERMEDIATE F/E/E/N/L and /MUC 12.6-20.0CM</RequestedService>
          <Pcpname>EMMERICH, SARAH</Pcpname>
          <ReceiptDate>02/12/2026</ReceiptDate>
          <AuthorizationValidFrom>02/12/2026</AuthorizationValidFrom>
          <AuthorizationValidTo>05/13/2026</AuthorizationValidTo>
          <LineOfBusiness>MHWI - SSI PROGRAM</LineOfBusiness>
          <MedicalDirector>JoshmaSh</MedicalDirector>
          <DenialLanguage>denied</DenialLanguage>
          <Language>Spanish</Language>
          <DenialCode>, failed</DenialCode>
          <SendCopytoProvider>No</SendCopytoProvider>
          <Workflow>Advanced Imaging</Workflow>
          <ProgramType>Medicaid</ProgramType>
          <ClinicalBasis>failed</ClinicalBasis>
          <ScreeningCriteria>failed</ScreeningCriteria>
          <MemberAge>76</MemberAge>
          <Date60days>04/13/2026</Date60days>
          <Date10days>02/22/2026</Date10days>
          <ServiceDescSp>REPAIR INTERMEDIATE F/E/E/N/L and /MUC 12.6-20.0CM</ServiceDescSp>
          <DecisionCriteria>failed</DecisionCriteria>
          <DecisionDate>02/12/2026</DecisionDate>
          <ParticipatingProvider>No</ParticipatingProvider>
          <LetterGeneratedDate>2026-02-12</LetterGeneratedDate>
          <UMSource>UMPega</UMSource>
          <DenialCode>, failed</DenialCode>
          <DecisionDate180days>08/11/2026</DecisionDate180days>
          <DeniedBy>MD</DeniedBy>
          <DecisionDate>02/12/2026</DecisionDate>
          <DenialCriteria>failed</DenialCriteria>
          <AuthorizationType>OP</AuthorizationType>
        </UserDefinedFields>
      </UtilizationManagement>
      <DataBlocks>
        <DataBlockText/>
        <DenialLanguage>denied</DenialLanguage>
        <DenialLanguageSp/>
        <DenialReason/>
        <DenialReasonSp/>
        <MemberDenialLanguage/>
        <ProviderDenialLanguage/>
        <MemberDenialLanguageSp/>
        <ProviderDenialLanguageSp/>
        <AdditionalInfo/>
        <ServiceDescAll/>
        <ServiceDescDenied/>
        <RequestedApprovedService/>
        <DecisionCriteria/>
        <Decision/>
        <Criteria/>
        <SFHAddress/>
        <SFHPhone/>
        <LegalBasis/>
        <ReasonForService/>
        <CustomData/>
      </DataBlocks>
      <TCSReference>
        <DocumentId>6eeaa3b2-972a-4222-a619-3e5f76f6a946</DocumentId>
        <TemplateId>MHWI Suspension of Service Ltr</TemplateId>
        <TemplateRevNo>3</TemplateRevNo>
        <MergeDateTime>2026-02-12T01:58:43.1281473-08:00</MergeDateTime>
      </TCSReference>
    </UtilizationManagements>
  </TCSItem>
</TCSDoc>
</file>

<file path=customXml/item2.xml><?xml version="1.0" encoding="utf-8"?>
<tcsMergeRules xmlns="http://www.trizetto.com/tcs/mergerules">
  <insertKeyedAttachment>
    <alias>30c4991b-4add-4f0a-90c7-c349c724a103</alias>
    <entry seq="1" type="complex">
      <xpath>/TCSDoc/TCSItem[1]/</xpath>
      <kydfName>WI medicaid attachment</kydfName>
      <default>exclude</default>
      <collectionOfConditions>
        <conditions sequence="1">
          <action>
            <type>constant</type>
            <value>WI_1557_Medicaid_MLI</value>
          </action>
          <condition sequence="1">
            <conditionalOperator/>
            <value1Type>xpath</value1Type>
            <value1>
              <xpath>/TCSDoc/TCSItem[1]/UtilizationManagements/TCSReference/MergeDateTime</xpath>
            </value1>
            <operator>EQ</operator>
            <value2Type>xpath</value2Type>
            <value2>
              <xpath>/TCSDoc/TCSItem[1]/UtilizationManagements/TCSReference/MergeDateTime</xpath>
            </value2>
          </condition>
        </conditions>
      </collectionOfConditions>
    </entry>
  </insertKeyedAttachment>
  <conditionalInclude>
    <alias>CondIncl-202b0d5b-1106-4bba-8e16-2ffe81b979d0</alias>
    <booleanOperator>ALL</booleanOperator>
    <parentAlias/>
    <condition>
      <value1Type>xpath</value1Type>
      <value1>
        <xpath>/TCSDoc/TCSItem[1]/UtilizationManagements[1]/UtilizationManagement[1]/UserDefinedFields[1]/SendCopytoProvider</xpath>
      </value1>
      <operator>NE</operator>
      <value2Type>constant</value2Type>
      <value2>Yes</value2>
    </condition>
  </conditionalInclude>
  <conditionalInclude>
    <alias>CondIncl-3a9b509b-be9e-4ebb-b6aa-486b1b298f00</alias>
    <booleanOperator>ALL</booleanOperator>
    <parentAlias/>
    <condition>
      <value1Type>xpath</value1Type>
      <value1>
        <xpath>/TCSDoc/TCSItem[1]/UtilizationManagements[1]/UtilizationManagement[1]/UserDefinedFields[1]/SendCopytoProvider</xpath>
      </value1>
      <operator>EQ</operator>
      <value2Type>constant</value2Type>
      <value2>Yes</value2>
    </condition>
  </conditionalInclude>
  <conditionalInclude>
    <alias>CondIncl-cd9d0c77-a8c3-4eff-a65e-df8e620b1fb6</alias>
    <booleanOperator>ALL</booleanOperator>
    <parentAlias/>
    <condition>
      <value1Type>xpath</value1Type>
      <value1>
        <xpath>/TCSDoc/TCSItem[1]/UtilizationManagements[1]/UtilizationManagement[1]/UserDefinedFields[1]/ProgramType</xpath>
      </value1>
      <operator>CN</operator>
      <value2Type>constant</value2Type>
      <value2>Medicaid</value2>
    </condition>
  </conditionalInclude>
  <conditionalInclude>
    <alias>CondIncl-c880a7c6-f5f8-481d-8c1e-dd0e76365035</alias>
    <booleanOperator>ALL</booleanOperator>
    <parentAlias/>
    <condition>
      <value1Type>xpath</value1Type>
      <value1>
        <xpath>/TCSDoc/TCSItem[1]/UtilizationManagements[1]/UtilizationManagement[1]/UserDefinedFields[1]/AuthorizationType</xpath>
      </value1>
      <operator>CN</operator>
      <value2Type>constant</value2Type>
      <value2>IP</value2>
    </condition>
  </conditionalInclude>
  <conditionalInclude>
    <alias>CondIncl-cafe48b2-29d4-4f92-b275-d92b1709698e</alias>
    <booleanOperator>ALL</booleanOperator>
    <parentAlias/>
    <condition>
      <value1Type>xpath</value1Type>
      <value1>
        <xpath>/TCSDoc/TCSItem[1]/UtilizationManagements[1]/UtilizationManagement[1]/UserDefinedFields[1]/Workflow</xpath>
      </value1>
      <operator>CN</operator>
      <value2Type>constant</value2Type>
      <value2>Medicaid</value2>
    </condition>
  </conditionalInclude>
  <conditionalInclude>
    <alias>CondIncl-276b6139-6e01-44b6-90d1-27649bf944af</alias>
    <booleanOperator>ALL</booleanOperator>
    <parentAlias/>
    <condition>
      <value1Type>xpath</value1Type>
      <value1>
        <xpath>/TCSDoc/TCSItem[1]/UtilizationManagements[1]/UtilizationManagement[1]/UserDefinedFields[1]/Workflow</xpath>
      </value1>
      <operator>CN</operator>
      <value2Type>constant</value2Type>
      <value2>Medicaid</value2>
    </condition>
  </conditionalInclude>
  <conditionalInclude>
    <alias>CondIncl-a0cf78d4-b6b2-4645-af80-3f07216d8dd2</alias>
    <booleanOperator>ALL</booleanOperator>
    <parentAlias/>
    <condition>
      <value1Type>xpath</value1Type>
      <value1>
        <xpath>/TCSDoc/TCSItem[1]/UtilizationManagements[1]/UtilizationManagement[1]/UserDefinedFields[1]/DeniedBy</xpath>
      </value1>
      <operator>EQ</operator>
      <value2Type>constant</value2Type>
      <value2>MD</value2>
    </condition>
  </conditionalInclude>
  <conditionalInclude>
    <alias>CondIncl-1e2ea14c-990a-4ea1-8360-d5296e842adb</alias>
    <booleanOperator>ALL</booleanOperator>
    <parentAlias/>
    <condition>
      <value1Type>xpath</value1Type>
      <value1>
        <xpath>/TCSDoc/TCSItem[1]/UtilizationManagements[1]/UtilizationManagement[1]/UserDefinedFields[1]/DeniedBy</xpath>
      </value1>
      <operator>EQ</operator>
      <value2Type>constant</value2Type>
      <value2>PharmD</value2>
    </condition>
  </conditionalInclude>
  <conditionalExclude>
    <alias>CondExcl-cbdb6ab7-8d86-4eda-8e53-3629840f824e</alias>
    <booleanOperator>ALL</booleanOperator>
    <parentAlias/>
    <condition>
      <value1Type>xpath</value1Type>
      <value1>
        <xpath>/TCSDoc/TCSItem[1]/UtilizationManagements[1]/UtilizationManagement[1]/UserDefinedFields[1]/Workflow</xpath>
      </value1>
      <operator>CN</operator>
      <value2Type>constant</value2Type>
      <value2>Medicaid</value2>
    </condition>
  </conditionalExclude>
  <conditionalExclude>
    <alias>CondExcl-fe6f4ed7-0245-42ab-b1a8-a8f483c38afc</alias>
    <booleanOperator>ALL</booleanOperator>
    <parentAlias/>
    <condition>
      <value1Type>xpath</value1Type>
      <value1>
        <xpath>/TCSDoc/TCSItem[1]/UtilizationManagements[1]/UtilizationManagement[1]/UserDefinedFields[1]/Workflow</xpath>
      </value1>
      <operator>CN</operator>
      <value2Type>constant</value2Type>
      <value2>Medicaid</value2>
    </condition>
  </conditionalExclude>
  <dataTypedFields>
    <dataType name="SendCopytoProvider" xpath="/TCSDoc/TCSItem[1]/UtilizationManagements/UtilizationManagement/UserDefinedFields/SendCopytoProvider">S</dataType>
    <dataType name="ProgramType" xpath="/TCSDoc/TCSItem[1]/UtilizationManagements/UtilizationManagement/UserDefinedFields/ProgramType">S</dataType>
    <dataType name="Workflow" xpath="/TCSDoc/TCSItem[1]/UtilizationManagements/UtilizationManagement/UserDefinedFields/Workflow">S</dataType>
    <dataType name="AuthorizationType" xpath="/TCSDoc/TCSItem[1]/UtilizationManagements/UtilizationManagement/UserDefinedFields/AuthorizationType">S</dataType>
    <dataType name="DeniedBy" xpath="/TCSDoc/TCSItem[1]/UtilizationManagements/UtilizationManagement/UserDefinedFields/DeniedBy">S</dataType>
  </dataTypedFields>
</tcsMergeRules>
</file>

<file path=customXml/itemProps1.xml><?xml version="1.0" encoding="utf-8"?>
<ds:datastoreItem xmlns:ds="http://schemas.openxmlformats.org/officeDocument/2006/customXml" ds:itemID="{527F0C87-9921-4ED3-A641-5D280E344FD3}">
  <ds:schemaRefs/>
</ds:datastoreItem>
</file>

<file path=customXml/itemProps2.xml><?xml version="1.0" encoding="utf-8"?>
<ds:datastoreItem xmlns:ds="http://schemas.openxmlformats.org/officeDocument/2006/customXml" ds:itemID="{68252BD0-7321-427B-83CF-1215E24A60F9}">
  <ds:schemaRefs>
    <ds:schemaRef ds:uri="http://www.trizetto.com/tcs/mergerules"/>
  </ds:schemaRefs>
</ds:datastoreItem>
</file>

<file path=docProps/app.xml><?xml version="1.0" encoding="utf-8"?>
<Properties xmlns="http://schemas.openxmlformats.org/officeDocument/2006/extended-properties" xmlns:vt="http://schemas.openxmlformats.org/officeDocument/2006/docPropsVTypes">
  <Template>Normal</Template>
  <TotalTime>2012</TotalTime>
  <Pages>8</Pages>
  <Words>1839</Words>
  <Characters>10117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TriZetto</Company>
  <LinksUpToDate>false</LinksUpToDate>
  <CharactersWithSpaces>11933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Florencia Apontes</cp:lastModifiedBy>
  <cp:revision>37</cp:revision>
  <dcterms:created xsi:type="dcterms:W3CDTF">2016-04-11T18:11:00Z</dcterms:created>
  <dcterms:modified xsi:type="dcterms:W3CDTF">2026-02-12T17:59:00Z</dcterms:modified>
</cp:coreProperties>
</file>