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  <w:shd w:fill="006AFF" w:val="clear"/>
      </w:pPr>
      <w:r>
        <w:rPr>
          <w:color w:val="FFFFFF"/>
          <w:sz w:val="72"/>
        </w:rPr>
        <w:t>م</w:t>
      </w:r>
    </w:p>
    <w:p>
      <w:pPr>
        <w:jc w:val="center"/>
        <w:shd w:fill="006AFF" w:val="clear"/>
      </w:pPr>
      <w:r>
        <w:rPr>
          <w:rFonts w:ascii="Segoe UI" w:hAnsi="Segoe UI"/>
          <w:b/>
          <w:color w:val="FFFFFF"/>
          <w:sz w:val="84"/>
        </w:rPr>
        <w:t>MirasPro</w:t>
      </w:r>
    </w:p>
    <w:p>
      <w:pPr>
        <w:jc w:val="center"/>
        <w:shd w:fill="006AFF" w:val="clear"/>
      </w:pPr>
      <w:r>
        <w:rPr>
          <w:color w:val="DBEAFE"/>
          <w:sz w:val="40"/>
        </w:rPr>
        <w:t>Inheritance System</w:t>
      </w:r>
    </w:p>
    <w:p>
      <w:pPr>
        <w:spacing w:before="480" w:after="480"/>
        <w:jc w:val="center"/>
        <w:shd w:fill="1F2937" w:val="clear"/>
      </w:pPr>
      <w:r>
        <w:rPr>
          <w:b/>
          <w:color w:val="FFFFFF"/>
          <w:sz w:val="36"/>
        </w:rPr>
        <w:t>PROJECT MANUAL</w:t>
      </w:r>
    </w:p>
    <w:p>
      <w:pPr>
        <w:spacing w:before="720"/>
        <w:jc w:val="center"/>
      </w:pPr>
      <w:r>
        <w:rPr>
          <w:color w:val="64748B"/>
          <w:sz w:val="22"/>
        </w:rPr>
        <w:t>Sharia-Compliant Digital Inheritance &amp; Property Management</w:t>
        <w:br/>
      </w:r>
      <w:r>
        <w:rPr>
          <w:color w:val="64748B"/>
          <w:sz w:val="22"/>
        </w:rPr>
        <w:t>ASP.NET Core Blazor Server · Entity Framework Core · SQL Server</w:t>
        <w:br/>
      </w:r>
      <w:r>
        <w:rPr>
          <w:color w:val="64748B"/>
          <w:sz w:val="22"/>
        </w:rPr>
        <w:t>Version 1.0  ·  May 2026</w:t>
        <w:br/>
      </w:r>
    </w:p>
    <w:p>
      <w:r>
        <w:br w:type="page"/>
      </w:r>
    </w:p>
    <w:p>
      <w:pPr>
        <w:spacing w:before="240"/>
        <w:shd w:fill="EAF2FF" w:val="clear"/>
      </w:pPr>
      <w:r>
        <w:rPr>
          <w:b/>
          <w:color w:val="006AFF"/>
          <w:sz w:val="24"/>
        </w:rPr>
        <w:t>📌  How to use this document</w:t>
        <w:br/>
      </w:r>
      <w:r>
        <w:rPr>
          <w:color w:val="111827"/>
          <w:sz w:val="20"/>
        </w:rPr>
        <w:t>• Click any blue link in the Navigation Index to jump to a section.</w:t>
        <w:br/>
        <w:t>• Use Word’s Table of Contents (next page) — right-click → Update Field.</w:t>
        <w:br/>
        <w:t>• Diagrams are embedded as figures; zoom or print for clarity.</w:t>
        <w:br/>
        <w:t>• Press Ctrl+F to search routes, tables, or Faraid terms.</w:t>
      </w:r>
    </w:p>
    <w:p>
      <w:pPr>
        <w:pStyle w:val="Heading1"/>
      </w:pPr>
      <w:r>
        <w:t>Navigation Index</w:t>
      </w:r>
    </w:p>
    <w:p>
      <w:r>
        <w:rPr>
          <w:color w:val="64748B"/>
          <w:sz w:val="20"/>
        </w:rPr>
        <w:t>Interactive links below jump to major sections. Subsections appear in the auto-generated Table of Contents on the following page.</w:t>
      </w:r>
    </w:p>
    <w:p>
      <w:pPr>
        <w:spacing w:before="120"/>
      </w:pPr>
      <w:r>
        <w:rPr>
          <w:sz w:val="20"/>
        </w:rPr>
      </w:r>
      <w:hyperlink w:anchor="1_introduction_purpose">
        <w:r>
          <w:rPr>
            <w:color w:val="006AFF"/>
            <w:u w:val="single"/>
          </w:rPr>
          <w:t>1. Introduction &amp; Purpose</w:t>
        </w:r>
      </w:hyperlink>
    </w:p>
    <w:p>
      <w:pPr>
        <w:spacing w:before="120"/>
      </w:pPr>
      <w:r>
        <w:rPr>
          <w:sz w:val="20"/>
        </w:rPr>
      </w:r>
      <w:hyperlink w:anchor="2_system_architecture_technology_stack">
        <w:r>
          <w:rPr>
            <w:color w:val="006AFF"/>
            <w:u w:val="single"/>
          </w:rPr>
          <w:t>2. System Architecture &amp; Technology Stack</w:t>
        </w:r>
      </w:hyperlink>
    </w:p>
    <w:p>
      <w:pPr>
        <w:spacing w:before="120"/>
      </w:pPr>
      <w:r>
        <w:rPr>
          <w:sz w:val="20"/>
        </w:rPr>
      </w:r>
      <w:hyperlink w:anchor="3_database_schema_overview">
        <w:r>
          <w:rPr>
            <w:color w:val="006AFF"/>
            <w:u w:val="single"/>
          </w:rPr>
          <w:t>3. Database Schema Overview</w:t>
        </w:r>
      </w:hyperlink>
    </w:p>
    <w:p>
      <w:pPr>
        <w:spacing w:before="120"/>
      </w:pPr>
      <w:r>
        <w:rPr>
          <w:sz w:val="20"/>
        </w:rPr>
      </w:r>
      <w:hyperlink w:anchor="4_authentication_role-based_access_control">
        <w:r>
          <w:rPr>
            <w:color w:val="006AFF"/>
            <w:u w:val="single"/>
          </w:rPr>
          <w:t>4. Authentication &amp; Role-Based Access Control</w:t>
        </w:r>
      </w:hyperlink>
    </w:p>
    <w:p>
      <w:pPr>
        <w:spacing w:before="120"/>
      </w:pPr>
      <w:r>
        <w:rPr>
          <w:sz w:val="20"/>
        </w:rPr>
      </w:r>
      <w:hyperlink w:anchor="5_user_guide_the_user_portal">
        <w:r>
          <w:rPr>
            <w:color w:val="006AFF"/>
            <w:u w:val="single"/>
          </w:rPr>
          <w:t>5. User Guide — The User Portal</w:t>
        </w:r>
      </w:hyperlink>
    </w:p>
    <w:p>
      <w:pPr>
        <w:spacing w:before="120"/>
      </w:pPr>
      <w:r>
        <w:rPr>
          <w:sz w:val="20"/>
        </w:rPr>
      </w:r>
      <w:hyperlink w:anchor="6_admin_guide_the_admin_console">
        <w:r>
          <w:rPr>
            <w:color w:val="006AFF"/>
            <w:u w:val="single"/>
          </w:rPr>
          <w:t>6. Admin Guide — The Admin Console</w:t>
        </w:r>
      </w:hyperlink>
    </w:p>
    <w:p>
      <w:pPr>
        <w:spacing w:before="120"/>
      </w:pPr>
      <w:r>
        <w:rPr>
          <w:sz w:val="20"/>
        </w:rPr>
      </w:r>
      <w:hyperlink w:anchor="7_core_algorithms_faraid_calculator">
        <w:r>
          <w:rPr>
            <w:color w:val="006AFF"/>
            <w:u w:val="single"/>
          </w:rPr>
          <w:t>7. Core Algorithms — Faraid Calculator</w:t>
        </w:r>
      </w:hyperlink>
    </w:p>
    <w:p>
      <w:pPr>
        <w:spacing w:before="120"/>
      </w:pPr>
      <w:r>
        <w:rPr>
          <w:sz w:val="20"/>
        </w:rPr>
      </w:r>
      <w:hyperlink w:anchor="8_security_compliance">
        <w:r>
          <w:rPr>
            <w:color w:val="006AFF"/>
            <w:u w:val="single"/>
          </w:rPr>
          <w:t>8. Security &amp; Compliance</w:t>
        </w:r>
      </w:hyperlink>
    </w:p>
    <w:p>
      <w:pPr>
        <w:spacing w:before="120"/>
      </w:pPr>
      <w:r>
        <w:rPr>
          <w:sz w:val="20"/>
        </w:rPr>
      </w:r>
      <w:hyperlink w:anchor="9_deployment_configuration">
        <w:r>
          <w:rPr>
            <w:color w:val="006AFF"/>
            <w:u w:val="single"/>
          </w:rPr>
          <w:t>9. Deployment &amp; Configuration</w:t>
        </w:r>
      </w:hyperlink>
    </w:p>
    <w:p>
      <w:pPr>
        <w:spacing w:before="120"/>
      </w:pPr>
      <w:r>
        <w:rPr>
          <w:sz w:val="20"/>
        </w:rPr>
      </w:r>
      <w:hyperlink w:anchor="10_appendices">
        <w:r>
          <w:rPr>
            <w:color w:val="006AFF"/>
            <w:u w:val="single"/>
          </w:rPr>
          <w:t>10. Appendices</w:t>
        </w:r>
      </w:hyperlink>
    </w:p>
    <w:p>
      <w:r>
        <w:br w:type="page"/>
      </w:r>
    </w:p>
    <w:p>
      <w:pPr>
        <w:pStyle w:val="Heading1"/>
      </w:pPr>
      <w:r>
        <w:t>Table of Contents (Auto-Update)</w:t>
      </w:r>
    </w:p>
    <w:p>
      <w:r>
        <w:rPr>
          <w:i/>
          <w:color w:val="64748B"/>
          <w:sz w:val="18"/>
        </w:rPr>
        <w:t>In Microsoft Word: right-click the box below → Update Field → Update entire table.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  <w:r>
        <w:t>Right-click here → Update Field to refresh Table of Contents</w:t>
      </w:r>
    </w:p>
    <w:p>
      <w:r>
        <w:br w:type="page"/>
      </w:r>
    </w:p>
    <w:p>
      <w:r>
        <w:rPr>
          <w:b/>
        </w:rPr>
        <w:t>Version:</w:t>
      </w:r>
      <w:r>
        <w:rPr>
          <w:b w:val="0"/>
          <w:i w:val="0"/>
        </w:rPr>
        <w:t xml:space="preserve"> 1.0</w:t>
      </w:r>
    </w:p>
    <w:p>
      <w:r>
        <w:rPr>
          <w:b/>
        </w:rPr>
        <w:t>Product:</w:t>
      </w:r>
      <w:r>
        <w:rPr>
          <w:b w:val="0"/>
          <w:i w:val="0"/>
        </w:rPr>
        <w:t xml:space="preserve"> MirasPro (Miras = inheritance; Pro = professional platform)</w:t>
      </w:r>
    </w:p>
    <w:p>
      <w:r>
        <w:rPr>
          <w:b/>
        </w:rPr>
        <w:t>Stack:</w:t>
      </w:r>
      <w:r>
        <w:rPr>
          <w:b w:val="0"/>
          <w:i w:val="0"/>
        </w:rPr>
        <w:t xml:space="preserve"> ASP.NET Core Blazor Server · C# · Entity Framework Core · SQL Server</w:t>
      </w:r>
    </w:p>
    <w:p>
      <w:r>
        <w:rPr>
          <w:b/>
        </w:rPr>
        <w:t>Target framework:</w:t>
      </w:r>
      <w:r>
        <w:rPr>
          <w:b w:val="0"/>
          <w:i w:val="0"/>
        </w:rPr>
        <w:t xml:space="preserve"> .NET 10.0</w:t>
      </w:r>
    </w:p>
    <w:p>
      <w:r>
        <w:rPr>
          <w:b/>
        </w:rPr>
        <w:t>Document date:</w:t>
      </w:r>
      <w:r>
        <w:rPr>
          <w:b w:val="0"/>
          <w:i w:val="0"/>
        </w:rPr>
        <w:t xml:space="preserve"> May 2026</w:t>
      </w:r>
    </w:p>
    <w:p>
      <w:bookmarkStart w:id="1" w:name="1_introduction_purpose"/>
      <w:pPr>
        <w:pStyle w:val="Heading1"/>
      </w:pPr>
      <w:r>
        <w:t>1. Introduction &amp; Purpose</w:t>
      </w:r>
      <w:bookmarkEnd w:id="1"/>
    </w:p>
    <w:p>
      <w:pPr>
        <w:spacing w:after="0"/>
      </w:pPr>
    </w:p>
    <w:p>
      <w:bookmarkStart w:id="2" w:name="11_executive_summary"/>
      <w:pPr>
        <w:pStyle w:val="Heading3"/>
      </w:pPr>
      <w:r>
        <w:t>1.1 Executive Summary</w:t>
      </w:r>
      <w:bookmarkEnd w:id="2"/>
    </w:p>
    <w:p>
      <w:r>
        <w:rPr>
          <w:b/>
        </w:rPr>
        <w:t>MirasPro</w:t>
      </w:r>
      <w:r>
        <w:rPr>
          <w:b w:val="0"/>
          <w:i w:val="0"/>
        </w:rPr>
        <w:t xml:space="preserve"> is a secure, Sharia-aware digital platform for managing inheritance-related property records, legal heirs, Islamic share calculation (Faraid), family verification documents, and administrative dispute resolution. The system is implemented as a </w:t>
      </w:r>
      <w:r>
        <w:rPr>
          <w:b/>
        </w:rPr>
        <w:t>Blazor Server</w:t>
      </w:r>
      <w:r>
        <w:rPr>
          <w:b w:val="0"/>
          <w:i w:val="0"/>
        </w:rPr>
        <w:t xml:space="preserve"> web application backed by </w:t>
      </w:r>
      <w:r>
        <w:rPr>
          <w:b/>
        </w:rPr>
        <w:t>SQL Server</w:t>
      </w:r>
      <w:r>
        <w:rPr>
          <w:b w:val="0"/>
          <w:i w:val="0"/>
        </w:rPr>
        <w:t xml:space="preserve">, with business logic encapsulated in scoped C# services and persistence handled through </w:t>
      </w:r>
      <w:r>
        <w:rPr>
          <w:b/>
        </w:rPr>
        <w:t>Entity Framework Core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End users register real-world assets (residential, commercial, agricultural, and digital), attach heirs with Quranic/legal relationships, upload compliance documents (including the Family Registration Certificate), and run an automated Faraid engine that distributes estate value according to Hanafi-oriented rules—including </w:t>
      </w:r>
      <w:r>
        <w:rPr>
          <w:b/>
        </w:rPr>
        <w:t>Awl</w:t>
      </w:r>
      <w:r>
        <w:rPr>
          <w:b w:val="0"/>
          <w:i w:val="0"/>
        </w:rPr>
        <w:t xml:space="preserve"> and </w:t>
      </w:r>
      <w:r>
        <w:rPr>
          <w:b/>
        </w:rPr>
        <w:t>Radd</w:t>
      </w:r>
      <w:r>
        <w:rPr>
          <w:b w:val="0"/>
          <w:i w:val="0"/>
        </w:rPr>
        <w:t xml:space="preserve"> adjustments. Administrators operate a separate console to verify FRC submissions, review property documents and disputes, lock user profiles after verification, rotate security keys, and maintain a tamper-evident audit trail.</w:t>
      </w:r>
    </w:p>
    <w:p>
      <w:bookmarkStart w:id="3" w:name="12_societal_value_problem_statement"/>
      <w:pPr>
        <w:pStyle w:val="Heading3"/>
      </w:pPr>
      <w:r>
        <w:t>1.2 Societal Value &amp; Problem Statement</w:t>
      </w:r>
      <w:bookmarkEnd w:id="3"/>
    </w:p>
    <w:p>
      <w:r>
        <w:rPr>
          <w:b w:val="0"/>
          <w:i w:val="0"/>
        </w:rPr>
        <w:t xml:space="preserve">In many jurisdictions—including Pakistan under frameworks such as the </w:t>
      </w:r>
      <w:r>
        <w:rPr>
          <w:b/>
        </w:rPr>
        <w:t>Muslim Family Laws Ordinance, 1961</w:t>
      </w:r>
      <w:r>
        <w:rPr>
          <w:b w:val="0"/>
          <w:i w:val="0"/>
        </w:rPr>
        <w:t>—inheritance disputes arise from:</w:t>
      </w:r>
    </w:p>
    <w:p>
      <w:pPr>
        <w:pStyle w:val="ListBullet"/>
      </w:pPr>
      <w:r>
        <w:rPr>
          <w:b w:val="0"/>
          <w:i w:val="0"/>
        </w:rPr>
        <w:t>Informal or incomplete documentation of heirs and assets</w:t>
      </w:r>
    </w:p>
    <w:p>
      <w:pPr>
        <w:pStyle w:val="ListBullet"/>
      </w:pPr>
      <w:r>
        <w:rPr>
          <w:b w:val="0"/>
          <w:i w:val="0"/>
        </w:rPr>
        <w:t>Manual, error-prone Faraid calculations when multiple fixed sharers coexist</w:t>
      </w:r>
    </w:p>
    <w:p>
      <w:pPr>
        <w:pStyle w:val="ListBullet"/>
      </w:pPr>
      <w:r>
        <w:rPr>
          <w:b w:val="0"/>
          <w:i w:val="0"/>
        </w:rPr>
        <w:t>Lack of a single auditable record linking properties, heirs, and verified family status</w:t>
      </w:r>
    </w:p>
    <w:p>
      <w:r>
        <w:rPr>
          <w:b w:val="0"/>
          <w:i w:val="0"/>
        </w:rPr>
        <w:t>MirasPro addresses these gaps by:</w:t>
      </w:r>
    </w:p>
    <w:p>
      <w:pPr>
        <w:pStyle w:val="ListNumber"/>
      </w:pPr>
      <w:r/>
      <w:r>
        <w:rPr>
          <w:b/>
          <w:color w:val="006AFF"/>
        </w:rPr>
        <w:t xml:space="preserve">1. </w:t>
      </w:r>
      <w:r>
        <w:rPr>
          <w:b w:val="0"/>
          <w:i w:val="0"/>
        </w:rPr>
        <w:t>Centralizing property and heir data per owner</w:t>
      </w:r>
    </w:p>
    <w:p>
      <w:pPr>
        <w:pStyle w:val="ListNumber"/>
      </w:pPr>
      <w:r/>
      <w:r>
        <w:rPr>
          <w:b/>
          <w:color w:val="006AFF"/>
        </w:rPr>
        <w:t xml:space="preserve">2. </w:t>
      </w:r>
      <w:r>
        <w:rPr>
          <w:b w:val="0"/>
          <w:i w:val="0"/>
        </w:rPr>
        <w:t>Enforcing a structured FRC verification gate before profiles are locked</w:t>
      </w:r>
    </w:p>
    <w:p>
      <w:pPr>
        <w:pStyle w:val="ListNumber"/>
      </w:pPr>
      <w:r/>
      <w:r>
        <w:rPr>
          <w:b/>
          <w:color w:val="006AFF"/>
        </w:rPr>
        <w:t xml:space="preserve">3. </w:t>
      </w:r>
      <w:r>
        <w:rPr>
          <w:b w:val="0"/>
          <w:i w:val="0"/>
        </w:rPr>
        <w:t>Automating share computation with explicit flags when Awl or Radd applies</w:t>
      </w:r>
    </w:p>
    <w:p>
      <w:pPr>
        <w:pStyle w:val="ListNumber"/>
      </w:pPr>
      <w:r/>
      <w:r>
        <w:rPr>
          <w:b/>
          <w:color w:val="006AFF"/>
        </w:rPr>
        <w:t xml:space="preserve">4. </w:t>
      </w:r>
      <w:r>
        <w:rPr>
          <w:b w:val="0"/>
          <w:i w:val="0"/>
        </w:rPr>
        <w:t>Providing administrators tools to approve, reject, and log every consequential action</w:t>
      </w:r>
    </w:p>
    <w:p>
      <w:bookmarkStart w:id="4" w:name="13_design_principles"/>
      <w:pPr>
        <w:pStyle w:val="Heading3"/>
      </w:pPr>
      <w:r>
        <w:t>1.3 Design Principles</w:t>
      </w:r>
      <w:bookmarkEnd w:id="4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006AFF" w:val="clear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</w:r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Principle</w:t>
            </w:r>
          </w:p>
        </w:tc>
        <w:tc>
          <w:tcPr>
            <w:tcW w:type="dxa" w:w="4873"/>
            <w:shd w:fill="006AFF" w:val="clear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</w:r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Implementation in MirasPro</w:t>
            </w:r>
          </w:p>
        </w:tc>
      </w:tr>
      <w:tr>
        <w:tc>
          <w:tcPr>
            <w:tcW w:type="dxa" w:w="4873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/>
                <w:sz w:val="18"/>
              </w:rPr>
              <w:t>Separation of roles</w:t>
            </w:r>
          </w:p>
        </w:tc>
        <w:tc>
          <w:tcPr>
            <w:tcW w:type="dxa" w:w="4873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Distinct login portals (</w:t>
            </w:r>
            <w:r>
              <w:rPr>
                <w:rFonts w:ascii="Segoe UI" w:hAnsi="Segoe UI"/>
                <w:color w:val="0056D6"/>
                <w:sz w:val="18"/>
              </w:rPr>
              <w:t>/login/user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, </w:t>
            </w:r>
            <w:r>
              <w:rPr>
                <w:rFonts w:ascii="Segoe UI" w:hAnsi="Segoe UI"/>
                <w:color w:val="0056D6"/>
                <w:sz w:val="18"/>
              </w:rPr>
              <w:t>/login/admin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), role checks in </w:t>
            </w:r>
            <w:r>
              <w:rPr>
                <w:rFonts w:ascii="Segoe UI" w:hAnsi="Segoe UI"/>
                <w:color w:val="0056D6"/>
                <w:sz w:val="18"/>
              </w:rPr>
              <w:t>UserService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 and </w:t>
            </w:r>
            <w:r>
              <w:rPr>
                <w:rFonts w:ascii="Segoe UI" w:hAnsi="Segoe UI"/>
                <w:color w:val="0056D6"/>
                <w:sz w:val="18"/>
              </w:rPr>
              <w:t>CurrentUserService</w:t>
            </w:r>
          </w:p>
        </w:tc>
      </w:tr>
      <w:tr>
        <w:tc>
          <w:tcPr>
            <w:tcW w:type="dxa" w:w="4873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/>
                <w:sz w:val="18"/>
              </w:rPr>
              <w:t>Server-side truth</w:t>
            </w:r>
          </w:p>
        </w:tc>
        <w:tc>
          <w:tcPr>
            <w:tcW w:type="dxa" w:w="4873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Faraid, FRC, and compliance logic run in C# services—not client-only JavaScript</w:t>
            </w:r>
          </w:p>
        </w:tc>
      </w:tr>
      <w:tr>
        <w:tc>
          <w:tcPr>
            <w:tcW w:type="dxa" w:w="4873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/>
                <w:sz w:val="18"/>
              </w:rPr>
              <w:t>Least privilege for users after verification</w:t>
            </w:r>
          </w:p>
        </w:tc>
        <w:tc>
          <w:tcPr>
            <w:tcW w:type="dxa" w:w="4873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User.IsEditable = false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 after FRC approval; users may add new records but not edit/delete existing ones</w:t>
            </w:r>
          </w:p>
        </w:tc>
      </w:tr>
      <w:tr>
        <w:tc>
          <w:tcPr>
            <w:tcW w:type="dxa" w:w="4873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/>
                <w:sz w:val="18"/>
              </w:rPr>
              <w:t>Auditability</w:t>
            </w:r>
          </w:p>
        </w:tc>
        <w:tc>
          <w:tcPr>
            <w:tcW w:type="dxa" w:w="4873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AdminAuditLog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 records FRC approvals/rejections and other admin actions</w:t>
            </w:r>
          </w:p>
        </w:tc>
      </w:tr>
      <w:tr>
        <w:tc>
          <w:tcPr>
            <w:tcW w:type="dxa" w:w="4873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/>
                <w:sz w:val="18"/>
              </w:rPr>
              <w:t>Progressive compliance</w:t>
            </w:r>
          </w:p>
        </w:tc>
        <w:tc>
          <w:tcPr>
            <w:tcW w:type="dxa" w:w="4873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ComplianceService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 surfaces missing FRC, pending review, or per-property documents</w:t>
            </w:r>
          </w:p>
        </w:tc>
      </w:tr>
    </w:tbl>
    <w:p/>
    <w:p>
      <w:bookmarkStart w:id="5" w:name="14_scope_limitations"/>
      <w:pPr>
        <w:pStyle w:val="Heading3"/>
      </w:pPr>
      <w:r>
        <w:t>1.4 Scope &amp; Limitations</w:t>
      </w:r>
      <w:bookmarkEnd w:id="5"/>
    </w:p>
    <w:p>
      <w:r>
        <w:rPr>
          <w:b/>
        </w:rPr>
        <w:t>In scope (as implemented):</w:t>
      </w:r>
    </w:p>
    <w:p>
      <w:pPr>
        <w:pStyle w:val="ListBullet"/>
      </w:pPr>
      <w:r>
        <w:rPr>
          <w:b w:val="0"/>
          <w:i w:val="0"/>
        </w:rPr>
        <w:t>User and Administrator accounts with BCrypt password storage</w:t>
      </w:r>
    </w:p>
    <w:p>
      <w:pPr>
        <w:pStyle w:val="ListBullet"/>
      </w:pPr>
      <w:r>
        <w:rPr>
          <w:b w:val="0"/>
          <w:i w:val="0"/>
        </w:rPr>
        <w:t xml:space="preserve">CRUD for properties and heirs (subject to </w:t>
      </w:r>
      <w:r>
        <w:rPr>
          <w:rFonts w:ascii="Consolas" w:hAnsi="Consolas"/>
          <w:color w:val="0056D6"/>
          <w:sz w:val="18"/>
        </w:rPr>
        <w:t>IsEditable</w:t>
      </w:r>
      <w:r>
        <w:rPr>
          <w:b w:val="0"/>
          <w:i w:val="0"/>
        </w:rPr>
        <w:t>)</w:t>
      </w:r>
    </w:p>
    <w:p>
      <w:pPr>
        <w:pStyle w:val="ListBullet"/>
      </w:pPr>
      <w:r>
        <w:rPr>
          <w:b w:val="0"/>
          <w:i w:val="0"/>
        </w:rPr>
        <w:t xml:space="preserve">Faraid calculation for a defined set of Quranic/Asabah relations (Hanafi-oriented rules in </w:t>
      </w:r>
      <w:r>
        <w:rPr>
          <w:rFonts w:ascii="Consolas" w:hAnsi="Consolas"/>
          <w:color w:val="0056D6"/>
          <w:sz w:val="18"/>
        </w:rPr>
        <w:t>FaraidService</w:t>
      </w:r>
      <w:r>
        <w:rPr>
          <w:b w:val="0"/>
          <w:i w:val="0"/>
        </w:rPr>
        <w:t>)</w:t>
      </w:r>
    </w:p>
    <w:p>
      <w:pPr>
        <w:pStyle w:val="ListBullet"/>
      </w:pPr>
      <w:r>
        <w:rPr>
          <w:b w:val="0"/>
          <w:i w:val="0"/>
        </w:rPr>
        <w:t>FRC upload and admin approve/reject with profile lock/unlock</w:t>
      </w:r>
    </w:p>
    <w:p>
      <w:pPr>
        <w:pStyle w:val="ListBullet"/>
      </w:pPr>
      <w:r>
        <w:rPr>
          <w:b w:val="0"/>
          <w:i w:val="0"/>
        </w:rPr>
        <w:t xml:space="preserve">Property document upload (10 MB limit) and admin review via </w:t>
      </w:r>
      <w:r>
        <w:rPr>
          <w:rFonts w:ascii="Consolas" w:hAnsi="Consolas"/>
          <w:color w:val="0056D6"/>
          <w:sz w:val="18"/>
        </w:rPr>
        <w:t>ComplianceService</w:t>
      </w:r>
    </w:p>
    <w:p>
      <w:pPr>
        <w:pStyle w:val="ListBullet"/>
      </w:pPr>
      <w:r>
        <w:rPr>
          <w:b w:val="0"/>
          <w:i w:val="0"/>
        </w:rPr>
        <w:t>Dispute filing and admin status workflow (</w:t>
      </w:r>
      <w:r>
        <w:rPr>
          <w:rFonts w:ascii="Consolas" w:hAnsi="Consolas"/>
          <w:color w:val="0056D6"/>
          <w:sz w:val="18"/>
        </w:rPr>
        <w:t>Pending</w:t>
      </w:r>
      <w:r>
        <w:rPr>
          <w:b w:val="0"/>
          <w:i w:val="0"/>
        </w:rPr>
        <w:t xml:space="preserve">, </w:t>
      </w:r>
      <w:r>
        <w:rPr>
          <w:rFonts w:ascii="Consolas" w:hAnsi="Consolas"/>
          <w:color w:val="0056D6"/>
          <w:sz w:val="18"/>
        </w:rPr>
        <w:t>Under Review</w:t>
      </w:r>
      <w:r>
        <w:rPr>
          <w:b w:val="0"/>
          <w:i w:val="0"/>
        </w:rPr>
        <w:t xml:space="preserve">, </w:t>
      </w:r>
      <w:r>
        <w:rPr>
          <w:rFonts w:ascii="Consolas" w:hAnsi="Consolas"/>
          <w:color w:val="0056D6"/>
          <w:sz w:val="18"/>
        </w:rPr>
        <w:t>Approved</w:t>
      </w:r>
      <w:r>
        <w:rPr>
          <w:b w:val="0"/>
          <w:i w:val="0"/>
        </w:rPr>
        <w:t xml:space="preserve">, </w:t>
      </w:r>
      <w:r>
        <w:rPr>
          <w:rFonts w:ascii="Consolas" w:hAnsi="Consolas"/>
          <w:color w:val="0056D6"/>
          <w:sz w:val="18"/>
        </w:rPr>
        <w:t>Rejected</w:t>
      </w:r>
      <w:r>
        <w:rPr>
          <w:b w:val="0"/>
          <w:i w:val="0"/>
        </w:rPr>
        <w:t>)</w:t>
      </w:r>
    </w:p>
    <w:p>
      <w:r>
        <w:rPr>
          <w:b/>
        </w:rPr>
        <w:t>Out of scope / disclaimers:</w:t>
      </w:r>
    </w:p>
    <w:p>
      <w:pPr>
        <w:pStyle w:val="ListBullet"/>
      </w:pPr>
      <w:r>
        <w:rPr>
          <w:b w:val="0"/>
          <w:i w:val="0"/>
        </w:rPr>
        <w:t xml:space="preserve">The Faraid module is an </w:t>
      </w:r>
      <w:r>
        <w:rPr>
          <w:b/>
        </w:rPr>
        <w:t>educational/assistive tool</w:t>
      </w:r>
      <w:r>
        <w:rPr>
          <w:b w:val="0"/>
          <w:i w:val="0"/>
        </w:rPr>
        <w:t xml:space="preserve">, not a substitute for a qualified Islamic scholar or court order (see UI disclaimer on </w:t>
      </w:r>
      <w:r>
        <w:rPr>
          <w:rFonts w:ascii="Consolas" w:hAnsi="Consolas"/>
          <w:color w:val="0056D6"/>
          <w:sz w:val="18"/>
        </w:rPr>
        <w:t>/faraid</w:t>
      </w:r>
      <w:r>
        <w:rPr>
          <w:b w:val="0"/>
          <w:i w:val="0"/>
        </w:rPr>
        <w:t>)</w:t>
      </w:r>
    </w:p>
    <w:p>
      <w:pPr>
        <w:pStyle w:val="ListBullet"/>
      </w:pPr>
      <w:r>
        <w:rPr>
          <w:b w:val="0"/>
          <w:i w:val="0"/>
        </w:rPr>
        <w:t xml:space="preserve">Relations such as *Paternal Uncle* appear in the heir dropdown but are </w:t>
      </w:r>
      <w:r>
        <w:rPr>
          <w:b/>
        </w:rPr>
        <w:t>not</w:t>
      </w:r>
      <w:r>
        <w:rPr>
          <w:b w:val="0"/>
          <w:i w:val="0"/>
        </w:rPr>
        <w:t xml:space="preserve"> computed by </w:t>
      </w:r>
      <w:r>
        <w:rPr>
          <w:rFonts w:ascii="Consolas" w:hAnsi="Consolas"/>
          <w:color w:val="0056D6"/>
          <w:sz w:val="18"/>
        </w:rPr>
        <w:t>FaraidService</w:t>
      </w:r>
      <w:r>
        <w:rPr>
          <w:b w:val="0"/>
          <w:i w:val="0"/>
        </w:rPr>
        <w:t xml:space="preserve"> unless mapped—they may show as excluded</w:t>
      </w:r>
    </w:p>
    <w:p>
      <w:pPr>
        <w:pStyle w:val="ListBullet"/>
      </w:pPr>
      <w:r>
        <w:rPr>
          <w:rFonts w:ascii="Consolas" w:hAnsi="Consolas"/>
          <w:color w:val="0056D6"/>
          <w:sz w:val="18"/>
        </w:rPr>
        <w:t>Transfers</w:t>
      </w:r>
      <w:r>
        <w:rPr>
          <w:b w:val="0"/>
          <w:i w:val="0"/>
        </w:rPr>
        <w:t xml:space="preserve"> and </w:t>
      </w:r>
      <w:r>
        <w:rPr>
          <w:rFonts w:ascii="Consolas" w:hAnsi="Consolas"/>
          <w:color w:val="0056D6"/>
          <w:sz w:val="18"/>
        </w:rPr>
        <w:t>AdminRegistrationInvites</w:t>
      </w:r>
      <w:r>
        <w:rPr>
          <w:b w:val="0"/>
          <w:i w:val="0"/>
        </w:rPr>
        <w:t xml:space="preserve"> tables exist in the schema; transfer UI may be limited to property detail display</w:t>
      </w:r>
    </w:p>
    <w:p>
      <w:pPr>
        <w:pStyle w:val="ListBullet"/>
      </w:pPr>
      <w:r>
        <w:rPr>
          <w:b w:val="0"/>
          <w:i w:val="0"/>
        </w:rPr>
        <w:t>No third-party identity provider (OAuth); authentication is email + password + session</w:t>
      </w:r>
    </w:p>
    <w:p>
      <w:bookmarkStart w:id="6" w:name="2_system_architecture_technology_stack"/>
      <w:pPr>
        <w:pStyle w:val="Heading1"/>
      </w:pPr>
      <w:r>
        <w:t>2. System Architecture &amp; Technology Stack</w:t>
      </w:r>
      <w:bookmarkEnd w:id="6"/>
    </w:p>
    <w:p>
      <w:pPr>
        <w:spacing w:after="0"/>
      </w:pPr>
    </w:p>
    <w:p>
      <w:bookmarkStart w:id="7" w:name="21_high-level_architecture"/>
      <w:pPr>
        <w:pStyle w:val="Heading3"/>
      </w:pPr>
      <w:r>
        <w:t>2.1 High-Level Architecture</w:t>
      </w:r>
      <w:bookmarkEnd w:id="7"/>
    </w:p>
    <w:p>
      <w:pPr>
        <w:shd w:fill="F1F5F9" w:val="clear"/>
        <w:ind w:left="216"/>
      </w:pPr>
      <w:r>
        <w:rPr>
          <w:rFonts w:ascii="Consolas" w:hAnsi="Consolas"/>
          <w:color w:val="1F2937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/>
          <w:color w:val="1F2937"/>
          <w:sz w:val="18"/>
        </w:rPr>
        <w:t>│                     Browser (User / Admin)                       │</w:t>
        <w:br/>
      </w:r>
      <w:r>
        <w:rPr>
          <w:rFonts w:ascii="Consolas" w:hAnsi="Consolas"/>
          <w:color w:val="1F2937"/>
          <w:sz w:val="18"/>
        </w:rPr>
        <w:t>└────────────────────────────┬────────────────────────────────────┘</w:t>
        <w:br/>
      </w:r>
      <w:r>
        <w:rPr>
          <w:rFonts w:ascii="Consolas" w:hAnsi="Consolas"/>
          <w:color w:val="1F2937"/>
          <w:sz w:val="18"/>
        </w:rPr>
        <w:t xml:space="preserve">                             │ SignalR (Blazor Server circuit)</w:t>
        <w:br/>
      </w:r>
      <w:r>
        <w:rPr>
          <w:rFonts w:ascii="Consolas" w:hAnsi="Consolas"/>
          <w:color w:val="1F2937"/>
          <w:sz w:val="18"/>
        </w:rPr>
        <w:t xml:space="preserve">                             ▼</w:t>
        <w:br/>
      </w:r>
      <w:r>
        <w:rPr>
          <w:rFonts w:ascii="Consolas" w:hAnsi="Consolas"/>
          <w:color w:val="1F2937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/>
          <w:color w:val="1F2937"/>
          <w:sz w:val="18"/>
        </w:rPr>
        <w:t>│  ASP.NET Core Host (Program.cs)                                  │</w:t>
        <w:br/>
      </w:r>
      <w:r>
        <w:rPr>
          <w:rFonts w:ascii="Consolas" w:hAnsi="Consolas"/>
          <w:color w:val="1F2937"/>
          <w:sz w:val="18"/>
        </w:rPr>
        <w:t>│  ┌──────────────┐  ┌──────────────────────────────────────────┐ │</w:t>
        <w:br/>
      </w:r>
      <w:r>
        <w:rPr>
          <w:rFonts w:ascii="Consolas" w:hAnsi="Consolas"/>
          <w:color w:val="1F2937"/>
          <w:sz w:val="18"/>
        </w:rPr>
        <w:t>│  │ Razor Pages  │  │ Scoped Services                          │ │</w:t>
        <w:br/>
      </w:r>
      <w:r>
        <w:rPr>
          <w:rFonts w:ascii="Consolas" w:hAnsi="Consolas"/>
          <w:color w:val="1F2937"/>
          <w:sz w:val="18"/>
        </w:rPr>
        <w:t>│  │ Components   │──│ UserService, PropertyService, FaraidSvc, │ │</w:t>
        <w:br/>
      </w:r>
      <w:r>
        <w:rPr>
          <w:rFonts w:ascii="Consolas" w:hAnsi="Consolas"/>
          <w:color w:val="1F2937"/>
          <w:sz w:val="18"/>
        </w:rPr>
        <w:t>│  │ (.razor)     │  │ FrcService, AdminService, ComplianceSvc  │ │</w:t>
        <w:br/>
      </w:r>
      <w:r>
        <w:rPr>
          <w:rFonts w:ascii="Consolas" w:hAnsi="Consolas"/>
          <w:color w:val="1F2937"/>
          <w:sz w:val="18"/>
        </w:rPr>
        <w:t>│  └──────────────┘  └──────────────────┬───────────────────────┘ │</w:t>
        <w:br/>
      </w:r>
      <w:r>
        <w:rPr>
          <w:rFonts w:ascii="Consolas" w:hAnsi="Consolas"/>
          <w:color w:val="1F2937"/>
          <w:sz w:val="18"/>
        </w:rPr>
        <w:t>│  ┌──────────────┐                     │                          │</w:t>
        <w:br/>
      </w:r>
      <w:r>
        <w:rPr>
          <w:rFonts w:ascii="Consolas" w:hAnsi="Consolas"/>
          <w:color w:val="1F2937"/>
          <w:sz w:val="18"/>
        </w:rPr>
        <w:t>│  │ CurrentUser  │ ProtectedSessionStorage (encrypted browser)    │</w:t>
        <w:br/>
      </w:r>
      <w:r>
        <w:rPr>
          <w:rFonts w:ascii="Consolas" w:hAnsi="Consolas"/>
          <w:color w:val="1F2937"/>
          <w:sz w:val="18"/>
        </w:rPr>
        <w:t>│  │ Service      │                                                    │</w:t>
        <w:br/>
      </w:r>
      <w:r>
        <w:rPr>
          <w:rFonts w:ascii="Consolas" w:hAnsi="Consolas"/>
          <w:color w:val="1F2937"/>
          <w:sz w:val="18"/>
        </w:rPr>
        <w:t>│  └──────────────┘                     ▼                          │</w:t>
        <w:br/>
      </w:r>
      <w:r>
        <w:rPr>
          <w:rFonts w:ascii="Consolas" w:hAnsi="Consolas"/>
          <w:color w:val="1F2937"/>
          <w:sz w:val="18"/>
        </w:rPr>
        <w:t>│                        ┌─────────────────────────┐               │</w:t>
        <w:br/>
      </w:r>
      <w:r>
        <w:rPr>
          <w:rFonts w:ascii="Consolas" w:hAnsi="Consolas"/>
          <w:color w:val="1F2937"/>
          <w:sz w:val="18"/>
        </w:rPr>
        <w:t>│                        │ AppDbContext (EF Core)   │               │</w:t>
        <w:br/>
      </w:r>
      <w:r>
        <w:rPr>
          <w:rFonts w:ascii="Consolas" w:hAnsi="Consolas"/>
          <w:color w:val="1F2937"/>
          <w:sz w:val="18"/>
        </w:rPr>
        <w:t>│                        └────────────┬────────────┘               │</w:t>
        <w:br/>
      </w:r>
      <w:r>
        <w:rPr>
          <w:rFonts w:ascii="Consolas" w:hAnsi="Consolas"/>
          <w:color w:val="1F2937"/>
          <w:sz w:val="18"/>
        </w:rPr>
        <w:t>└─────────────────────────────────────┼────────────────────────────┘</w:t>
        <w:br/>
      </w:r>
      <w:r>
        <w:rPr>
          <w:rFonts w:ascii="Consolas" w:hAnsi="Consolas"/>
          <w:color w:val="1F2937"/>
          <w:sz w:val="18"/>
        </w:rPr>
        <w:t xml:space="preserve">                                      │ TDS / SQL</w:t>
        <w:br/>
      </w:r>
      <w:r>
        <w:rPr>
          <w:rFonts w:ascii="Consolas" w:hAnsi="Consolas"/>
          <w:color w:val="1F2937"/>
          <w:sz w:val="18"/>
        </w:rPr>
        <w:t xml:space="preserve">                                      ▼</w:t>
        <w:br/>
      </w:r>
      <w:r>
        <w:rPr>
          <w:rFonts w:ascii="Consolas" w:hAnsi="Consolas"/>
          <w:color w:val="1F2937"/>
          <w:sz w:val="18"/>
        </w:rPr>
        <w:t xml:space="preserve">                        ┌─────────────────────────┐</w:t>
        <w:br/>
      </w:r>
      <w:r>
        <w:rPr>
          <w:rFonts w:ascii="Consolas" w:hAnsi="Consolas"/>
          <w:color w:val="1F2937"/>
          <w:sz w:val="18"/>
        </w:rPr>
        <w:t xml:space="preserve">                        │ SQL Server (InheritanceDB)│</w:t>
        <w:br/>
      </w:r>
      <w:r>
        <w:rPr>
          <w:rFonts w:ascii="Consolas" w:hAnsi="Consolas"/>
          <w:color w:val="1F2937"/>
          <w:sz w:val="18"/>
        </w:rPr>
        <w:t xml:space="preserve">                        └─────────────────────────┘</w:t>
        <w:br/>
      </w:r>
      <w:r>
        <w:rPr>
          <w:rFonts w:ascii="Consolas" w:hAnsi="Consolas"/>
          <w:color w:val="1F2937"/>
          <w:sz w:val="18"/>
        </w:rPr>
        <w:t xml:space="preserve">                                      │</w:t>
        <w:br/>
      </w:r>
      <w:r>
        <w:rPr>
          <w:rFonts w:ascii="Consolas" w:hAnsi="Consolas"/>
          <w:color w:val="1F2937"/>
          <w:sz w:val="18"/>
        </w:rPr>
        <w:t xml:space="preserve">                        ┌─────────────┴─────────────┐</w:t>
        <w:br/>
      </w:r>
      <w:r>
        <w:rPr>
          <w:rFonts w:ascii="Consolas" w:hAnsi="Consolas"/>
          <w:color w:val="1F2937"/>
          <w:sz w:val="18"/>
        </w:rPr>
        <w:t xml:space="preserve">                        │ wwwroot/uploads/          │</w:t>
        <w:br/>
      </w:r>
      <w:r>
        <w:rPr>
          <w:rFonts w:ascii="Consolas" w:hAnsi="Consolas"/>
          <w:color w:val="1F2937"/>
          <w:sz w:val="18"/>
        </w:rPr>
        <w:t xml:space="preserve">                        │  documents/  frc_vault/   │</w:t>
        <w:br/>
      </w:r>
      <w:r>
        <w:rPr>
          <w:rFonts w:ascii="Consolas" w:hAnsi="Consolas"/>
          <w:color w:val="1F2937"/>
          <w:sz w:val="18"/>
        </w:rPr>
        <w:t xml:space="preserve">                        └───────────────────────────┘</w:t>
        <w:br/>
      </w:r>
    </w:p>
    <w:p>
      <w:bookmarkStart w:id="8" w:name="22_blazor_server_runtime_model"/>
      <w:pPr>
        <w:pStyle w:val="Heading3"/>
      </w:pPr>
      <w:r>
        <w:t>2.2 Blazor Server Runtime Model</w:t>
      </w:r>
      <w:bookmarkEnd w:id="8"/>
    </w:p>
    <w:p>
      <w:r>
        <w:rPr>
          <w:b w:val="0"/>
          <w:i w:val="0"/>
        </w:rPr>
        <w:t xml:space="preserve">MirasPro uses </w:t>
      </w:r>
      <w:r>
        <w:rPr>
          <w:b/>
        </w:rPr>
        <w:t>Interactive Server</w:t>
      </w:r>
      <w:r>
        <w:rPr>
          <w:b w:val="0"/>
          <w:i w:val="0"/>
        </w:rPr>
        <w:t xml:space="preserve"> render mode on authenticated pages (e.g. </w:t>
      </w:r>
      <w:r>
        <w:rPr>
          <w:rFonts w:ascii="Consolas" w:hAnsi="Consolas"/>
          <w:color w:val="0056D6"/>
          <w:sz w:val="18"/>
        </w:rPr>
        <w:t>@rendermode @(new InteractiveServerRenderMode(prerender: false))</w:t>
      </w:r>
      <w:r>
        <w:rPr>
          <w:b w:val="0"/>
          <w:i w:val="0"/>
        </w:rPr>
        <w:t xml:space="preserve">). User events (button clicks, form posts, file uploads) are sent over a </w:t>
      </w:r>
      <w:r>
        <w:rPr>
          <w:b/>
        </w:rPr>
        <w:t>SignalR</w:t>
      </w:r>
      <w:r>
        <w:rPr>
          <w:b w:val="0"/>
          <w:i w:val="0"/>
        </w:rPr>
        <w:t xml:space="preserve"> circuit to the server; UI updates are diffed back to the browser. Implications:</w:t>
      </w:r>
    </w:p>
    <w:p>
      <w:pPr>
        <w:pStyle w:val="ListBullet"/>
      </w:pPr>
      <w:r>
        <w:rPr>
          <w:b w:val="0"/>
          <w:i w:val="0"/>
        </w:rPr>
        <w:t>Business logic and database access always execute on the server</w:t>
      </w:r>
    </w:p>
    <w:p>
      <w:pPr>
        <w:pStyle w:val="ListBullet"/>
      </w:pPr>
      <w:r>
        <w:rPr>
          <w:b w:val="0"/>
          <w:i w:val="0"/>
        </w:rPr>
        <w:t xml:space="preserve">Session state for the logged-in user is held in </w:t>
      </w:r>
      <w:r>
        <w:rPr>
          <w:rFonts w:ascii="Consolas" w:hAnsi="Consolas"/>
          <w:color w:val="0056D6"/>
          <w:sz w:val="18"/>
        </w:rPr>
        <w:t>CurrentUserService</w:t>
      </w:r>
      <w:r>
        <w:rPr>
          <w:b w:val="0"/>
          <w:i w:val="0"/>
        </w:rPr>
        <w:t xml:space="preserve"> plus </w:t>
      </w:r>
      <w:r>
        <w:rPr>
          <w:b/>
        </w:rPr>
        <w:t>ProtectedSessionStorage</w:t>
      </w:r>
    </w:p>
    <w:p>
      <w:pPr>
        <w:pStyle w:val="ListBullet"/>
      </w:pPr>
      <w:r>
        <w:rPr>
          <w:b w:val="0"/>
          <w:i w:val="0"/>
        </w:rPr>
        <w:t xml:space="preserve">File uploads stream to the server before being written under </w:t>
      </w:r>
      <w:r>
        <w:rPr>
          <w:rFonts w:ascii="Consolas" w:hAnsi="Consolas"/>
          <w:color w:val="0056D6"/>
          <w:sz w:val="18"/>
        </w:rPr>
        <w:t>wwwroot/uploads/</w:t>
      </w:r>
    </w:p>
    <w:p>
      <w:bookmarkStart w:id="9" w:name="23_layered_application_structure"/>
      <w:pPr>
        <w:pStyle w:val="Heading3"/>
      </w:pPr>
      <w:r>
        <w:t>2.3 Layered Application Structure</w:t>
      </w:r>
      <w:bookmarkEnd w:id="9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006AFF" w:val="clear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</w:r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Layer</w:t>
            </w:r>
          </w:p>
        </w:tc>
        <w:tc>
          <w:tcPr>
            <w:tcW w:type="dxa" w:w="3249"/>
            <w:shd w:fill="006AFF" w:val="clear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</w:r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Location</w:t>
            </w:r>
          </w:p>
        </w:tc>
        <w:tc>
          <w:tcPr>
            <w:tcW w:type="dxa" w:w="3249"/>
            <w:shd w:fill="006AFF" w:val="clear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</w:r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3249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/>
                <w:sz w:val="18"/>
              </w:rPr>
              <w:t>Presentation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Components/Pages/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, </w:t>
            </w:r>
            <w:r>
              <w:rPr>
                <w:rFonts w:ascii="Segoe UI" w:hAnsi="Segoe UI"/>
                <w:color w:val="0056D6"/>
                <w:sz w:val="18"/>
              </w:rPr>
              <w:t>Components/Shared/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Razor UI, navigation, forms</w:t>
            </w:r>
          </w:p>
        </w:tc>
      </w:tr>
      <w:tr>
        <w:tc>
          <w:tcPr>
            <w:tcW w:type="dxa" w:w="3249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/>
                <w:sz w:val="18"/>
              </w:rPr>
              <w:t>Application services</w:t>
            </w:r>
          </w:p>
        </w:tc>
        <w:tc>
          <w:tcPr>
            <w:tcW w:type="dxa" w:w="3249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Services/*.cs</w:t>
            </w:r>
          </w:p>
        </w:tc>
        <w:tc>
          <w:tcPr>
            <w:tcW w:type="dxa" w:w="3249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Transactions, validation, Faraid, FRC, disputes</w:t>
            </w:r>
          </w:p>
        </w:tc>
      </w:tr>
      <w:tr>
        <w:tc>
          <w:tcPr>
            <w:tcW w:type="dxa" w:w="3249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/>
                <w:sz w:val="18"/>
              </w:rPr>
              <w:t>Domain models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Models/*.cs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EF entities and annotations</w:t>
            </w:r>
          </w:p>
        </w:tc>
      </w:tr>
      <w:tr>
        <w:tc>
          <w:tcPr>
            <w:tcW w:type="dxa" w:w="3249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/>
                <w:sz w:val="18"/>
              </w:rPr>
              <w:t>Infrastructure</w:t>
            </w:r>
          </w:p>
        </w:tc>
        <w:tc>
          <w:tcPr>
            <w:tcW w:type="dxa" w:w="3249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Data/AppDbContext.cs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, </w:t>
            </w:r>
            <w:r>
              <w:rPr>
                <w:rFonts w:ascii="Segoe UI" w:hAnsi="Segoe UI"/>
                <w:color w:val="0056D6"/>
                <w:sz w:val="18"/>
              </w:rPr>
              <w:t>Services/DatabaseSchemaInitializer.cs</w:t>
            </w:r>
          </w:p>
        </w:tc>
        <w:tc>
          <w:tcPr>
            <w:tcW w:type="dxa" w:w="3249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EF Core mappings, schema patches</w:t>
            </w:r>
          </w:p>
        </w:tc>
      </w:tr>
      <w:tr>
        <w:tc>
          <w:tcPr>
            <w:tcW w:type="dxa" w:w="3249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/>
                <w:sz w:val="18"/>
              </w:rPr>
              <w:t>Scripts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Scripts/MirasPro_FullDatabase.sql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Full database bootstrap</w:t>
            </w:r>
          </w:p>
        </w:tc>
      </w:tr>
    </w:tbl>
    <w:p/>
    <w:p>
      <w:r>
        <w:rPr>
          <w:b w:val="0"/>
          <w:i w:val="0"/>
        </w:rPr>
        <w:t xml:space="preserve">Namespaces: UI/services often use </w:t>
      </w:r>
      <w:r>
        <w:rPr>
          <w:rFonts w:ascii="Consolas" w:hAnsi="Consolas"/>
          <w:color w:val="0056D6"/>
          <w:sz w:val="18"/>
        </w:rPr>
        <w:t>inheritance_system</w:t>
      </w:r>
      <w:r>
        <w:rPr>
          <w:b w:val="0"/>
          <w:i w:val="0"/>
        </w:rPr>
        <w:t xml:space="preserve">; entities use </w:t>
      </w:r>
      <w:r>
        <w:rPr>
          <w:rFonts w:ascii="Consolas" w:hAnsi="Consolas"/>
          <w:color w:val="0056D6"/>
          <w:sz w:val="18"/>
        </w:rPr>
        <w:t>InheritanceSystem.Models</w:t>
      </w:r>
      <w:r>
        <w:rPr>
          <w:b w:val="0"/>
          <w:i w:val="0"/>
        </w:rPr>
        <w:t xml:space="preserve"> and </w:t>
      </w:r>
      <w:r>
        <w:rPr>
          <w:rFonts w:ascii="Consolas" w:hAnsi="Consolas"/>
          <w:color w:val="0056D6"/>
          <w:sz w:val="18"/>
        </w:rPr>
        <w:t>InheritanceSystem.Data</w:t>
      </w:r>
      <w:r>
        <w:rPr>
          <w:b w:val="0"/>
          <w:i w:val="0"/>
        </w:rPr>
        <w:t>.</w:t>
      </w:r>
    </w:p>
    <w:p>
      <w:bookmarkStart w:id="10" w:name="24_service_registration_dependency_injection"/>
      <w:pPr>
        <w:pStyle w:val="Heading3"/>
      </w:pPr>
      <w:r>
        <w:t>2.4 Service Registration &amp; Dependency Injection</w:t>
      </w:r>
      <w:bookmarkEnd w:id="10"/>
    </w:p>
    <w:p>
      <w:r>
        <w:rPr>
          <w:b w:val="0"/>
          <w:i w:val="0"/>
        </w:rPr>
        <w:t xml:space="preserve">From </w:t>
      </w:r>
      <w:r>
        <w:rPr>
          <w:rFonts w:ascii="Consolas" w:hAnsi="Consolas"/>
          <w:color w:val="0056D6"/>
          <w:sz w:val="18"/>
        </w:rPr>
        <w:t>Program.cs</w:t>
      </w:r>
      <w:r>
        <w:rPr>
          <w:b w:val="0"/>
          <w:i w:val="0"/>
        </w:rPr>
        <w:t xml:space="preserve">, all business services are registered </w:t>
      </w:r>
      <w:r>
        <w:rPr>
          <w:b/>
        </w:rPr>
        <w:t>scoped</w:t>
      </w:r>
      <w:r>
        <w:rPr>
          <w:b w:val="0"/>
          <w:i w:val="0"/>
        </w:rPr>
        <w:t xml:space="preserve"> (one instance per Blazor circuit/request):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006AFF" w:val="clear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</w:r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4873"/>
            <w:shd w:fill="006AFF" w:val="clear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</w:r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873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UserService</w:t>
            </w:r>
          </w:p>
        </w:tc>
        <w:tc>
          <w:tcPr>
            <w:tcW w:type="dxa" w:w="4873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Registration, login, user deletion</w:t>
            </w:r>
          </w:p>
        </w:tc>
      </w:tr>
      <w:tr>
        <w:tc>
          <w:tcPr>
            <w:tcW w:type="dxa" w:w="4873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CurrentUserService</w:t>
            </w:r>
          </w:p>
        </w:tc>
        <w:tc>
          <w:tcPr>
            <w:tcW w:type="dxa" w:w="4873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Session keys, role flags, </w:t>
            </w:r>
            <w:r>
              <w:rPr>
                <w:rFonts w:ascii="Segoe UI" w:hAnsi="Segoe UI"/>
                <w:color w:val="0056D6"/>
                <w:sz w:val="18"/>
              </w:rPr>
              <w:t>CanModifyRecords</w:t>
            </w:r>
          </w:p>
        </w:tc>
      </w:tr>
      <w:tr>
        <w:tc>
          <w:tcPr>
            <w:tcW w:type="dxa" w:w="4873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PropertyService</w:t>
            </w:r>
          </w:p>
        </w:tc>
        <w:tc>
          <w:tcPr>
            <w:tcW w:type="dxa" w:w="4873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Property CRUD and admin listing</w:t>
            </w:r>
          </w:p>
        </w:tc>
      </w:tr>
      <w:tr>
        <w:tc>
          <w:tcPr>
            <w:tcW w:type="dxa" w:w="4873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HeirService</w:t>
            </w:r>
          </w:p>
        </w:tc>
        <w:tc>
          <w:tcPr>
            <w:tcW w:type="dxa" w:w="4873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Heir CRUD grouped by property</w:t>
            </w:r>
          </w:p>
        </w:tc>
      </w:tr>
      <w:tr>
        <w:tc>
          <w:tcPr>
            <w:tcW w:type="dxa" w:w="4873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FaraidService</w:t>
            </w:r>
          </w:p>
        </w:tc>
        <w:tc>
          <w:tcPr>
            <w:tcW w:type="dxa" w:w="4873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Sharia share computation and apply-to-heirs</w:t>
            </w:r>
          </w:p>
        </w:tc>
      </w:tr>
      <w:tr>
        <w:tc>
          <w:tcPr>
            <w:tcW w:type="dxa" w:w="4873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DisputeService</w:t>
            </w:r>
          </w:p>
        </w:tc>
        <w:tc>
          <w:tcPr>
            <w:tcW w:type="dxa" w:w="4873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User disputes and admin review</w:t>
            </w:r>
          </w:p>
        </w:tc>
      </w:tr>
      <w:tr>
        <w:tc>
          <w:tcPr>
            <w:tcW w:type="dxa" w:w="4873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DocumentService</w:t>
            </w:r>
          </w:p>
        </w:tc>
        <w:tc>
          <w:tcPr>
            <w:tcW w:type="dxa" w:w="4873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Property document upload/list/delete</w:t>
            </w:r>
          </w:p>
        </w:tc>
      </w:tr>
      <w:tr>
        <w:tc>
          <w:tcPr>
            <w:tcW w:type="dxa" w:w="4873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DashboardService</w:t>
            </w:r>
          </w:p>
        </w:tc>
        <w:tc>
          <w:tcPr>
            <w:tcW w:type="dxa" w:w="4873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Aggregated stats via raw SQL</w:t>
            </w:r>
          </w:p>
        </w:tc>
      </w:tr>
      <w:tr>
        <w:tc>
          <w:tcPr>
            <w:tcW w:type="dxa" w:w="4873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AdminService</w:t>
            </w:r>
          </w:p>
        </w:tc>
        <w:tc>
          <w:tcPr>
            <w:tcW w:type="dxa" w:w="4873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Stats, lock/unlock, audit logging</w:t>
            </w:r>
          </w:p>
        </w:tc>
      </w:tr>
      <w:tr>
        <w:tc>
          <w:tcPr>
            <w:tcW w:type="dxa" w:w="4873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FrcService</w:t>
            </w:r>
          </w:p>
        </w:tc>
        <w:tc>
          <w:tcPr>
            <w:tcW w:type="dxa" w:w="4873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FRC submit, approve, reject</w:t>
            </w:r>
          </w:p>
        </w:tc>
      </w:tr>
      <w:tr>
        <w:tc>
          <w:tcPr>
            <w:tcW w:type="dxa" w:w="4873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SecuritySettingsService</w:t>
            </w:r>
          </w:p>
        </w:tc>
        <w:tc>
          <w:tcPr>
            <w:tcW w:type="dxa" w:w="4873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Admin access secret get/validate/update</w:t>
            </w:r>
          </w:p>
        </w:tc>
      </w:tr>
      <w:tr>
        <w:tc>
          <w:tcPr>
            <w:tcW w:type="dxa" w:w="4873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ComplianceService</w:t>
            </w:r>
          </w:p>
        </w:tc>
        <w:tc>
          <w:tcPr>
            <w:tcW w:type="dxa" w:w="4873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User compliance reports, admin document review</w:t>
            </w:r>
          </w:p>
        </w:tc>
      </w:tr>
    </w:tbl>
    <w:p/>
    <w:p>
      <w:r>
        <w:rPr>
          <w:b w:val="0"/>
          <w:i w:val="0"/>
        </w:rPr>
        <w:t xml:space="preserve">On startup, </w:t>
      </w:r>
      <w:r>
        <w:rPr>
          <w:rFonts w:ascii="Consolas" w:hAnsi="Consolas"/>
          <w:color w:val="0056D6"/>
          <w:sz w:val="18"/>
        </w:rPr>
        <w:t>DatabaseSchemaInitializer.EnsureAsync</w:t>
      </w:r>
      <w:r>
        <w:rPr>
          <w:b w:val="0"/>
          <w:i w:val="0"/>
        </w:rPr>
        <w:t xml:space="preserve"> runs to add missing columns/tables without dropping data.</w:t>
      </w:r>
    </w:p>
    <w:p>
      <w:bookmarkStart w:id="11" w:name="25_routing_page_map"/>
      <w:pPr>
        <w:pStyle w:val="Heading3"/>
      </w:pPr>
      <w:r>
        <w:t>2.5 Routing &amp; Page Map</w:t>
      </w:r>
      <w:bookmarkEnd w:id="11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006AFF" w:val="clear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</w:r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Route</w:t>
            </w:r>
          </w:p>
        </w:tc>
        <w:tc>
          <w:tcPr>
            <w:tcW w:type="dxa" w:w="3249"/>
            <w:shd w:fill="006AFF" w:val="clear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</w:r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Page</w:t>
            </w:r>
          </w:p>
        </w:tc>
        <w:tc>
          <w:tcPr>
            <w:tcW w:type="dxa" w:w="3249"/>
            <w:shd w:fill="006AFF" w:val="clear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</w:r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Audience</w:t>
            </w:r>
          </w:p>
        </w:tc>
      </w:tr>
      <w:tr>
        <w:tc>
          <w:tcPr>
            <w:tcW w:type="dxa" w:w="3249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/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Home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Public</w:t>
            </w:r>
          </w:p>
        </w:tc>
      </w:tr>
      <w:tr>
        <w:tc>
          <w:tcPr>
            <w:tcW w:type="dxa" w:w="3249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/register</w:t>
            </w:r>
          </w:p>
        </w:tc>
        <w:tc>
          <w:tcPr>
            <w:tcW w:type="dxa" w:w="3249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Register</w:t>
            </w:r>
          </w:p>
        </w:tc>
        <w:tc>
          <w:tcPr>
            <w:tcW w:type="dxa" w:w="3249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Public</w:t>
            </w:r>
          </w:p>
        </w:tc>
      </w:tr>
      <w:tr>
        <w:tc>
          <w:tcPr>
            <w:tcW w:type="dxa" w:w="3249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/login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, </w:t>
            </w:r>
            <w:r>
              <w:rPr>
                <w:rFonts w:ascii="Segoe UI" w:hAnsi="Segoe UI"/>
                <w:color w:val="0056D6"/>
                <w:sz w:val="18"/>
              </w:rPr>
              <w:t>/auth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Auth portal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Public</w:t>
            </w:r>
          </w:p>
        </w:tc>
      </w:tr>
      <w:tr>
        <w:tc>
          <w:tcPr>
            <w:tcW w:type="dxa" w:w="3249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/login/user</w:t>
            </w:r>
          </w:p>
        </w:tc>
        <w:tc>
          <w:tcPr>
            <w:tcW w:type="dxa" w:w="3249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User login</w:t>
            </w:r>
          </w:p>
        </w:tc>
        <w:tc>
          <w:tcPr>
            <w:tcW w:type="dxa" w:w="3249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User</w:t>
            </w:r>
          </w:p>
        </w:tc>
      </w:tr>
      <w:tr>
        <w:tc>
          <w:tcPr>
            <w:tcW w:type="dxa" w:w="3249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/login/admin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Admin login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Admin</w:t>
            </w:r>
          </w:p>
        </w:tc>
      </w:tr>
      <w:tr>
        <w:tc>
          <w:tcPr>
            <w:tcW w:type="dxa" w:w="3249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/dashboard</w:t>
            </w:r>
          </w:p>
        </w:tc>
        <w:tc>
          <w:tcPr>
            <w:tcW w:type="dxa" w:w="3249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Dashboard</w:t>
            </w:r>
          </w:p>
        </w:tc>
        <w:tc>
          <w:tcPr>
            <w:tcW w:type="dxa" w:w="3249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User</w:t>
            </w:r>
          </w:p>
        </w:tc>
      </w:tr>
      <w:tr>
        <w:tc>
          <w:tcPr>
            <w:tcW w:type="dxa" w:w="3249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/properties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Property list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User</w:t>
            </w:r>
          </w:p>
        </w:tc>
      </w:tr>
      <w:tr>
        <w:tc>
          <w:tcPr>
            <w:tcW w:type="dxa" w:w="3249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/properties/{id}</w:t>
            </w:r>
          </w:p>
        </w:tc>
        <w:tc>
          <w:tcPr>
            <w:tcW w:type="dxa" w:w="3249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Property detail</w:t>
            </w:r>
          </w:p>
        </w:tc>
        <w:tc>
          <w:tcPr>
            <w:tcW w:type="dxa" w:w="3249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User</w:t>
            </w:r>
          </w:p>
        </w:tc>
      </w:tr>
      <w:tr>
        <w:tc>
          <w:tcPr>
            <w:tcW w:type="dxa" w:w="3249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/heirs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Heir management + FRC upload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User</w:t>
            </w:r>
          </w:p>
        </w:tc>
      </w:tr>
      <w:tr>
        <w:tc>
          <w:tcPr>
            <w:tcW w:type="dxa" w:w="3249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/frc</w:t>
            </w:r>
          </w:p>
        </w:tc>
        <w:tc>
          <w:tcPr>
            <w:tcW w:type="dxa" w:w="3249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Dedicated FRC page</w:t>
            </w:r>
          </w:p>
        </w:tc>
        <w:tc>
          <w:tcPr>
            <w:tcW w:type="dxa" w:w="3249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User</w:t>
            </w:r>
          </w:p>
        </w:tc>
      </w:tr>
      <w:tr>
        <w:tc>
          <w:tcPr>
            <w:tcW w:type="dxa" w:w="3249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/faraid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Faraid calculator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User</w:t>
            </w:r>
          </w:p>
        </w:tc>
      </w:tr>
      <w:tr>
        <w:tc>
          <w:tcPr>
            <w:tcW w:type="dxa" w:w="3249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/documents</w:t>
            </w:r>
          </w:p>
        </w:tc>
        <w:tc>
          <w:tcPr>
            <w:tcW w:type="dxa" w:w="3249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Property documents</w:t>
            </w:r>
          </w:p>
        </w:tc>
        <w:tc>
          <w:tcPr>
            <w:tcW w:type="dxa" w:w="3249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User</w:t>
            </w:r>
          </w:p>
        </w:tc>
      </w:tr>
      <w:tr>
        <w:tc>
          <w:tcPr>
            <w:tcW w:type="dxa" w:w="3249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/disputes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Dispute applications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User</w:t>
            </w:r>
          </w:p>
        </w:tc>
      </w:tr>
      <w:tr>
        <w:tc>
          <w:tcPr>
            <w:tcW w:type="dxa" w:w="3249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/admin/console</w:t>
            </w:r>
          </w:p>
        </w:tc>
        <w:tc>
          <w:tcPr>
            <w:tcW w:type="dxa" w:w="3249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Admin dashboard</w:t>
            </w:r>
          </w:p>
        </w:tc>
        <w:tc>
          <w:tcPr>
            <w:tcW w:type="dxa" w:w="3249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Admin</w:t>
            </w:r>
          </w:p>
        </w:tc>
      </w:tr>
      <w:tr>
        <w:tc>
          <w:tcPr>
            <w:tcW w:type="dxa" w:w="3249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/admin/frc-queue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FRC review queue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Admin</w:t>
            </w:r>
          </w:p>
        </w:tc>
      </w:tr>
      <w:tr>
        <w:tc>
          <w:tcPr>
            <w:tcW w:type="dxa" w:w="3249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/admin/frc-detail/{id}</w:t>
            </w:r>
          </w:p>
        </w:tc>
        <w:tc>
          <w:tcPr>
            <w:tcW w:type="dxa" w:w="3249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Single FRC review</w:t>
            </w:r>
          </w:p>
        </w:tc>
        <w:tc>
          <w:tcPr>
            <w:tcW w:type="dxa" w:w="3249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Admin</w:t>
            </w:r>
          </w:p>
        </w:tc>
      </w:tr>
      <w:tr>
        <w:tc>
          <w:tcPr>
            <w:tcW w:type="dxa" w:w="3249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/admin/users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User management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Admin</w:t>
            </w:r>
          </w:p>
        </w:tc>
      </w:tr>
      <w:tr>
        <w:tc>
          <w:tcPr>
            <w:tcW w:type="dxa" w:w="3249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/admin/properties</w:t>
            </w:r>
          </w:p>
        </w:tc>
        <w:tc>
          <w:tcPr>
            <w:tcW w:type="dxa" w:w="3249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All properties</w:t>
            </w:r>
          </w:p>
        </w:tc>
        <w:tc>
          <w:tcPr>
            <w:tcW w:type="dxa" w:w="3249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Admin</w:t>
            </w:r>
          </w:p>
        </w:tc>
      </w:tr>
      <w:tr>
        <w:tc>
          <w:tcPr>
            <w:tcW w:type="dxa" w:w="3249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/admin/documents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Document review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Admin</w:t>
            </w:r>
          </w:p>
        </w:tc>
      </w:tr>
      <w:tr>
        <w:tc>
          <w:tcPr>
            <w:tcW w:type="dxa" w:w="3249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/admin/disputes</w:t>
            </w:r>
          </w:p>
        </w:tc>
        <w:tc>
          <w:tcPr>
            <w:tcW w:type="dxa" w:w="3249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Dispute review</w:t>
            </w:r>
          </w:p>
        </w:tc>
        <w:tc>
          <w:tcPr>
            <w:tcW w:type="dxa" w:w="3249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Admin</w:t>
            </w:r>
          </w:p>
        </w:tc>
      </w:tr>
      <w:tr>
        <w:tc>
          <w:tcPr>
            <w:tcW w:type="dxa" w:w="3249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/admin/compliance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Compliance matrix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Admin</w:t>
            </w:r>
          </w:p>
        </w:tc>
      </w:tr>
      <w:tr>
        <w:tc>
          <w:tcPr>
            <w:tcW w:type="dxa" w:w="3249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/admin/security</w:t>
            </w:r>
          </w:p>
        </w:tc>
        <w:tc>
          <w:tcPr>
            <w:tcW w:type="dxa" w:w="3249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Rotate admin secret</w:t>
            </w:r>
          </w:p>
        </w:tc>
        <w:tc>
          <w:tcPr>
            <w:tcW w:type="dxa" w:w="3249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Admin</w:t>
            </w:r>
          </w:p>
        </w:tc>
      </w:tr>
    </w:tbl>
    <w:p/>
    <w:p>
      <w:bookmarkStart w:id="12" w:name="26_use_case_diagram_user_vs_administrator"/>
      <w:pPr>
        <w:pStyle w:val="Heading3"/>
      </w:pPr>
      <w:r>
        <w:t>2.6 Use Case Diagram (User vs Administrator)</w:t>
      </w:r>
      <w:bookmarkEnd w:id="12"/>
    </w:p>
    <w:p>
      <w:r>
        <w:rPr>
          <w:b w:val="0"/>
          <w:i w:val="0"/>
        </w:rPr>
        <w:t>The diagram below summarizes primary actors and use cases as implemented in the codebase.</w:t>
      </w:r>
    </w:p>
    <w:p>
      <w:pPr>
        <w:jc w:val="center"/>
      </w:pPr>
      <w:r>
        <w:rPr>
          <w:b/>
          <w:color w:val="006AFF"/>
          <w:sz w:val="20"/>
        </w:rPr>
        <w:t>Figure 1: UML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6580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580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fill="E8F5E9" w:val="clear"/>
      </w:pPr>
      <w:r>
        <w:rPr>
          <w:b/>
        </w:rPr>
        <w:t xml:space="preserve">✓ </w:t>
      </w:r>
      <w:r>
        <w:rPr>
          <w:b w:val="0"/>
          <w:i w:val="0"/>
          <w:sz w:val="20"/>
        </w:rPr>
        <w:t>Interactive diagram — refer to this figure when following related workflows in the text.</w:t>
      </w:r>
    </w:p>
    <w:p>
      <w:bookmarkStart w:id="13" w:name="3_database_schema_overview"/>
      <w:pPr>
        <w:pStyle w:val="Heading1"/>
      </w:pPr>
      <w:r>
        <w:t>3. Database Schema Overview</w:t>
      </w:r>
      <w:bookmarkEnd w:id="13"/>
    </w:p>
    <w:p>
      <w:pPr>
        <w:spacing w:after="0"/>
      </w:pPr>
    </w:p>
    <w:p>
      <w:bookmarkStart w:id="14" w:name="31_database_name_provisioning"/>
      <w:pPr>
        <w:pStyle w:val="Heading3"/>
      </w:pPr>
      <w:r>
        <w:t>3.1 Database Name &amp; Provisioning</w:t>
      </w:r>
      <w:bookmarkEnd w:id="14"/>
    </w:p>
    <w:p>
      <w:pPr>
        <w:pStyle w:val="ListBullet"/>
      </w:pPr>
      <w:r>
        <w:rPr>
          <w:b/>
        </w:rPr>
        <w:t>Database:</w:t>
      </w:r>
      <w:r>
        <w:rPr>
          <w:b w:val="0"/>
          <w:i w:val="0"/>
        </w:rPr>
        <w:t xml:space="preserve"> </w:t>
      </w:r>
      <w:r>
        <w:rPr>
          <w:rFonts w:ascii="Consolas" w:hAnsi="Consolas"/>
          <w:color w:val="0056D6"/>
          <w:sz w:val="18"/>
        </w:rPr>
        <w:t>InheritanceDB</w:t>
      </w:r>
    </w:p>
    <w:p>
      <w:pPr>
        <w:pStyle w:val="ListBullet"/>
      </w:pPr>
      <w:r>
        <w:rPr>
          <w:b/>
        </w:rPr>
        <w:t>Script:</w:t>
      </w:r>
      <w:r>
        <w:rPr>
          <w:b w:val="0"/>
          <w:i w:val="0"/>
        </w:rPr>
        <w:t xml:space="preserve"> </w:t>
      </w:r>
      <w:r>
        <w:rPr>
          <w:rFonts w:ascii="Consolas" w:hAnsi="Consolas"/>
          <w:color w:val="0056D6"/>
          <w:sz w:val="18"/>
        </w:rPr>
        <w:t>Scripts/MirasPro_FullDatabase.sql</w:t>
      </w:r>
    </w:p>
    <w:p>
      <w:pPr>
        <w:pStyle w:val="ListBullet"/>
      </w:pPr>
      <w:r>
        <w:rPr>
          <w:b/>
        </w:rPr>
        <w:t>Connection string key:</w:t>
      </w:r>
      <w:r>
        <w:rPr>
          <w:b w:val="0"/>
          <w:i w:val="0"/>
        </w:rPr>
        <w:t xml:space="preserve"> </w:t>
      </w:r>
      <w:r>
        <w:rPr>
          <w:rFonts w:ascii="Consolas" w:hAnsi="Consolas"/>
          <w:color w:val="0056D6"/>
          <w:sz w:val="18"/>
        </w:rPr>
        <w:t>DefaultConnection</w:t>
      </w:r>
      <w:r>
        <w:rPr>
          <w:b w:val="0"/>
          <w:i w:val="0"/>
        </w:rPr>
        <w:t xml:space="preserve"> in </w:t>
      </w:r>
      <w:r>
        <w:rPr>
          <w:rFonts w:ascii="Consolas" w:hAnsi="Consolas"/>
          <w:color w:val="0056D6"/>
          <w:sz w:val="18"/>
        </w:rPr>
        <w:t>appsettings.json</w:t>
      </w:r>
    </w:p>
    <w:p>
      <w:r>
        <w:rPr>
          <w:b w:val="0"/>
          <w:i w:val="0"/>
        </w:rPr>
        <w:t xml:space="preserve">The script creates all tables, indexes, and seeds </w:t>
      </w:r>
      <w:r>
        <w:rPr>
          <w:rFonts w:ascii="Consolas" w:hAnsi="Consolas"/>
          <w:color w:val="0056D6"/>
          <w:sz w:val="18"/>
        </w:rPr>
        <w:t>SystemSettings.AdminAccessSecret</w:t>
      </w:r>
      <w:r>
        <w:rPr>
          <w:b w:val="0"/>
          <w:i w:val="0"/>
        </w:rPr>
        <w:t xml:space="preserve"> with default value </w:t>
      </w:r>
      <w:r>
        <w:rPr>
          <w:rFonts w:ascii="Consolas" w:hAnsi="Consolas"/>
          <w:color w:val="0056D6"/>
          <w:sz w:val="18"/>
        </w:rPr>
        <w:t>MirasPro@Admin2025</w:t>
      </w:r>
      <w:r>
        <w:rPr>
          <w:b w:val="0"/>
          <w:i w:val="0"/>
        </w:rPr>
        <w:t xml:space="preserve"> (overridable in Admin Security UI).</w:t>
      </w:r>
    </w:p>
    <w:p>
      <w:bookmarkStart w:id="15" w:name="32_entity_relationship_model"/>
      <w:pPr>
        <w:pStyle w:val="Heading3"/>
      </w:pPr>
      <w:r>
        <w:t>3.2 Entity Relationship Model</w:t>
      </w:r>
      <w:bookmarkEnd w:id="15"/>
    </w:p>
    <w:p>
      <w:pPr>
        <w:jc w:val="center"/>
      </w:pPr>
      <w:r>
        <w:rPr>
          <w:b/>
          <w:color w:val="006AFF"/>
          <w:sz w:val="20"/>
        </w:rPr>
        <w:t>Figure 2: UML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86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86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fill="E8F5E9" w:val="clear"/>
      </w:pPr>
      <w:r>
        <w:rPr>
          <w:b/>
        </w:rPr>
        <w:t xml:space="preserve">✓ </w:t>
      </w:r>
      <w:r>
        <w:rPr>
          <w:b w:val="0"/>
          <w:i w:val="0"/>
          <w:sz w:val="20"/>
        </w:rPr>
        <w:t>Interactive diagram — refer to this figure when following related workflows in the text.</w:t>
      </w:r>
    </w:p>
    <w:p>
      <w:bookmarkStart w:id="16" w:name="33_table_reference"/>
      <w:pPr>
        <w:pStyle w:val="Heading3"/>
      </w:pPr>
      <w:r>
        <w:t>3.3 Table Reference</w:t>
      </w:r>
      <w:bookmarkEnd w:id="16"/>
    </w:p>
    <w:p>
      <w:r>
        <w:rPr>
          <w:b w:val="0"/>
          <w:i w:val="0"/>
        </w:rPr>
        <w:t xml:space="preserve">#### </w:t>
      </w:r>
      <w:r>
        <w:rPr>
          <w:rFonts w:ascii="Consolas" w:hAnsi="Consolas"/>
          <w:color w:val="0056D6"/>
          <w:sz w:val="18"/>
        </w:rPr>
        <w:t>Users</w:t>
      </w:r>
    </w:p>
    <w:p>
      <w:r>
        <w:rPr>
          <w:b w:val="0"/>
          <w:i w:val="0"/>
        </w:rPr>
        <w:t xml:space="preserve">Stores both </w:t>
      </w:r>
      <w:r>
        <w:rPr>
          <w:b/>
        </w:rPr>
        <w:t>User</w:t>
      </w:r>
      <w:r>
        <w:rPr>
          <w:b w:val="0"/>
          <w:i w:val="0"/>
        </w:rPr>
        <w:t xml:space="preserve"> and </w:t>
      </w:r>
      <w:r>
        <w:rPr>
          <w:b/>
        </w:rPr>
        <w:t>Admin</w:t>
      </w:r>
      <w:r>
        <w:rPr>
          <w:b w:val="0"/>
          <w:i w:val="0"/>
        </w:rPr>
        <w:t xml:space="preserve"> accounts. Distinguished by </w:t>
      </w:r>
      <w:r>
        <w:rPr>
          <w:rFonts w:ascii="Consolas" w:hAnsi="Consolas"/>
          <w:color w:val="0056D6"/>
          <w:sz w:val="18"/>
        </w:rPr>
        <w:t>Role</w:t>
      </w:r>
      <w:r>
        <w:rPr>
          <w:b w:val="0"/>
          <w:i w:val="0"/>
        </w:rPr>
        <w:t xml:space="preserve"> (</w:t>
      </w:r>
      <w:r>
        <w:rPr>
          <w:rFonts w:ascii="Consolas" w:hAnsi="Consolas"/>
          <w:color w:val="0056D6"/>
          <w:sz w:val="18"/>
        </w:rPr>
        <w:t>User</w:t>
      </w:r>
      <w:r>
        <w:rPr>
          <w:b w:val="0"/>
          <w:i w:val="0"/>
        </w:rPr>
        <w:t xml:space="preserve"> or </w:t>
      </w:r>
      <w:r>
        <w:rPr>
          <w:rFonts w:ascii="Consolas" w:hAnsi="Consolas"/>
          <w:color w:val="0056D6"/>
          <w:sz w:val="18"/>
        </w:rPr>
        <w:t>Admin</w:t>
      </w:r>
      <w:r>
        <w:rPr>
          <w:b w:val="0"/>
          <w:i w:val="0"/>
        </w:rPr>
        <w:t xml:space="preserve">; legacy values </w:t>
      </w:r>
      <w:r>
        <w:rPr>
          <w:rFonts w:ascii="Consolas" w:hAnsi="Consolas"/>
          <w:color w:val="0056D6"/>
          <w:sz w:val="18"/>
        </w:rPr>
        <w:t>Owner</w:t>
      </w:r>
      <w:r>
        <w:rPr>
          <w:b w:val="0"/>
          <w:i w:val="0"/>
        </w:rPr>
        <w:t xml:space="preserve">, </w:t>
      </w:r>
      <w:r>
        <w:rPr>
          <w:rFonts w:ascii="Consolas" w:hAnsi="Consolas"/>
          <w:color w:val="0056D6"/>
          <w:sz w:val="18"/>
        </w:rPr>
        <w:t>LegalProfessional</w:t>
      </w:r>
      <w:r>
        <w:rPr>
          <w:b w:val="0"/>
          <w:i w:val="0"/>
        </w:rPr>
        <w:t xml:space="preserve"> treated as user roles).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006AFF" w:val="clear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</w:r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Column</w:t>
            </w:r>
          </w:p>
        </w:tc>
        <w:tc>
          <w:tcPr>
            <w:tcW w:type="dxa" w:w="3249"/>
            <w:shd w:fill="006AFF" w:val="clear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</w:r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3249"/>
            <w:shd w:fill="006AFF" w:val="clear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</w:r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249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UserId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INT IDENTITY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Primary key</w:t>
            </w:r>
          </w:p>
        </w:tc>
      </w:tr>
      <w:tr>
        <w:tc>
          <w:tcPr>
            <w:tcW w:type="dxa" w:w="3249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FullName</w:t>
            </w:r>
          </w:p>
        </w:tc>
        <w:tc>
          <w:tcPr>
            <w:tcW w:type="dxa" w:w="3249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NVARCHAR(200)</w:t>
            </w:r>
          </w:p>
        </w:tc>
        <w:tc>
          <w:tcPr>
            <w:tcW w:type="dxa" w:w="3249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Display name</w:t>
            </w:r>
          </w:p>
        </w:tc>
      </w:tr>
      <w:tr>
        <w:tc>
          <w:tcPr>
            <w:tcW w:type="dxa" w:w="3249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Email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NVARCHAR(256)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Unique login</w:t>
            </w:r>
          </w:p>
        </w:tc>
      </w:tr>
      <w:tr>
        <w:tc>
          <w:tcPr>
            <w:tcW w:type="dxa" w:w="3249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PasswordHash</w:t>
            </w:r>
          </w:p>
        </w:tc>
        <w:tc>
          <w:tcPr>
            <w:tcW w:type="dxa" w:w="3249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NVARCHAR(500)</w:t>
            </w:r>
          </w:p>
        </w:tc>
        <w:tc>
          <w:tcPr>
            <w:tcW w:type="dxa" w:w="3249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BCrypt hash</w:t>
            </w:r>
          </w:p>
        </w:tc>
      </w:tr>
      <w:tr>
        <w:tc>
          <w:tcPr>
            <w:tcW w:type="dxa" w:w="3249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Role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NVARCHAR(50)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User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 / </w:t>
            </w:r>
            <w:r>
              <w:rPr>
                <w:rFonts w:ascii="Segoe UI" w:hAnsi="Segoe UI"/>
                <w:color w:val="0056D6"/>
                <w:sz w:val="18"/>
              </w:rPr>
              <w:t>Admin</w:t>
            </w:r>
          </w:p>
        </w:tc>
      </w:tr>
      <w:tr>
        <w:tc>
          <w:tcPr>
            <w:tcW w:type="dxa" w:w="3249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Phone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, </w:t>
            </w:r>
            <w:r>
              <w:rPr>
                <w:rFonts w:ascii="Segoe UI" w:hAnsi="Segoe UI"/>
                <w:color w:val="0056D6"/>
                <w:sz w:val="18"/>
              </w:rPr>
              <w:t>Cnic</w:t>
            </w:r>
          </w:p>
        </w:tc>
        <w:tc>
          <w:tcPr>
            <w:tcW w:type="dxa" w:w="3249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Optional</w:t>
            </w:r>
          </w:p>
        </w:tc>
        <w:tc>
          <w:tcPr>
            <w:tcW w:type="dxa" w:w="3249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CNIC required at user registration</w:t>
            </w:r>
          </w:p>
        </w:tc>
      </w:tr>
      <w:tr>
        <w:tc>
          <w:tcPr>
            <w:tcW w:type="dxa" w:w="3249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BarCouncilNumber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, </w:t>
            </w:r>
            <w:r>
              <w:rPr>
                <w:rFonts w:ascii="Segoe UI" w:hAnsi="Segoe UI"/>
                <w:color w:val="0056D6"/>
                <w:sz w:val="18"/>
              </w:rPr>
              <w:t>FirmName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Optional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Reserved for legal professionals</w:t>
            </w:r>
          </w:p>
        </w:tc>
      </w:tr>
      <w:tr>
        <w:tc>
          <w:tcPr>
            <w:tcW w:type="dxa" w:w="3249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IsEditable</w:t>
            </w:r>
          </w:p>
        </w:tc>
        <w:tc>
          <w:tcPr>
            <w:tcW w:type="dxa" w:w="3249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BIT</w:t>
            </w:r>
          </w:p>
        </w:tc>
        <w:tc>
          <w:tcPr>
            <w:tcW w:type="dxa" w:w="3249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1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 = user may edit/delete existing records; </w:t>
            </w:r>
            <w:r>
              <w:rPr>
                <w:rFonts w:ascii="Segoe UI" w:hAnsi="Segoe UI"/>
                <w:color w:val="0056D6"/>
                <w:sz w:val="18"/>
              </w:rPr>
              <w:t>0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 = read-only for existing data</w:t>
            </w:r>
          </w:p>
        </w:tc>
      </w:tr>
      <w:tr>
        <w:tc>
          <w:tcPr>
            <w:tcW w:type="dxa" w:w="3249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CreatedAt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DATETIME2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UTC default in SQL script</w:t>
            </w:r>
          </w:p>
        </w:tc>
      </w:tr>
    </w:tbl>
    <w:p/>
    <w:p>
      <w:r>
        <w:rPr>
          <w:b w:val="0"/>
          <w:i w:val="0"/>
        </w:rPr>
        <w:t xml:space="preserve">#### </w:t>
      </w:r>
      <w:r>
        <w:rPr>
          <w:rFonts w:ascii="Consolas" w:hAnsi="Consolas"/>
          <w:color w:val="0056D6"/>
          <w:sz w:val="18"/>
        </w:rPr>
        <w:t>Properties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006AFF" w:val="clear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</w:r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Column</w:t>
            </w:r>
          </w:p>
        </w:tc>
        <w:tc>
          <w:tcPr>
            <w:tcW w:type="dxa" w:w="4873"/>
            <w:shd w:fill="006AFF" w:val="clear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</w:r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4873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PropertyType</w:t>
            </w:r>
          </w:p>
        </w:tc>
        <w:tc>
          <w:tcPr>
            <w:tcW w:type="dxa" w:w="4873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Residential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, </w:t>
            </w:r>
            <w:r>
              <w:rPr>
                <w:rFonts w:ascii="Segoe UI" w:hAnsi="Segoe UI"/>
                <w:color w:val="0056D6"/>
                <w:sz w:val="18"/>
              </w:rPr>
              <w:t>Commercial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, </w:t>
            </w:r>
            <w:r>
              <w:rPr>
                <w:rFonts w:ascii="Segoe UI" w:hAnsi="Segoe UI"/>
                <w:color w:val="0056D6"/>
                <w:sz w:val="18"/>
              </w:rPr>
              <w:t>Agricultural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, </w:t>
            </w:r>
            <w:r>
              <w:rPr>
                <w:rFonts w:ascii="Segoe UI" w:hAnsi="Segoe UI"/>
                <w:color w:val="0056D6"/>
                <w:sz w:val="18"/>
              </w:rPr>
              <w:t>Digital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 (UI filter options)</w:t>
            </w:r>
          </w:p>
        </w:tc>
      </w:tr>
      <w:tr>
        <w:tc>
          <w:tcPr>
            <w:tcW w:type="dxa" w:w="4873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EstimatedValue</w:t>
            </w:r>
          </w:p>
        </w:tc>
        <w:tc>
          <w:tcPr>
            <w:tcW w:type="dxa" w:w="4873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DECIMAL(18,2)—used by Faraid for PKR amount column</w:t>
            </w:r>
          </w:p>
        </w:tc>
      </w:tr>
      <w:tr>
        <w:tc>
          <w:tcPr>
            <w:tcW w:type="dxa" w:w="4873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OwnerId</w:t>
            </w:r>
          </w:p>
        </w:tc>
        <w:tc>
          <w:tcPr>
            <w:tcW w:type="dxa" w:w="4873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FK → </w:t>
            </w:r>
            <w:r>
              <w:rPr>
                <w:rFonts w:ascii="Segoe UI" w:hAnsi="Segoe UI"/>
                <w:color w:val="0056D6"/>
                <w:sz w:val="18"/>
              </w:rPr>
              <w:t>Users</w:t>
            </w:r>
            <w:r>
              <w:rPr>
                <w:rFonts w:ascii="Segoe UI" w:hAnsi="Segoe UI"/>
                <w:b w:val="0"/>
                <w:i w:val="0"/>
                <w:sz w:val="18"/>
              </w:rPr>
              <w:t>, CASCADE delete</w:t>
            </w:r>
          </w:p>
        </w:tc>
      </w:tr>
    </w:tbl>
    <w:p/>
    <w:p>
      <w:r>
        <w:rPr>
          <w:b w:val="0"/>
          <w:i w:val="0"/>
        </w:rPr>
        <w:t xml:space="preserve">#### </w:t>
      </w:r>
      <w:r>
        <w:rPr>
          <w:rFonts w:ascii="Consolas" w:hAnsi="Consolas"/>
          <w:color w:val="0056D6"/>
          <w:sz w:val="18"/>
        </w:rPr>
        <w:t>Heirs</w:t>
      </w:r>
    </w:p>
    <w:p>
      <w:r>
        <w:rPr>
          <w:b w:val="0"/>
          <w:i w:val="0"/>
        </w:rPr>
        <w:t xml:space="preserve">One property may have many heirs. </w:t>
      </w:r>
      <w:r>
        <w:rPr>
          <w:rFonts w:ascii="Consolas" w:hAnsi="Consolas"/>
          <w:color w:val="0056D6"/>
          <w:sz w:val="18"/>
        </w:rPr>
        <w:t>SharePercent</w:t>
      </w:r>
      <w:r>
        <w:rPr>
          <w:b w:val="0"/>
          <w:i w:val="0"/>
        </w:rPr>
        <w:t xml:space="preserve"> is </w:t>
      </w:r>
      <w:r>
        <w:rPr>
          <w:rFonts w:ascii="Consolas" w:hAnsi="Consolas"/>
          <w:color w:val="0056D6"/>
          <w:sz w:val="18"/>
        </w:rPr>
        <w:t>0</w:t>
      </w:r>
      <w:r>
        <w:rPr>
          <w:b w:val="0"/>
          <w:i w:val="0"/>
        </w:rPr>
        <w:t xml:space="preserve"> until Faraid </w:t>
      </w:r>
      <w:r>
        <w:rPr>
          <w:b/>
        </w:rPr>
        <w:t>Apply to Heirs</w:t>
      </w:r>
      <w:r>
        <w:rPr>
          <w:b w:val="0"/>
          <w:i w:val="0"/>
        </w:rPr>
        <w:t xml:space="preserve"> runs. </w:t>
      </w:r>
      <w:r>
        <w:rPr>
          <w:rFonts w:ascii="Consolas" w:hAnsi="Consolas"/>
          <w:color w:val="0056D6"/>
          <w:sz w:val="18"/>
        </w:rPr>
        <w:t>Relation</w:t>
      </w:r>
      <w:r>
        <w:rPr>
          <w:b w:val="0"/>
          <w:i w:val="0"/>
        </w:rPr>
        <w:t xml:space="preserve"> must match </w:t>
      </w:r>
      <w:r>
        <w:rPr>
          <w:rFonts w:ascii="Consolas" w:hAnsi="Consolas"/>
          <w:color w:val="0056D6"/>
          <w:sz w:val="18"/>
        </w:rPr>
        <w:t>FaraidService</w:t>
      </w:r>
      <w:r>
        <w:rPr>
          <w:b w:val="0"/>
          <w:i w:val="0"/>
        </w:rPr>
        <w:t xml:space="preserve"> keys exactly (e.g. </w:t>
      </w:r>
      <w:r>
        <w:rPr>
          <w:rFonts w:ascii="Consolas" w:hAnsi="Consolas"/>
          <w:color w:val="0056D6"/>
          <w:sz w:val="18"/>
        </w:rPr>
        <w:t>Son's Son</w:t>
      </w:r>
      <w:r>
        <w:rPr>
          <w:b w:val="0"/>
          <w:i w:val="0"/>
        </w:rPr>
        <w:t>, not informal labels).</w:t>
      </w:r>
    </w:p>
    <w:p>
      <w:r>
        <w:rPr>
          <w:b w:val="0"/>
          <w:i w:val="0"/>
        </w:rPr>
        <w:t xml:space="preserve">#### </w:t>
      </w:r>
      <w:r>
        <w:rPr>
          <w:rFonts w:ascii="Consolas" w:hAnsi="Consolas"/>
          <w:color w:val="0056D6"/>
          <w:sz w:val="18"/>
        </w:rPr>
        <w:t>InheritanceCases</w:t>
      </w:r>
    </w:p>
    <w:p>
      <w:r>
        <w:rPr>
          <w:b w:val="0"/>
          <w:i w:val="0"/>
        </w:rPr>
        <w:t xml:space="preserve">Linked to a property; </w:t>
      </w:r>
      <w:r>
        <w:rPr>
          <w:rFonts w:ascii="Consolas" w:hAnsi="Consolas"/>
          <w:color w:val="0056D6"/>
          <w:sz w:val="18"/>
        </w:rPr>
        <w:t>Status</w:t>
      </w:r>
      <w:r>
        <w:rPr>
          <w:b w:val="0"/>
          <w:i w:val="0"/>
        </w:rPr>
        <w:t xml:space="preserve"> typically </w:t>
      </w:r>
      <w:r>
        <w:rPr>
          <w:rFonts w:ascii="Consolas" w:hAnsi="Consolas"/>
          <w:color w:val="0056D6"/>
          <w:sz w:val="18"/>
        </w:rPr>
        <w:t>Active</w:t>
      </w:r>
      <w:r>
        <w:rPr>
          <w:b w:val="0"/>
          <w:i w:val="0"/>
        </w:rPr>
        <w:t xml:space="preserve"> or </w:t>
      </w:r>
      <w:r>
        <w:rPr>
          <w:rFonts w:ascii="Consolas" w:hAnsi="Consolas"/>
          <w:color w:val="0056D6"/>
          <w:sz w:val="18"/>
        </w:rPr>
        <w:t>Closed</w:t>
      </w:r>
      <w:r>
        <w:rPr>
          <w:b w:val="0"/>
          <w:i w:val="0"/>
        </w:rPr>
        <w:t xml:space="preserve">. Exposed on property detail as </w:t>
      </w:r>
      <w:r>
        <w:rPr>
          <w:rFonts w:ascii="Consolas" w:hAnsi="Consolas"/>
          <w:color w:val="0056D6"/>
          <w:sz w:val="18"/>
        </w:rPr>
        <w:t>CASE-{CaseId}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#### </w:t>
      </w:r>
      <w:r>
        <w:rPr>
          <w:rFonts w:ascii="Consolas" w:hAnsi="Consolas"/>
          <w:color w:val="0056D6"/>
          <w:sz w:val="18"/>
        </w:rPr>
        <w:t>Documents</w:t>
      </w:r>
    </w:p>
    <w:p>
      <w:r>
        <w:rPr>
          <w:b w:val="0"/>
          <w:i w:val="0"/>
        </w:rPr>
        <w:t xml:space="preserve">Property-scoped files under </w:t>
      </w:r>
      <w:r>
        <w:rPr>
          <w:rFonts w:ascii="Consolas" w:hAnsi="Consolas"/>
          <w:color w:val="0056D6"/>
          <w:sz w:val="18"/>
        </w:rPr>
        <w:t>wwwroot/uploads/documents/</w:t>
      </w:r>
      <w:r>
        <w:rPr>
          <w:b w:val="0"/>
          <w:i w:val="0"/>
        </w:rPr>
        <w:t xml:space="preserve">. Extended columns: </w:t>
      </w:r>
      <w:r>
        <w:rPr>
          <w:rFonts w:ascii="Consolas" w:hAnsi="Consolas"/>
          <w:color w:val="0056D6"/>
          <w:sz w:val="18"/>
        </w:rPr>
        <w:t>Status</w:t>
      </w:r>
      <w:r>
        <w:rPr>
          <w:b w:val="0"/>
          <w:i w:val="0"/>
        </w:rPr>
        <w:t xml:space="preserve"> (</w:t>
      </w:r>
      <w:r>
        <w:rPr>
          <w:rFonts w:ascii="Consolas" w:hAnsi="Consolas"/>
          <w:color w:val="0056D6"/>
          <w:sz w:val="18"/>
        </w:rPr>
        <w:t>Pending</w:t>
      </w:r>
      <w:r>
        <w:rPr>
          <w:b w:val="0"/>
          <w:i w:val="0"/>
        </w:rPr>
        <w:t>/</w:t>
      </w:r>
      <w:r>
        <w:rPr>
          <w:rFonts w:ascii="Consolas" w:hAnsi="Consolas"/>
          <w:color w:val="0056D6"/>
          <w:sz w:val="18"/>
        </w:rPr>
        <w:t>Approved</w:t>
      </w:r>
      <w:r>
        <w:rPr>
          <w:b w:val="0"/>
          <w:i w:val="0"/>
        </w:rPr>
        <w:t>/</w:t>
      </w:r>
      <w:r>
        <w:rPr>
          <w:rFonts w:ascii="Consolas" w:hAnsi="Consolas"/>
          <w:color w:val="0056D6"/>
          <w:sz w:val="18"/>
        </w:rPr>
        <w:t>Rejected</w:t>
      </w:r>
      <w:r>
        <w:rPr>
          <w:b w:val="0"/>
          <w:i w:val="0"/>
        </w:rPr>
        <w:t xml:space="preserve">), </w:t>
      </w:r>
      <w:r>
        <w:rPr>
          <w:rFonts w:ascii="Consolas" w:hAnsi="Consolas"/>
          <w:color w:val="0056D6"/>
          <w:sz w:val="18"/>
        </w:rPr>
        <w:t>AdminNotes</w:t>
      </w:r>
      <w:r>
        <w:rPr>
          <w:b w:val="0"/>
          <w:i w:val="0"/>
        </w:rPr>
        <w:t xml:space="preserve">, </w:t>
      </w:r>
      <w:r>
        <w:rPr>
          <w:rFonts w:ascii="Consolas" w:hAnsi="Consolas"/>
          <w:color w:val="0056D6"/>
          <w:sz w:val="18"/>
        </w:rPr>
        <w:t>ReviewedByAdminId</w:t>
      </w:r>
      <w:r>
        <w:rPr>
          <w:b w:val="0"/>
          <w:i w:val="0"/>
        </w:rPr>
        <w:t xml:space="preserve">, </w:t>
      </w:r>
      <w:r>
        <w:rPr>
          <w:rFonts w:ascii="Consolas" w:hAnsi="Consolas"/>
          <w:color w:val="0056D6"/>
          <w:sz w:val="18"/>
        </w:rPr>
        <w:t>ReviewedAt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#### </w:t>
      </w:r>
      <w:r>
        <w:rPr>
          <w:rFonts w:ascii="Consolas" w:hAnsi="Consolas"/>
          <w:color w:val="0056D6"/>
          <w:sz w:val="18"/>
        </w:rPr>
        <w:t>Disputes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006AFF" w:val="clear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</w:r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4873"/>
            <w:shd w:fill="006AFF" w:val="clear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</w:r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873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Pending</w:t>
            </w:r>
          </w:p>
        </w:tc>
        <w:tc>
          <w:tcPr>
            <w:tcW w:type="dxa" w:w="4873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Awaiting admin</w:t>
            </w:r>
          </w:p>
        </w:tc>
      </w:tr>
      <w:tr>
        <w:tc>
          <w:tcPr>
            <w:tcW w:type="dxa" w:w="4873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Under Review</w:t>
            </w:r>
          </w:p>
        </w:tc>
        <w:tc>
          <w:tcPr>
            <w:tcW w:type="dxa" w:w="4873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Admin investigating</w:t>
            </w:r>
          </w:p>
        </w:tc>
      </w:tr>
      <w:tr>
        <w:tc>
          <w:tcPr>
            <w:tcW w:type="dxa" w:w="4873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Approved</w:t>
            </w:r>
          </w:p>
        </w:tc>
        <w:tc>
          <w:tcPr>
            <w:tcW w:type="dxa" w:w="4873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Accepted</w:t>
            </w:r>
          </w:p>
        </w:tc>
      </w:tr>
      <w:tr>
        <w:tc>
          <w:tcPr>
            <w:tcW w:type="dxa" w:w="4873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Rejected</w:t>
            </w:r>
          </w:p>
        </w:tc>
        <w:tc>
          <w:tcPr>
            <w:tcW w:type="dxa" w:w="4873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Denied; may set </w:t>
            </w:r>
            <w:r>
              <w:rPr>
                <w:rFonts w:ascii="Segoe UI" w:hAnsi="Segoe UI"/>
                <w:color w:val="0056D6"/>
                <w:sz w:val="18"/>
              </w:rPr>
              <w:t>AllowUserEdit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 for resubmission</w:t>
            </w:r>
          </w:p>
        </w:tc>
      </w:tr>
    </w:tbl>
    <w:p/>
    <w:p>
      <w:r>
        <w:rPr>
          <w:b w:val="0"/>
          <w:i w:val="0"/>
        </w:rPr>
        <w:t xml:space="preserve">#### </w:t>
      </w:r>
      <w:r>
        <w:rPr>
          <w:rFonts w:ascii="Consolas" w:hAnsi="Consolas"/>
          <w:color w:val="0056D6"/>
          <w:sz w:val="18"/>
        </w:rPr>
        <w:t>FrcDocuments</w:t>
      </w:r>
    </w:p>
    <w:p>
      <w:r>
        <w:rPr>
          <w:b w:val="0"/>
          <w:i w:val="0"/>
        </w:rPr>
        <w:t xml:space="preserve">User-level (not property-level) Family Registration Certificate vault under </w:t>
      </w:r>
      <w:r>
        <w:rPr>
          <w:rFonts w:ascii="Consolas" w:hAnsi="Consolas"/>
          <w:color w:val="0056D6"/>
          <w:sz w:val="18"/>
        </w:rPr>
        <w:t>wwwroot/uploads/frc_vault/</w:t>
      </w:r>
      <w:r>
        <w:rPr>
          <w:b w:val="0"/>
          <w:i w:val="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006AFF" w:val="clear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</w:r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4873"/>
            <w:shd w:fill="006AFF" w:val="clear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</w:r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Effect</w:t>
            </w:r>
          </w:p>
        </w:tc>
      </w:tr>
      <w:tr>
        <w:tc>
          <w:tcPr>
            <w:tcW w:type="dxa" w:w="4873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Pending</w:t>
            </w:r>
          </w:p>
        </w:tc>
        <w:tc>
          <w:tcPr>
            <w:tcW w:type="dxa" w:w="4873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Awaiting admin</w:t>
            </w:r>
          </w:p>
        </w:tc>
      </w:tr>
      <w:tr>
        <w:tc>
          <w:tcPr>
            <w:tcW w:type="dxa" w:w="4873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Approved</w:t>
            </w:r>
          </w:p>
        </w:tc>
        <w:tc>
          <w:tcPr>
            <w:tcW w:type="dxa" w:w="4873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AdminService.LockUserAsync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 → </w:t>
            </w:r>
            <w:r>
              <w:rPr>
                <w:rFonts w:ascii="Segoe UI" w:hAnsi="Segoe UI"/>
                <w:color w:val="0056D6"/>
                <w:sz w:val="18"/>
              </w:rPr>
              <w:t>IsEditable = false</w:t>
            </w:r>
          </w:p>
        </w:tc>
      </w:tr>
      <w:tr>
        <w:tc>
          <w:tcPr>
            <w:tcW w:type="dxa" w:w="4873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Rejected</w:t>
            </w:r>
          </w:p>
        </w:tc>
        <w:tc>
          <w:tcPr>
            <w:tcW w:type="dxa" w:w="4873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UnlockUserAsync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 → user may resubmit</w:t>
            </w:r>
          </w:p>
        </w:tc>
      </w:tr>
    </w:tbl>
    <w:p/>
    <w:p>
      <w:r>
        <w:rPr>
          <w:b w:val="0"/>
          <w:i w:val="0"/>
        </w:rPr>
        <w:t xml:space="preserve">#### </w:t>
      </w:r>
      <w:r>
        <w:rPr>
          <w:rFonts w:ascii="Consolas" w:hAnsi="Consolas"/>
          <w:color w:val="0056D6"/>
          <w:sz w:val="18"/>
        </w:rPr>
        <w:t>AdminAuditLogs</w:t>
      </w:r>
    </w:p>
    <w:p>
      <w:r>
        <w:rPr>
          <w:b w:val="0"/>
          <w:i w:val="0"/>
        </w:rPr>
        <w:t xml:space="preserve">Records actions such as </w:t>
      </w:r>
      <w:r>
        <w:rPr>
          <w:rFonts w:ascii="Consolas" w:hAnsi="Consolas"/>
          <w:color w:val="0056D6"/>
          <w:sz w:val="18"/>
        </w:rPr>
        <w:t>FRC_Approved</w:t>
      </w:r>
      <w:r>
        <w:rPr>
          <w:b w:val="0"/>
          <w:i w:val="0"/>
        </w:rPr>
        <w:t xml:space="preserve">, </w:t>
      </w:r>
      <w:r>
        <w:rPr>
          <w:rFonts w:ascii="Consolas" w:hAnsi="Consolas"/>
          <w:color w:val="0056D6"/>
          <w:sz w:val="18"/>
        </w:rPr>
        <w:t>FRC_Rejected</w:t>
      </w:r>
      <w:r>
        <w:rPr>
          <w:b w:val="0"/>
          <w:i w:val="0"/>
        </w:rPr>
        <w:t xml:space="preserve"> with </w:t>
      </w:r>
      <w:r>
        <w:rPr>
          <w:rFonts w:ascii="Consolas" w:hAnsi="Consolas"/>
          <w:color w:val="0056D6"/>
          <w:sz w:val="18"/>
        </w:rPr>
        <w:t>TargetType</w:t>
      </w:r>
      <w:r>
        <w:rPr>
          <w:b w:val="0"/>
          <w:i w:val="0"/>
        </w:rPr>
        <w:t xml:space="preserve">, </w:t>
      </w:r>
      <w:r>
        <w:rPr>
          <w:rFonts w:ascii="Consolas" w:hAnsi="Consolas"/>
          <w:color w:val="0056D6"/>
          <w:sz w:val="18"/>
        </w:rPr>
        <w:t>TargetId</w:t>
      </w:r>
      <w:r>
        <w:rPr>
          <w:b w:val="0"/>
          <w:i w:val="0"/>
        </w:rPr>
        <w:t xml:space="preserve">, and free-text </w:t>
      </w:r>
      <w:r>
        <w:rPr>
          <w:rFonts w:ascii="Consolas" w:hAnsi="Consolas"/>
          <w:color w:val="0056D6"/>
          <w:sz w:val="18"/>
        </w:rPr>
        <w:t>Details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#### </w:t>
      </w:r>
      <w:r>
        <w:rPr>
          <w:rFonts w:ascii="Consolas" w:hAnsi="Consolas"/>
          <w:color w:val="0056D6"/>
          <w:sz w:val="18"/>
        </w:rPr>
        <w:t>SystemSettings</w:t>
      </w:r>
    </w:p>
    <w:p>
      <w:r>
        <w:rPr>
          <w:b w:val="0"/>
          <w:i w:val="0"/>
        </w:rPr>
        <w:t xml:space="preserve">Key-value store; </w:t>
      </w:r>
      <w:r>
        <w:rPr>
          <w:b/>
        </w:rPr>
        <w:t>`AdminAccessSecret`</w:t>
      </w:r>
      <w:r>
        <w:rPr>
          <w:b w:val="0"/>
          <w:i w:val="0"/>
        </w:rPr>
        <w:t xml:space="preserve"> gates admin registration and login.</w:t>
      </w:r>
    </w:p>
    <w:p>
      <w:r>
        <w:rPr>
          <w:b w:val="0"/>
          <w:i w:val="0"/>
        </w:rPr>
        <w:t xml:space="preserve">#### </w:t>
      </w:r>
      <w:r>
        <w:rPr>
          <w:rFonts w:ascii="Consolas" w:hAnsi="Consolas"/>
          <w:color w:val="0056D6"/>
          <w:sz w:val="18"/>
        </w:rPr>
        <w:t>Transfers</w:t>
      </w:r>
    </w:p>
    <w:p>
      <w:r>
        <w:rPr>
          <w:b w:val="0"/>
          <w:i w:val="0"/>
        </w:rPr>
        <w:t>Records property transfer intent between users (</w:t>
      </w:r>
      <w:r>
        <w:rPr>
          <w:rFonts w:ascii="Consolas" w:hAnsi="Consolas"/>
          <w:color w:val="0056D6"/>
          <w:sz w:val="18"/>
        </w:rPr>
        <w:t>FromUserId</w:t>
      </w:r>
      <w:r>
        <w:rPr>
          <w:b w:val="0"/>
          <w:i w:val="0"/>
        </w:rPr>
        <w:t xml:space="preserve">, </w:t>
      </w:r>
      <w:r>
        <w:rPr>
          <w:rFonts w:ascii="Consolas" w:hAnsi="Consolas"/>
          <w:color w:val="0056D6"/>
          <w:sz w:val="18"/>
        </w:rPr>
        <w:t>ToUserId</w:t>
      </w:r>
      <w:r>
        <w:rPr>
          <w:b w:val="0"/>
          <w:i w:val="0"/>
        </w:rPr>
        <w:t xml:space="preserve">, </w:t>
      </w:r>
      <w:r>
        <w:rPr>
          <w:rFonts w:ascii="Consolas" w:hAnsi="Consolas"/>
          <w:color w:val="0056D6"/>
          <w:sz w:val="18"/>
        </w:rPr>
        <w:t>TransferType</w:t>
      </w:r>
      <w:r>
        <w:rPr>
          <w:b w:val="0"/>
          <w:i w:val="0"/>
        </w:rPr>
        <w:t xml:space="preserve">, </w:t>
      </w:r>
      <w:r>
        <w:rPr>
          <w:rFonts w:ascii="Consolas" w:hAnsi="Consolas"/>
          <w:color w:val="0056D6"/>
          <w:sz w:val="18"/>
        </w:rPr>
        <w:t>Status</w:t>
      </w:r>
      <w:r>
        <w:rPr>
          <w:b w:val="0"/>
          <w:i w:val="0"/>
        </w:rPr>
        <w:t>).</w:t>
      </w:r>
    </w:p>
    <w:p>
      <w:r>
        <w:rPr>
          <w:b w:val="0"/>
          <w:i w:val="0"/>
        </w:rPr>
        <w:t xml:space="preserve">#### </w:t>
      </w:r>
      <w:r>
        <w:rPr>
          <w:rFonts w:ascii="Consolas" w:hAnsi="Consolas"/>
          <w:color w:val="0056D6"/>
          <w:sz w:val="18"/>
        </w:rPr>
        <w:t>AdminRegistrationInvites</w:t>
      </w:r>
    </w:p>
    <w:p>
      <w:r>
        <w:rPr>
          <w:b w:val="0"/>
          <w:i w:val="0"/>
        </w:rPr>
        <w:t xml:space="preserve">Optional invite-token table for legacy admin onboarding (unique </w:t>
      </w:r>
      <w:r>
        <w:rPr>
          <w:rFonts w:ascii="Consolas" w:hAnsi="Consolas"/>
          <w:color w:val="0056D6"/>
          <w:sz w:val="18"/>
        </w:rPr>
        <w:t>SecureInviteToken</w:t>
      </w:r>
      <w:r>
        <w:rPr>
          <w:b w:val="0"/>
          <w:i w:val="0"/>
        </w:rPr>
        <w:t>).</w:t>
      </w:r>
    </w:p>
    <w:p>
      <w:bookmarkStart w:id="17" w:name="34_cascade_rules_integrity"/>
      <w:pPr>
        <w:pStyle w:val="Heading3"/>
      </w:pPr>
      <w:r>
        <w:t>3.4 Cascade Rules &amp; Integrity</w:t>
      </w:r>
      <w:bookmarkEnd w:id="17"/>
    </w:p>
    <w:p>
      <w:pPr>
        <w:pStyle w:val="ListBullet"/>
      </w:pPr>
      <w:r>
        <w:rPr>
          <w:b w:val="0"/>
          <w:i w:val="0"/>
        </w:rPr>
        <w:t xml:space="preserve">Deleting a </w:t>
      </w:r>
      <w:r>
        <w:rPr>
          <w:b/>
        </w:rPr>
        <w:t>User</w:t>
      </w:r>
      <w:r>
        <w:rPr>
          <w:b w:val="0"/>
          <w:i w:val="0"/>
        </w:rPr>
        <w:t xml:space="preserve"> cascades to their </w:t>
      </w:r>
      <w:r>
        <w:rPr>
          <w:b/>
        </w:rPr>
        <w:t>Properties</w:t>
      </w:r>
      <w:r>
        <w:rPr>
          <w:b w:val="0"/>
          <w:i w:val="0"/>
        </w:rPr>
        <w:t xml:space="preserve">, </w:t>
      </w:r>
      <w:r>
        <w:rPr>
          <w:b/>
        </w:rPr>
        <w:t>FrcDocuments</w:t>
      </w:r>
      <w:r>
        <w:rPr>
          <w:b w:val="0"/>
          <w:i w:val="0"/>
        </w:rPr>
        <w:t>, etc.</w:t>
      </w:r>
    </w:p>
    <w:p>
      <w:pPr>
        <w:pStyle w:val="ListBullet"/>
      </w:pPr>
      <w:r>
        <w:rPr>
          <w:b w:val="0"/>
          <w:i w:val="0"/>
        </w:rPr>
        <w:t xml:space="preserve">Deleting a </w:t>
      </w:r>
      <w:r>
        <w:rPr>
          <w:b/>
        </w:rPr>
        <w:t>Property</w:t>
      </w:r>
      <w:r>
        <w:rPr>
          <w:b w:val="0"/>
          <w:i w:val="0"/>
        </w:rPr>
        <w:t xml:space="preserve"> cascades to </w:t>
      </w:r>
      <w:r>
        <w:rPr>
          <w:b/>
        </w:rPr>
        <w:t>Heirs</w:t>
      </w:r>
      <w:r>
        <w:rPr>
          <w:b w:val="0"/>
          <w:i w:val="0"/>
        </w:rPr>
        <w:t xml:space="preserve">, </w:t>
      </w:r>
      <w:r>
        <w:rPr>
          <w:b/>
        </w:rPr>
        <w:t>Documents</w:t>
      </w:r>
      <w:r>
        <w:rPr>
          <w:b w:val="0"/>
          <w:i w:val="0"/>
        </w:rPr>
        <w:t xml:space="preserve">, </w:t>
      </w:r>
      <w:r>
        <w:rPr>
          <w:b/>
        </w:rPr>
        <w:t>Disputes</w:t>
      </w:r>
      <w:r>
        <w:rPr>
          <w:b w:val="0"/>
          <w:i w:val="0"/>
        </w:rPr>
        <w:t xml:space="preserve">, </w:t>
      </w:r>
      <w:r>
        <w:rPr>
          <w:b/>
        </w:rPr>
        <w:t>Cases</w:t>
      </w:r>
    </w:p>
    <w:p>
      <w:pPr>
        <w:pStyle w:val="ListBullet"/>
      </w:pPr>
      <w:r>
        <w:rPr>
          <w:rFonts w:ascii="Consolas" w:hAnsi="Consolas"/>
          <w:color w:val="0056D6"/>
          <w:sz w:val="18"/>
        </w:rPr>
        <w:t>FrcDocuments.ReviewedByAdminId</w:t>
      </w:r>
      <w:r>
        <w:rPr>
          <w:b w:val="0"/>
          <w:i w:val="0"/>
        </w:rPr>
        <w:t xml:space="preserve"> uses </w:t>
      </w:r>
      <w:r>
        <w:rPr>
          <w:b/>
        </w:rPr>
        <w:t>ON DELETE NO ACTION</w:t>
      </w:r>
      <w:r>
        <w:rPr>
          <w:b w:val="0"/>
          <w:i w:val="0"/>
        </w:rPr>
        <w:t xml:space="preserve"> in EF to avoid multiple cascade paths</w:t>
      </w:r>
    </w:p>
    <w:p>
      <w:r>
        <w:rPr>
          <w:b w:val="0"/>
          <w:i w:val="0"/>
        </w:rPr>
        <w:t xml:space="preserve">Email uniqueness enforced by </w:t>
      </w:r>
      <w:r>
        <w:rPr>
          <w:rFonts w:ascii="Consolas" w:hAnsi="Consolas"/>
          <w:color w:val="0056D6"/>
          <w:sz w:val="18"/>
        </w:rPr>
        <w:t>UQ_Users_Email</w:t>
      </w:r>
      <w:r>
        <w:rPr>
          <w:b w:val="0"/>
          <w:i w:val="0"/>
        </w:rPr>
        <w:t>.</w:t>
      </w:r>
    </w:p>
    <w:p>
      <w:bookmarkStart w:id="18" w:name="35_schema_migration_on_startup"/>
      <w:pPr>
        <w:pStyle w:val="Heading3"/>
      </w:pPr>
      <w:r>
        <w:t>3.5 Schema Migration on Startup</w:t>
      </w:r>
      <w:bookmarkEnd w:id="18"/>
    </w:p>
    <w:p>
      <w:r>
        <w:rPr>
          <w:rFonts w:ascii="Consolas" w:hAnsi="Consolas"/>
          <w:color w:val="0056D6"/>
          <w:sz w:val="18"/>
        </w:rPr>
        <w:t>DatabaseSchemaInitializer</w:t>
      </w:r>
      <w:r>
        <w:rPr>
          <w:b w:val="0"/>
          <w:i w:val="0"/>
        </w:rPr>
        <w:t xml:space="preserve"> compares the live database to expected columns (e.g. dispute review fields, document status) and applies </w:t>
      </w:r>
      <w:r>
        <w:rPr>
          <w:rFonts w:ascii="Consolas" w:hAnsi="Consolas"/>
          <w:color w:val="0056D6"/>
          <w:sz w:val="18"/>
        </w:rPr>
        <w:t>ALTER TABLE</w:t>
      </w:r>
      <w:r>
        <w:rPr>
          <w:b w:val="0"/>
          <w:i w:val="0"/>
        </w:rPr>
        <w:t xml:space="preserve"> / </w:t>
      </w:r>
      <w:r>
        <w:rPr>
          <w:rFonts w:ascii="Consolas" w:hAnsi="Consolas"/>
          <w:color w:val="0056D6"/>
          <w:sz w:val="18"/>
        </w:rPr>
        <w:t>CREATE TABLE</w:t>
      </w:r>
      <w:r>
        <w:rPr>
          <w:b w:val="0"/>
          <w:i w:val="0"/>
        </w:rPr>
        <w:t xml:space="preserve"> as needed. This allows teams to run the app against older databases without re-running the full drop script.</w:t>
      </w:r>
    </w:p>
    <w:p>
      <w:bookmarkStart w:id="19" w:name="4_authentication_role-based_access_control"/>
      <w:pPr>
        <w:pStyle w:val="Heading1"/>
      </w:pPr>
      <w:r>
        <w:t>4. Authentication &amp; Role-Based Access Control</w:t>
      </w:r>
      <w:bookmarkEnd w:id="19"/>
    </w:p>
    <w:p>
      <w:pPr>
        <w:spacing w:after="0"/>
      </w:pPr>
    </w:p>
    <w:p>
      <w:bookmarkStart w:id="20" w:name="41_roles"/>
      <w:pPr>
        <w:pStyle w:val="Heading3"/>
      </w:pPr>
      <w:r>
        <w:t>4.1 Roles</w:t>
      </w:r>
      <w:bookmarkEnd w:id="20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006AFF" w:val="clear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</w:r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Role constant</w:t>
            </w:r>
          </w:p>
        </w:tc>
        <w:tc>
          <w:tcPr>
            <w:tcW w:type="dxa" w:w="3249"/>
            <w:shd w:fill="006AFF" w:val="clear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</w:r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Value</w:t>
            </w:r>
          </w:p>
        </w:tc>
        <w:tc>
          <w:tcPr>
            <w:tcW w:type="dxa" w:w="3249"/>
            <w:shd w:fill="006AFF" w:val="clear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</w:r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Capabilities</w:t>
            </w:r>
          </w:p>
        </w:tc>
      </w:tr>
      <w:tr>
        <w:tc>
          <w:tcPr>
            <w:tcW w:type="dxa" w:w="3249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AppConstants.RoleUser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User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User portal; cannot use admin login</w:t>
            </w:r>
          </w:p>
        </w:tc>
      </w:tr>
      <w:tr>
        <w:tc>
          <w:tcPr>
            <w:tcW w:type="dxa" w:w="3249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AppConstants.RoleAdmin</w:t>
            </w:r>
          </w:p>
        </w:tc>
        <w:tc>
          <w:tcPr>
            <w:tcW w:type="dxa" w:w="3249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Admin</w:t>
            </w:r>
          </w:p>
        </w:tc>
        <w:tc>
          <w:tcPr>
            <w:tcW w:type="dxa" w:w="3249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Admin console; </w:t>
            </w:r>
            <w:r>
              <w:rPr>
                <w:rFonts w:ascii="Segoe UI" w:hAnsi="Segoe UI"/>
                <w:color w:val="0056D6"/>
                <w:sz w:val="18"/>
              </w:rPr>
              <w:t>CanModifyRecords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 always true</w:t>
            </w:r>
          </w:p>
        </w:tc>
      </w:tr>
      <w:tr>
        <w:tc>
          <w:tcPr>
            <w:tcW w:type="dxa" w:w="3249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Legacy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Owner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, </w:t>
            </w:r>
            <w:r>
              <w:rPr>
                <w:rFonts w:ascii="Segoe UI" w:hAnsi="Segoe UI"/>
                <w:color w:val="0056D6"/>
                <w:sz w:val="18"/>
              </w:rPr>
              <w:t>LegalProfessional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Treated as user via </w:t>
            </w:r>
            <w:r>
              <w:rPr>
                <w:rFonts w:ascii="Segoe UI" w:hAnsi="Segoe UI"/>
                <w:color w:val="0056D6"/>
                <w:sz w:val="18"/>
              </w:rPr>
              <w:t>UserService.IsUserRole</w:t>
            </w:r>
          </w:p>
        </w:tc>
      </w:tr>
    </w:tbl>
    <w:p/>
    <w:p>
      <w:bookmarkStart w:id="21" w:name="42_registration_workflows"/>
      <w:pPr>
        <w:pStyle w:val="Heading3"/>
      </w:pPr>
      <w:r>
        <w:t>4.2 Registration Workflows</w:t>
      </w:r>
      <w:bookmarkEnd w:id="21"/>
    </w:p>
    <w:p>
      <w:r>
        <w:rPr>
          <w:b/>
        </w:rPr>
        <w:t>User registration</w:t>
      </w:r>
      <w:r>
        <w:rPr>
          <w:b w:val="0"/>
          <w:i w:val="0"/>
        </w:rPr>
        <w:t xml:space="preserve"> (</w:t>
      </w:r>
      <w:r>
        <w:rPr>
          <w:rFonts w:ascii="Consolas" w:hAnsi="Consolas"/>
          <w:color w:val="0056D6"/>
          <w:sz w:val="18"/>
        </w:rPr>
        <w:t>/register</w:t>
      </w:r>
      <w:r>
        <w:rPr>
          <w:b w:val="0"/>
          <w:i w:val="0"/>
        </w:rPr>
        <w:t xml:space="preserve"> → </w:t>
      </w:r>
      <w:r>
        <w:rPr>
          <w:rFonts w:ascii="Consolas" w:hAnsi="Consolas"/>
          <w:color w:val="0056D6"/>
          <w:sz w:val="18"/>
        </w:rPr>
        <w:t>UserService.RegisterAsync</w:t>
      </w:r>
      <w:r>
        <w:rPr>
          <w:b w:val="0"/>
          <w:i w:val="0"/>
        </w:rPr>
        <w:t>):</w:t>
      </w:r>
    </w:p>
    <w:p>
      <w:pPr>
        <w:pStyle w:val="ListNumber"/>
      </w:pPr>
      <w:r/>
      <w:r>
        <w:rPr>
          <w:b/>
          <w:color w:val="006AFF"/>
        </w:rPr>
        <w:t xml:space="preserve">1. </w:t>
      </w:r>
      <w:r>
        <w:rPr>
          <w:b w:val="0"/>
          <w:i w:val="0"/>
        </w:rPr>
        <w:t xml:space="preserve">User selects account type </w:t>
      </w:r>
      <w:r>
        <w:rPr>
          <w:b/>
        </w:rPr>
        <w:t>User</w:t>
      </w:r>
    </w:p>
    <w:p>
      <w:pPr>
        <w:pStyle w:val="ListNumber"/>
      </w:pPr>
      <w:r/>
      <w:r>
        <w:rPr>
          <w:b/>
          <w:color w:val="006AFF"/>
        </w:rPr>
        <w:t xml:space="preserve">2. </w:t>
      </w:r>
      <w:r>
        <w:rPr>
          <w:b w:val="0"/>
          <w:i w:val="0"/>
        </w:rPr>
        <w:t xml:space="preserve">Provides first/last name, email, phone, </w:t>
      </w:r>
      <w:r>
        <w:rPr>
          <w:b/>
        </w:rPr>
        <w:t>CNIC</w:t>
      </w:r>
      <w:r>
        <w:rPr>
          <w:b w:val="0"/>
          <w:i w:val="0"/>
        </w:rPr>
        <w:t xml:space="preserve"> (mandatory), password</w:t>
      </w:r>
    </w:p>
    <w:p>
      <w:pPr>
        <w:pStyle w:val="ListNumber"/>
      </w:pPr>
      <w:r/>
      <w:r>
        <w:rPr>
          <w:b/>
          <w:color w:val="006AFF"/>
        </w:rPr>
        <w:t xml:space="preserve">3. </w:t>
      </w:r>
      <w:r>
        <w:rPr>
          <w:b w:val="0"/>
          <w:i w:val="0"/>
        </w:rPr>
        <w:t xml:space="preserve">Password hashed with </w:t>
      </w:r>
      <w:r>
        <w:rPr>
          <w:b/>
        </w:rPr>
        <w:t>BCrypt</w:t>
      </w:r>
    </w:p>
    <w:p>
      <w:pPr>
        <w:pStyle w:val="ListNumber"/>
      </w:pPr>
      <w:r/>
      <w:r>
        <w:rPr>
          <w:b/>
          <w:color w:val="006AFF"/>
        </w:rPr>
        <w:t xml:space="preserve">4. </w:t>
      </w:r>
      <w:r>
        <w:rPr>
          <w:rFonts w:ascii="Consolas" w:hAnsi="Consolas"/>
          <w:color w:val="0056D6"/>
          <w:sz w:val="18"/>
        </w:rPr>
        <w:t>Role</w:t>
      </w:r>
      <w:r>
        <w:rPr>
          <w:b w:val="0"/>
          <w:i w:val="0"/>
        </w:rPr>
        <w:t xml:space="preserve"> forced to </w:t>
      </w:r>
      <w:r>
        <w:rPr>
          <w:rFonts w:ascii="Consolas" w:hAnsi="Consolas"/>
          <w:color w:val="0056D6"/>
          <w:sz w:val="18"/>
        </w:rPr>
        <w:t>User</w:t>
      </w:r>
      <w:r>
        <w:rPr>
          <w:b w:val="0"/>
          <w:i w:val="0"/>
        </w:rPr>
        <w:t xml:space="preserve">, </w:t>
      </w:r>
      <w:r>
        <w:rPr>
          <w:rFonts w:ascii="Consolas" w:hAnsi="Consolas"/>
          <w:color w:val="0056D6"/>
          <w:sz w:val="18"/>
        </w:rPr>
        <w:t>IsEditable = true</w:t>
      </w:r>
    </w:p>
    <w:p>
      <w:r>
        <w:rPr>
          <w:b/>
        </w:rPr>
        <w:t>Administrator registration</w:t>
      </w:r>
      <w:r>
        <w:rPr>
          <w:b w:val="0"/>
          <w:i w:val="0"/>
        </w:rPr>
        <w:t xml:space="preserve"> (</w:t>
      </w:r>
      <w:r>
        <w:rPr>
          <w:rFonts w:ascii="Consolas" w:hAnsi="Consolas"/>
          <w:color w:val="0056D6"/>
          <w:sz w:val="18"/>
        </w:rPr>
        <w:t>UserService.RegisterAdminAsync</w:t>
      </w:r>
      <w:r>
        <w:rPr>
          <w:b w:val="0"/>
          <w:i w:val="0"/>
        </w:rPr>
        <w:t>):</w:t>
      </w:r>
    </w:p>
    <w:p>
      <w:pPr>
        <w:pStyle w:val="ListNumber"/>
      </w:pPr>
      <w:r/>
      <w:r>
        <w:rPr>
          <w:b/>
          <w:color w:val="006AFF"/>
        </w:rPr>
        <w:t xml:space="preserve">1. </w:t>
      </w:r>
      <w:r>
        <w:rPr>
          <w:b w:val="0"/>
          <w:i w:val="0"/>
        </w:rPr>
        <w:t xml:space="preserve">User selects </w:t>
      </w:r>
      <w:r>
        <w:rPr>
          <w:b/>
        </w:rPr>
        <w:t>Administrator</w:t>
      </w:r>
    </w:p>
    <w:p>
      <w:pPr>
        <w:pStyle w:val="ListNumber"/>
      </w:pPr>
      <w:r/>
      <w:r>
        <w:rPr>
          <w:b/>
          <w:color w:val="006AFF"/>
        </w:rPr>
        <w:t xml:space="preserve">2. </w:t>
      </w:r>
      <w:r>
        <w:rPr>
          <w:b w:val="0"/>
          <w:i w:val="0"/>
        </w:rPr>
        <w:t xml:space="preserve">Must supply valid </w:t>
      </w:r>
      <w:r>
        <w:rPr>
          <w:b/>
        </w:rPr>
        <w:t>Administrator security key</w:t>
      </w:r>
      <w:r>
        <w:rPr>
          <w:b w:val="0"/>
          <w:i w:val="0"/>
        </w:rPr>
        <w:t xml:space="preserve"> (</w:t>
      </w:r>
      <w:r>
        <w:rPr>
          <w:rFonts w:ascii="Consolas" w:hAnsi="Consolas"/>
          <w:color w:val="0056D6"/>
          <w:sz w:val="18"/>
        </w:rPr>
        <w:t>SecuritySettingsService.ValidateAdminSecretAsync</w:t>
      </w:r>
      <w:r>
        <w:rPr>
          <w:b w:val="0"/>
          <w:i w:val="0"/>
        </w:rPr>
        <w:t>)</w:t>
      </w:r>
    </w:p>
    <w:p>
      <w:pPr>
        <w:pStyle w:val="ListNumber"/>
      </w:pPr>
      <w:r/>
      <w:r>
        <w:rPr>
          <w:b/>
          <w:color w:val="006AFF"/>
        </w:rPr>
        <w:t xml:space="preserve">3. </w:t>
      </w:r>
      <w:r>
        <w:rPr>
          <w:b w:val="0"/>
          <w:i w:val="0"/>
        </w:rPr>
        <w:t xml:space="preserve">Admin created with </w:t>
      </w:r>
      <w:r>
        <w:rPr>
          <w:rFonts w:ascii="Consolas" w:hAnsi="Consolas"/>
          <w:color w:val="0056D6"/>
          <w:sz w:val="18"/>
        </w:rPr>
        <w:t>Role = Admin</w:t>
      </w:r>
      <w:r>
        <w:rPr>
          <w:b w:val="0"/>
          <w:i w:val="0"/>
        </w:rPr>
        <w:t xml:space="preserve">, </w:t>
      </w:r>
      <w:r>
        <w:rPr>
          <w:rFonts w:ascii="Consolas" w:hAnsi="Consolas"/>
          <w:color w:val="0056D6"/>
          <w:sz w:val="18"/>
        </w:rPr>
        <w:t>IsEditable = false</w:t>
      </w:r>
      <w:r>
        <w:rPr>
          <w:b w:val="0"/>
          <w:i w:val="0"/>
        </w:rPr>
        <w:t xml:space="preserve"> (admins are never locked by FRC flow)</w:t>
      </w:r>
    </w:p>
    <w:p>
      <w:bookmarkStart w:id="22" w:name="43_login_workflows"/>
      <w:pPr>
        <w:pStyle w:val="Heading3"/>
      </w:pPr>
      <w:r>
        <w:t>4.3 Login Workflows</w:t>
      </w:r>
      <w:bookmarkEnd w:id="22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006AFF" w:val="clear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</w:r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Portal</w:t>
            </w:r>
          </w:p>
        </w:tc>
        <w:tc>
          <w:tcPr>
            <w:tcW w:type="dxa" w:w="3249"/>
            <w:shd w:fill="006AFF" w:val="clear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</w:r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Route</w:t>
            </w:r>
          </w:p>
        </w:tc>
        <w:tc>
          <w:tcPr>
            <w:tcW w:type="dxa" w:w="3249"/>
            <w:shd w:fill="006AFF" w:val="clear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</w:r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Validation</w:t>
            </w:r>
          </w:p>
        </w:tc>
      </w:tr>
      <w:tr>
        <w:tc>
          <w:tcPr>
            <w:tcW w:type="dxa" w:w="3249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User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/login/user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Email + password; rejects admin accounts</w:t>
            </w:r>
          </w:p>
        </w:tc>
      </w:tr>
      <w:tr>
        <w:tc>
          <w:tcPr>
            <w:tcW w:type="dxa" w:w="3249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Admin</w:t>
            </w:r>
          </w:p>
        </w:tc>
        <w:tc>
          <w:tcPr>
            <w:tcW w:type="dxa" w:w="3249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/login/admin</w:t>
            </w:r>
          </w:p>
        </w:tc>
        <w:tc>
          <w:tcPr>
            <w:tcW w:type="dxa" w:w="3249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Email + password + </w:t>
            </w:r>
            <w:r>
              <w:rPr>
                <w:rFonts w:ascii="Segoe UI" w:hAnsi="Segoe UI"/>
                <w:b/>
                <w:sz w:val="18"/>
              </w:rPr>
              <w:t>admin security key</w:t>
            </w:r>
          </w:p>
        </w:tc>
      </w:tr>
    </w:tbl>
    <w:p/>
    <w:p>
      <w:r>
        <w:rPr>
          <w:b w:val="0"/>
          <w:i w:val="0"/>
        </w:rPr>
        <w:t xml:space="preserve">On success, </w:t>
      </w:r>
      <w:r>
        <w:rPr>
          <w:rFonts w:ascii="Consolas" w:hAnsi="Consolas"/>
          <w:color w:val="0056D6"/>
          <w:sz w:val="18"/>
        </w:rPr>
        <w:t>CurrentUserService.SetUserAsync</w:t>
      </w:r>
      <w:r>
        <w:rPr>
          <w:b w:val="0"/>
          <w:i w:val="0"/>
        </w:rPr>
        <w:t xml:space="preserve"> persists </w:t>
      </w:r>
      <w:r>
        <w:rPr>
          <w:rFonts w:ascii="Consolas" w:hAnsi="Consolas"/>
          <w:color w:val="0056D6"/>
          <w:sz w:val="18"/>
        </w:rPr>
        <w:t>UserId</w:t>
      </w:r>
      <w:r>
        <w:rPr>
          <w:b w:val="0"/>
          <w:i w:val="0"/>
        </w:rPr>
        <w:t xml:space="preserve">, </w:t>
      </w:r>
      <w:r>
        <w:rPr>
          <w:rFonts w:ascii="Consolas" w:hAnsi="Consolas"/>
          <w:color w:val="0056D6"/>
          <w:sz w:val="18"/>
        </w:rPr>
        <w:t>FullName</w:t>
      </w:r>
      <w:r>
        <w:rPr>
          <w:b w:val="0"/>
          <w:i w:val="0"/>
        </w:rPr>
        <w:t xml:space="preserve">, </w:t>
      </w:r>
      <w:r>
        <w:rPr>
          <w:rFonts w:ascii="Consolas" w:hAnsi="Consolas"/>
          <w:color w:val="0056D6"/>
          <w:sz w:val="18"/>
        </w:rPr>
        <w:t>Email</w:t>
      </w:r>
      <w:r>
        <w:rPr>
          <w:b w:val="0"/>
          <w:i w:val="0"/>
        </w:rPr>
        <w:t xml:space="preserve">, </w:t>
      </w:r>
      <w:r>
        <w:rPr>
          <w:rFonts w:ascii="Consolas" w:hAnsi="Consolas"/>
          <w:color w:val="0056D6"/>
          <w:sz w:val="18"/>
        </w:rPr>
        <w:t>Role</w:t>
      </w:r>
      <w:r>
        <w:rPr>
          <w:b w:val="0"/>
          <w:i w:val="0"/>
        </w:rPr>
        <w:t xml:space="preserve"> to protected session storage.</w:t>
      </w:r>
    </w:p>
    <w:p>
      <w:bookmarkStart w:id="23" w:name="44_session_management"/>
      <w:pPr>
        <w:pStyle w:val="Heading3"/>
      </w:pPr>
      <w:r>
        <w:t>4.4 Session Management</w:t>
      </w:r>
      <w:bookmarkEnd w:id="23"/>
    </w:p>
    <w:p>
      <w:r>
        <w:rPr>
          <w:rFonts w:ascii="Consolas" w:hAnsi="Consolas"/>
          <w:color w:val="0056D6"/>
          <w:sz w:val="18"/>
        </w:rPr>
        <w:t>CurrentUserService</w:t>
      </w:r>
      <w:r>
        <w:rPr>
          <w:b w:val="0"/>
          <w:i w:val="0"/>
        </w:rPr>
        <w:t xml:space="preserve"> keys (browser encrypted storage):</w:t>
      </w:r>
    </w:p>
    <w:p>
      <w:pPr>
        <w:pStyle w:val="ListBullet"/>
      </w:pPr>
      <w:r>
        <w:rPr>
          <w:rFonts w:ascii="Consolas" w:hAnsi="Consolas"/>
          <w:color w:val="0056D6"/>
          <w:sz w:val="18"/>
        </w:rPr>
        <w:t>miraspro_user_id</w:t>
      </w:r>
    </w:p>
    <w:p>
      <w:pPr>
        <w:pStyle w:val="ListBullet"/>
      </w:pPr>
      <w:r>
        <w:rPr>
          <w:rFonts w:ascii="Consolas" w:hAnsi="Consolas"/>
          <w:color w:val="0056D6"/>
          <w:sz w:val="18"/>
        </w:rPr>
        <w:t>miraspro_full_name</w:t>
      </w:r>
    </w:p>
    <w:p>
      <w:pPr>
        <w:pStyle w:val="ListBullet"/>
      </w:pPr>
      <w:r>
        <w:rPr>
          <w:rFonts w:ascii="Consolas" w:hAnsi="Consolas"/>
          <w:color w:val="0056D6"/>
          <w:sz w:val="18"/>
        </w:rPr>
        <w:t>miraspro_email</w:t>
      </w:r>
    </w:p>
    <w:p>
      <w:pPr>
        <w:pStyle w:val="ListBullet"/>
      </w:pPr>
      <w:r>
        <w:rPr>
          <w:rFonts w:ascii="Consolas" w:hAnsi="Consolas"/>
          <w:color w:val="0056D6"/>
          <w:sz w:val="18"/>
        </w:rPr>
        <w:t>miraspro_role</w:t>
      </w:r>
    </w:p>
    <w:p>
      <w:r>
        <w:rPr>
          <w:rFonts w:ascii="Consolas" w:hAnsi="Consolas"/>
          <w:color w:val="0056D6"/>
          <w:sz w:val="18"/>
        </w:rPr>
        <w:t>LogoutAsync</w:t>
      </w:r>
      <w:r>
        <w:rPr>
          <w:b w:val="0"/>
          <w:i w:val="0"/>
        </w:rPr>
        <w:t xml:space="preserve"> clears all keys. Pages call </w:t>
      </w:r>
      <w:r>
        <w:rPr>
          <w:rFonts w:ascii="Consolas" w:hAnsi="Consolas"/>
          <w:color w:val="0056D6"/>
          <w:sz w:val="18"/>
        </w:rPr>
        <w:t>LoadFromSessionAsync</w:t>
      </w:r>
      <w:r>
        <w:rPr>
          <w:b w:val="0"/>
          <w:i w:val="0"/>
        </w:rPr>
        <w:t xml:space="preserve"> on init; unauthenticated users are redirected to login.</w:t>
      </w:r>
    </w:p>
    <w:p>
      <w:bookmarkStart w:id="24" w:name="45_record_editability_iseditable"/>
      <w:pPr>
        <w:pStyle w:val="Heading3"/>
      </w:pPr>
      <w:r>
        <w:t>4.5 Record Editability (`IsEditable`)</w:t>
      </w:r>
      <w:bookmarkEnd w:id="24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006AFF" w:val="clear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</w:r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Event</w:t>
            </w:r>
          </w:p>
        </w:tc>
        <w:tc>
          <w:tcPr>
            <w:tcW w:type="dxa" w:w="4873"/>
            <w:shd w:fill="006AFF" w:val="clear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</w:r>
            <w:r>
              <w:rPr>
                <w:rFonts w:ascii="Segoe UI" w:hAnsi="Segoe UI"/>
                <w:b/>
                <w:color w:val="FFFFFF"/>
                <w:sz w:val="18"/>
              </w:rPr>
              <w:t>IsEditable</w:t>
            </w:r>
          </w:p>
        </w:tc>
      </w:tr>
      <w:tr>
        <w:tc>
          <w:tcPr>
            <w:tcW w:type="dxa" w:w="4873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New user registration</w:t>
            </w:r>
          </w:p>
        </w:tc>
        <w:tc>
          <w:tcPr>
            <w:tcW w:type="dxa" w:w="4873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true</w:t>
            </w:r>
          </w:p>
        </w:tc>
      </w:tr>
      <w:tr>
        <w:tc>
          <w:tcPr>
            <w:tcW w:type="dxa" w:w="4873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FRC </w:t>
            </w:r>
            <w:r>
              <w:rPr>
                <w:rFonts w:ascii="Segoe UI" w:hAnsi="Segoe UI"/>
                <w:b/>
                <w:sz w:val="18"/>
              </w:rPr>
              <w:t>approved</w:t>
            </w:r>
          </w:p>
        </w:tc>
        <w:tc>
          <w:tcPr>
            <w:tcW w:type="dxa" w:w="4873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false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 (via </w:t>
            </w:r>
            <w:r>
              <w:rPr>
                <w:rFonts w:ascii="Segoe UI" w:hAnsi="Segoe UI"/>
                <w:color w:val="0056D6"/>
                <w:sz w:val="18"/>
              </w:rPr>
              <w:t>AdminService.LockUserAsync</w:t>
            </w:r>
            <w:r>
              <w:rPr>
                <w:rFonts w:ascii="Segoe UI" w:hAnsi="Segoe UI"/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4873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FRC </w:t>
            </w:r>
            <w:r>
              <w:rPr>
                <w:rFonts w:ascii="Segoe UI" w:hAnsi="Segoe UI"/>
                <w:b/>
                <w:sz w:val="18"/>
              </w:rPr>
              <w:t>rejected</w:t>
            </w:r>
          </w:p>
        </w:tc>
        <w:tc>
          <w:tcPr>
            <w:tcW w:type="dxa" w:w="4873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true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 (via </w:t>
            </w:r>
            <w:r>
              <w:rPr>
                <w:rFonts w:ascii="Segoe UI" w:hAnsi="Segoe UI"/>
                <w:color w:val="0056D6"/>
                <w:sz w:val="18"/>
              </w:rPr>
              <w:t>UnlockUserAsync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 for resubmission)</w:t>
            </w:r>
          </w:p>
        </w:tc>
      </w:tr>
    </w:tbl>
    <w:p/>
    <w:p>
      <w:r>
        <w:rPr>
          <w:b w:val="0"/>
          <w:i w:val="0"/>
        </w:rPr>
        <w:t xml:space="preserve">When </w:t>
      </w:r>
      <w:r>
        <w:rPr>
          <w:rFonts w:ascii="Consolas" w:hAnsi="Consolas"/>
          <w:color w:val="0056D6"/>
          <w:sz w:val="18"/>
        </w:rPr>
        <w:t>IsEditable</w:t>
      </w:r>
      <w:r>
        <w:rPr>
          <w:b w:val="0"/>
          <w:i w:val="0"/>
        </w:rPr>
        <w:t xml:space="preserve"> is false, </w:t>
      </w:r>
      <w:r>
        <w:rPr>
          <w:rFonts w:ascii="Consolas" w:hAnsi="Consolas"/>
          <w:color w:val="0056D6"/>
          <w:sz w:val="18"/>
        </w:rPr>
        <w:t>CurrentUser.CanModifyRecords</w:t>
      </w:r>
      <w:r>
        <w:rPr>
          <w:b w:val="0"/>
          <w:i w:val="0"/>
        </w:rPr>
        <w:t xml:space="preserve"> is false (non-admin). UI shows </w:t>
      </w:r>
      <w:r>
        <w:rPr>
          <w:b/>
        </w:rPr>
        <w:t>read-only banner</w:t>
      </w:r>
      <w:r>
        <w:rPr>
          <w:b w:val="0"/>
          <w:i w:val="0"/>
        </w:rPr>
        <w:t xml:space="preserve"> on Properties and Heirs: users may still </w:t>
      </w:r>
      <w:r>
        <w:rPr>
          <w:b/>
        </w:rPr>
        <w:t>add</w:t>
      </w:r>
      <w:r>
        <w:rPr>
          <w:b w:val="0"/>
          <w:i w:val="0"/>
        </w:rPr>
        <w:t xml:space="preserve"> new properties/heirs but cannot </w:t>
      </w:r>
      <w:r>
        <w:rPr>
          <w:b/>
        </w:rPr>
        <w:t>edit or delete</w:t>
      </w:r>
      <w:r>
        <w:rPr>
          <w:b w:val="0"/>
          <w:i w:val="0"/>
        </w:rPr>
        <w:t xml:space="preserve"> existing rows.</w:t>
      </w:r>
    </w:p>
    <w:p>
      <w:bookmarkStart w:id="25" w:name="5_user_guide_the_user_portal"/>
      <w:pPr>
        <w:pStyle w:val="Heading1"/>
      </w:pPr>
      <w:r>
        <w:t>5. User Guide — The User Portal</w:t>
      </w:r>
      <w:bookmarkEnd w:id="25"/>
    </w:p>
    <w:p>
      <w:pPr>
        <w:spacing w:after="0"/>
      </w:pPr>
    </w:p>
    <w:p>
      <w:bookmarkStart w:id="26" w:name="51_getting_started"/>
      <w:pPr>
        <w:pStyle w:val="Heading3"/>
      </w:pPr>
      <w:r>
        <w:t>5.1 Getting Started</w:t>
      </w:r>
      <w:bookmarkEnd w:id="26"/>
    </w:p>
    <w:p>
      <w:pPr>
        <w:pStyle w:val="ListNumber"/>
      </w:pPr>
      <w:r/>
      <w:r>
        <w:rPr>
          <w:b/>
          <w:color w:val="006AFF"/>
        </w:rPr>
        <w:t xml:space="preserve">1. </w:t>
      </w:r>
      <w:r>
        <w:rPr>
          <w:b w:val="0"/>
          <w:i w:val="0"/>
        </w:rPr>
        <w:t xml:space="preserve">Open the site root </w:t>
      </w:r>
      <w:r>
        <w:rPr>
          <w:rFonts w:ascii="Consolas" w:hAnsi="Consolas"/>
          <w:color w:val="0056D6"/>
          <w:sz w:val="18"/>
        </w:rPr>
        <w:t>/</w:t>
      </w:r>
      <w:r>
        <w:rPr>
          <w:b w:val="0"/>
          <w:i w:val="0"/>
        </w:rPr>
        <w:t xml:space="preserve"> and choose </w:t>
      </w:r>
      <w:r>
        <w:rPr>
          <w:b/>
        </w:rPr>
        <w:t>Register</w:t>
      </w:r>
      <w:r>
        <w:rPr>
          <w:b w:val="0"/>
          <w:i w:val="0"/>
        </w:rPr>
        <w:t xml:space="preserve"> or </w:t>
      </w:r>
      <w:r>
        <w:rPr>
          <w:b/>
        </w:rPr>
        <w:t>Login</w:t>
      </w:r>
    </w:p>
    <w:p>
      <w:pPr>
        <w:pStyle w:val="ListNumber"/>
      </w:pPr>
      <w:r/>
      <w:r>
        <w:rPr>
          <w:b/>
          <w:color w:val="006AFF"/>
        </w:rPr>
        <w:t xml:space="preserve">2. </w:t>
      </w:r>
      <w:r>
        <w:rPr>
          <w:b w:val="0"/>
          <w:i w:val="0"/>
        </w:rPr>
        <w:t xml:space="preserve">Complete registration at </w:t>
      </w:r>
      <w:r>
        <w:rPr>
          <w:rFonts w:ascii="Consolas" w:hAnsi="Consolas"/>
          <w:color w:val="0056D6"/>
          <w:sz w:val="18"/>
        </w:rPr>
        <w:t>/register</w:t>
      </w:r>
      <w:r>
        <w:rPr>
          <w:b w:val="0"/>
          <w:i w:val="0"/>
        </w:rPr>
        <w:t xml:space="preserve"> (CNIC required for users)</w:t>
      </w:r>
    </w:p>
    <w:p>
      <w:pPr>
        <w:pStyle w:val="ListNumber"/>
      </w:pPr>
      <w:r/>
      <w:r>
        <w:rPr>
          <w:b/>
          <w:color w:val="006AFF"/>
        </w:rPr>
        <w:t xml:space="preserve">3. </w:t>
      </w:r>
      <w:r>
        <w:rPr>
          <w:b w:val="0"/>
          <w:i w:val="0"/>
        </w:rPr>
        <w:t xml:space="preserve">Sign in at </w:t>
      </w:r>
      <w:r>
        <w:rPr>
          <w:rFonts w:ascii="Consolas" w:hAnsi="Consolas"/>
          <w:color w:val="0056D6"/>
          <w:sz w:val="18"/>
        </w:rPr>
        <w:t>/login/user</w:t>
      </w:r>
    </w:p>
    <w:p>
      <w:pPr>
        <w:pStyle w:val="ListNumber"/>
      </w:pPr>
      <w:r/>
      <w:r>
        <w:rPr>
          <w:b/>
          <w:color w:val="006AFF"/>
        </w:rPr>
        <w:t xml:space="preserve">4. </w:t>
      </w:r>
      <w:r>
        <w:rPr>
          <w:b w:val="0"/>
          <w:i w:val="0"/>
        </w:rPr>
        <w:t xml:space="preserve">Land on </w:t>
      </w:r>
      <w:r>
        <w:rPr>
          <w:rFonts w:ascii="Consolas" w:hAnsi="Consolas"/>
          <w:color w:val="0056D6"/>
          <w:sz w:val="18"/>
        </w:rPr>
        <w:t>/dashboard</w:t>
      </w:r>
    </w:p>
    <w:p>
      <w:r>
        <w:rPr>
          <w:b w:val="0"/>
          <w:i w:val="0"/>
        </w:rPr>
        <w:t xml:space="preserve">Recommended order: </w:t>
      </w:r>
      <w:r>
        <w:rPr>
          <w:b/>
        </w:rPr>
        <w:t>Properties → Heirs (+ FRC) → Documents → Faraid → Disputes</w:t>
      </w:r>
      <w:r>
        <w:rPr>
          <w:b w:val="0"/>
          <w:i w:val="0"/>
        </w:rPr>
        <w:t xml:space="preserve"> (if needed).</w:t>
      </w:r>
    </w:p>
    <w:p>
      <w:bookmarkStart w:id="27" w:name="52_dashboard"/>
      <w:pPr>
        <w:pStyle w:val="Heading3"/>
      </w:pPr>
      <w:r>
        <w:t>5.2 Dashboard</w:t>
      </w:r>
      <w:bookmarkEnd w:id="27"/>
    </w:p>
    <w:p>
      <w:r>
        <w:rPr>
          <w:b w:val="0"/>
          <w:i w:val="0"/>
        </w:rPr>
        <w:t xml:space="preserve">Route: </w:t>
      </w:r>
      <w:r>
        <w:rPr>
          <w:rFonts w:ascii="Consolas" w:hAnsi="Consolas"/>
          <w:color w:val="0056D6"/>
          <w:sz w:val="18"/>
        </w:rPr>
        <w:t>/dashboard</w:t>
      </w:r>
    </w:p>
    <w:p>
      <w:r>
        <w:rPr>
          <w:b w:val="0"/>
          <w:i w:val="0"/>
        </w:rPr>
        <w:t>The dashboard (</w:t>
      </w:r>
      <w:r>
        <w:rPr>
          <w:rFonts w:ascii="Consolas" w:hAnsi="Consolas"/>
          <w:color w:val="0056D6"/>
          <w:sz w:val="18"/>
        </w:rPr>
        <w:t>DashboardService</w:t>
      </w:r>
      <w:r>
        <w:rPr>
          <w:b w:val="0"/>
          <w:i w:val="0"/>
        </w:rPr>
        <w:t>) displays:</w:t>
      </w:r>
    </w:p>
    <w:p>
      <w:pPr>
        <w:pStyle w:val="ListBullet"/>
      </w:pPr>
      <w:r>
        <w:rPr>
          <w:b w:val="0"/>
          <w:i w:val="0"/>
        </w:rPr>
        <w:t>Total properties, heirs, active inheritance cases</w:t>
      </w:r>
    </w:p>
    <w:p>
      <w:pPr>
        <w:pStyle w:val="ListBullet"/>
      </w:pPr>
      <w:r>
        <w:rPr>
          <w:b w:val="0"/>
          <w:i w:val="0"/>
        </w:rPr>
        <w:t>Open disputes (</w:t>
      </w:r>
      <w:r>
        <w:rPr>
          <w:rFonts w:ascii="Consolas" w:hAnsi="Consolas"/>
          <w:color w:val="0056D6"/>
          <w:sz w:val="18"/>
        </w:rPr>
        <w:t>Pending</w:t>
      </w:r>
      <w:r>
        <w:rPr>
          <w:b w:val="0"/>
          <w:i w:val="0"/>
        </w:rPr>
        <w:t xml:space="preserve"> / </w:t>
      </w:r>
      <w:r>
        <w:rPr>
          <w:rFonts w:ascii="Consolas" w:hAnsi="Consolas"/>
          <w:color w:val="0056D6"/>
          <w:sz w:val="18"/>
        </w:rPr>
        <w:t>Under Review</w:t>
      </w:r>
      <w:r>
        <w:rPr>
          <w:b w:val="0"/>
          <w:i w:val="0"/>
        </w:rPr>
        <w:t>)</w:t>
      </w:r>
    </w:p>
    <w:p>
      <w:pPr>
        <w:pStyle w:val="ListBullet"/>
      </w:pPr>
      <w:r>
        <w:rPr>
          <w:b w:val="0"/>
          <w:i w:val="0"/>
        </w:rPr>
        <w:t>Pending transfers</w:t>
      </w:r>
    </w:p>
    <w:p>
      <w:pPr>
        <w:pStyle w:val="ListBullet"/>
      </w:pPr>
      <w:r>
        <w:rPr>
          <w:b w:val="0"/>
          <w:i w:val="0"/>
        </w:rPr>
        <w:t xml:space="preserve">Document count and </w:t>
      </w:r>
      <w:r>
        <w:rPr>
          <w:b/>
        </w:rPr>
        <w:t>total estimated estate value</w:t>
      </w:r>
      <w:r>
        <w:rPr>
          <w:b w:val="0"/>
          <w:i w:val="0"/>
        </w:rPr>
        <w:t xml:space="preserve"> (PKR)</w:t>
      </w:r>
    </w:p>
    <w:p>
      <w:pPr>
        <w:pStyle w:val="ListBullet"/>
      </w:pPr>
      <w:r>
        <w:rPr>
          <w:b w:val="0"/>
          <w:i w:val="0"/>
        </w:rPr>
        <w:t>Quick links to Properties, Heirs, Faraid, Documents, Disputes</w:t>
      </w:r>
    </w:p>
    <w:p>
      <w:bookmarkStart w:id="28" w:name="53_property_management"/>
      <w:pPr>
        <w:pStyle w:val="Heading3"/>
      </w:pPr>
      <w:r>
        <w:t>5.3 Property Management</w:t>
      </w:r>
      <w:bookmarkEnd w:id="28"/>
    </w:p>
    <w:p>
      <w:r>
        <w:rPr>
          <w:b w:val="0"/>
          <w:i w:val="0"/>
        </w:rPr>
        <w:t xml:space="preserve">Route: </w:t>
      </w:r>
      <w:r>
        <w:rPr>
          <w:rFonts w:ascii="Consolas" w:hAnsi="Consolas"/>
          <w:color w:val="0056D6"/>
          <w:sz w:val="18"/>
        </w:rPr>
        <w:t>/properties</w:t>
      </w:r>
      <w:r>
        <w:rPr>
          <w:b w:val="0"/>
          <w:i w:val="0"/>
        </w:rPr>
        <w:t xml:space="preserve">, detail at </w:t>
      </w:r>
      <w:r>
        <w:rPr>
          <w:rFonts w:ascii="Consolas" w:hAnsi="Consolas"/>
          <w:color w:val="0056D6"/>
          <w:sz w:val="18"/>
        </w:rPr>
        <w:t>/properties/{id}</w:t>
      </w:r>
    </w:p>
    <w:p>
      <w:r>
        <w:rPr>
          <w:b/>
        </w:rPr>
        <w:t>Register property:</w:t>
      </w:r>
    </w:p>
    <w:p>
      <w:pPr>
        <w:pStyle w:val="ListNumber"/>
      </w:pPr>
      <w:r/>
      <w:r>
        <w:rPr>
          <w:b/>
          <w:color w:val="006AFF"/>
        </w:rPr>
        <w:t xml:space="preserve">1. </w:t>
      </w:r>
      <w:r>
        <w:rPr>
          <w:b w:val="0"/>
          <w:i w:val="0"/>
        </w:rPr>
        <w:t xml:space="preserve">Click </w:t>
      </w:r>
      <w:r>
        <w:rPr>
          <w:b/>
        </w:rPr>
        <w:t>Register Property</w:t>
      </w:r>
    </w:p>
    <w:p>
      <w:pPr>
        <w:pStyle w:val="ListNumber"/>
      </w:pPr>
      <w:r/>
      <w:r>
        <w:rPr>
          <w:b/>
          <w:color w:val="006AFF"/>
        </w:rPr>
        <w:t xml:space="preserve">2. </w:t>
      </w:r>
      <w:r>
        <w:rPr>
          <w:b w:val="0"/>
          <w:i w:val="0"/>
        </w:rPr>
        <w:t>Enter title, type, location, estimated value</w:t>
      </w:r>
    </w:p>
    <w:p>
      <w:pPr>
        <w:pStyle w:val="ListNumber"/>
      </w:pPr>
      <w:r/>
      <w:r>
        <w:rPr>
          <w:b/>
          <w:color w:val="006AFF"/>
        </w:rPr>
        <w:t xml:space="preserve">3. </w:t>
      </w:r>
      <w:r>
        <w:rPr>
          <w:rFonts w:ascii="Consolas" w:hAnsi="Consolas"/>
          <w:color w:val="0056D6"/>
          <w:sz w:val="18"/>
        </w:rPr>
        <w:t>PropertyService.CreateAsync</w:t>
      </w:r>
      <w:r>
        <w:rPr>
          <w:b w:val="0"/>
          <w:i w:val="0"/>
        </w:rPr>
        <w:t xml:space="preserve"> validates title and associates </w:t>
      </w:r>
      <w:r>
        <w:rPr>
          <w:rFonts w:ascii="Consolas" w:hAnsi="Consolas"/>
          <w:color w:val="0056D6"/>
          <w:sz w:val="18"/>
        </w:rPr>
        <w:t>OwnerId</w:t>
      </w:r>
    </w:p>
    <w:p>
      <w:r>
        <w:rPr>
          <w:b/>
        </w:rPr>
        <w:t>Property types (dropdown):</w:t>
      </w:r>
    </w:p>
    <w:p>
      <w:pPr>
        <w:pStyle w:val="ListBullet"/>
      </w:pPr>
      <w:r>
        <w:rPr>
          <w:b w:val="0"/>
          <w:i w:val="0"/>
        </w:rPr>
        <w:t>Residential</w:t>
      </w:r>
    </w:p>
    <w:p>
      <w:pPr>
        <w:pStyle w:val="ListBullet"/>
      </w:pPr>
      <w:r>
        <w:rPr>
          <w:b w:val="0"/>
          <w:i w:val="0"/>
        </w:rPr>
        <w:t>Commercial</w:t>
      </w:r>
    </w:p>
    <w:p>
      <w:pPr>
        <w:pStyle w:val="ListBullet"/>
      </w:pPr>
      <w:r>
        <w:rPr>
          <w:b w:val="0"/>
          <w:i w:val="0"/>
        </w:rPr>
        <w:t>Agricultural</w:t>
      </w:r>
    </w:p>
    <w:p>
      <w:pPr>
        <w:pStyle w:val="ListBullet"/>
      </w:pPr>
      <w:r>
        <w:rPr>
          <w:b w:val="0"/>
          <w:i w:val="0"/>
        </w:rPr>
        <w:t>Digital</w:t>
      </w:r>
    </w:p>
    <w:p>
      <w:r>
        <w:rPr>
          <w:b/>
        </w:rPr>
        <w:t>List features:</w:t>
      </w:r>
      <w:r>
        <w:rPr>
          <w:b w:val="0"/>
          <w:i w:val="0"/>
        </w:rPr>
        <w:t xml:space="preserve"> search by title/location, filter by type, view heir count and case status.</w:t>
      </w:r>
    </w:p>
    <w:p>
      <w:r>
        <w:rPr>
          <w:b/>
        </w:rPr>
        <w:t>Property detail</w:t>
      </w:r>
      <w:r>
        <w:rPr>
          <w:b w:val="0"/>
          <w:i w:val="0"/>
        </w:rPr>
        <w:t xml:space="preserve"> shows heirs, inheritance cases, transfers, and linked documents for one property.</w:t>
      </w:r>
    </w:p>
    <w:p>
      <w:bookmarkStart w:id="29" w:name="54_heir_management"/>
      <w:pPr>
        <w:pStyle w:val="Heading3"/>
      </w:pPr>
      <w:r>
        <w:t>5.4 Heir Management</w:t>
      </w:r>
      <w:bookmarkEnd w:id="29"/>
    </w:p>
    <w:p>
      <w:r>
        <w:rPr>
          <w:b w:val="0"/>
          <w:i w:val="0"/>
        </w:rPr>
        <w:t xml:space="preserve">Route: </w:t>
      </w:r>
      <w:r>
        <w:rPr>
          <w:rFonts w:ascii="Consolas" w:hAnsi="Consolas"/>
          <w:color w:val="0056D6"/>
          <w:sz w:val="18"/>
        </w:rPr>
        <w:t>/heirs</w:t>
      </w:r>
    </w:p>
    <w:p>
      <w:r>
        <w:rPr>
          <w:b/>
        </w:rPr>
        <w:t>Add heir:</w:t>
      </w:r>
    </w:p>
    <w:p>
      <w:pPr>
        <w:pStyle w:val="ListNumber"/>
      </w:pPr>
      <w:r/>
      <w:r>
        <w:rPr>
          <w:b/>
          <w:color w:val="006AFF"/>
        </w:rPr>
        <w:t xml:space="preserve">1. </w:t>
      </w:r>
      <w:r>
        <w:rPr>
          <w:b w:val="0"/>
          <w:i w:val="0"/>
        </w:rPr>
        <w:t xml:space="preserve">Click </w:t>
      </w:r>
      <w:r>
        <w:rPr>
          <w:b/>
        </w:rPr>
        <w:t>Add Heir</w:t>
      </w:r>
    </w:p>
    <w:p>
      <w:pPr>
        <w:pStyle w:val="ListNumber"/>
      </w:pPr>
      <w:r/>
      <w:r>
        <w:rPr>
          <w:b/>
          <w:color w:val="006AFF"/>
        </w:rPr>
        <w:t xml:space="preserve">2. </w:t>
      </w:r>
      <w:r>
        <w:rPr>
          <w:b w:val="0"/>
          <w:i w:val="0"/>
        </w:rPr>
        <w:t xml:space="preserve">Select property, full name, and </w:t>
      </w:r>
      <w:r>
        <w:rPr>
          <w:b/>
        </w:rPr>
        <w:t>Relation</w:t>
      </w:r>
      <w:r>
        <w:rPr>
          <w:b w:val="0"/>
          <w:i w:val="0"/>
        </w:rPr>
        <w:t xml:space="preserve"> from structured dropdown (Spouse, Parents, Children, Siblings, Other)</w:t>
      </w:r>
    </w:p>
    <w:p>
      <w:pPr>
        <w:pStyle w:val="ListNumber"/>
      </w:pPr>
      <w:r/>
      <w:r>
        <w:rPr>
          <w:b/>
          <w:color w:val="006AFF"/>
        </w:rPr>
        <w:t xml:space="preserve">3. </w:t>
      </w:r>
      <w:r>
        <w:rPr>
          <w:b w:val="0"/>
          <w:i w:val="0"/>
        </w:rPr>
        <w:t xml:space="preserve">Share percent is saved as </w:t>
      </w:r>
      <w:r>
        <w:rPr>
          <w:b/>
        </w:rPr>
        <w:t>0</w:t>
      </w:r>
      <w:r>
        <w:rPr>
          <w:b w:val="0"/>
          <w:i w:val="0"/>
        </w:rPr>
        <w:t xml:space="preserve"> on create—the Faraid page computes shares</w:t>
      </w:r>
    </w:p>
    <w:p>
      <w:pPr>
        <w:pStyle w:val="ListNumber"/>
      </w:pPr>
      <w:r/>
      <w:r>
        <w:rPr>
          <w:b/>
          <w:color w:val="006AFF"/>
        </w:rPr>
        <w:t xml:space="preserve">4. </w:t>
      </w:r>
      <w:r>
        <w:rPr>
          <w:rFonts w:ascii="Consolas" w:hAnsi="Consolas"/>
          <w:color w:val="0056D6"/>
          <w:sz w:val="18"/>
        </w:rPr>
        <w:t>HeirService</w:t>
      </w:r>
      <w:r>
        <w:rPr>
          <w:b w:val="0"/>
          <w:i w:val="0"/>
        </w:rPr>
        <w:t xml:space="preserve"> prevents manual shares from pushing total above 100% if manually set</w:t>
      </w:r>
    </w:p>
    <w:p>
      <w:r>
        <w:rPr>
          <w:b/>
        </w:rPr>
        <w:t>Relation groups in UI</w:t>
      </w:r>
      <w:r>
        <w:rPr>
          <w:b w:val="0"/>
          <w:i w:val="0"/>
        </w:rPr>
        <w:t xml:space="preserve"> (must match Faraid engine spelling):</w:t>
      </w:r>
    </w:p>
    <w:p>
      <w:pPr>
        <w:pStyle w:val="ListBullet"/>
      </w:pPr>
      <w:r>
        <w:rPr>
          <w:b w:val="0"/>
          <w:i w:val="0"/>
        </w:rPr>
        <w:t>Spouse: Husband, Wife</w:t>
      </w:r>
    </w:p>
    <w:p>
      <w:pPr>
        <w:pStyle w:val="ListBullet"/>
      </w:pPr>
      <w:r>
        <w:rPr>
          <w:b w:val="0"/>
          <w:i w:val="0"/>
        </w:rPr>
        <w:t>Parents: Father, Mother, Paternal Grandfather, Maternal Grandmother, Paternal Grandmother</w:t>
      </w:r>
    </w:p>
    <w:p>
      <w:pPr>
        <w:pStyle w:val="ListBullet"/>
      </w:pPr>
      <w:r>
        <w:rPr>
          <w:b w:val="0"/>
          <w:i w:val="0"/>
        </w:rPr>
        <w:t>Children: Son, Daughter, Son's Son, Son's Daughter</w:t>
      </w:r>
    </w:p>
    <w:p>
      <w:pPr>
        <w:pStyle w:val="ListBullet"/>
      </w:pPr>
      <w:r>
        <w:rPr>
          <w:b w:val="0"/>
          <w:i w:val="0"/>
        </w:rPr>
        <w:t>Siblings: Full / Paternal Half / Maternal Half Brother and Sister</w:t>
      </w:r>
    </w:p>
    <w:p>
      <w:pPr>
        <w:pStyle w:val="ListBullet"/>
      </w:pPr>
      <w:r>
        <w:rPr>
          <w:b w:val="0"/>
          <w:i w:val="0"/>
        </w:rPr>
        <w:t>Other: Paternal Uncle, Paternal Uncle's Son (not computed by Faraid—may appear excluded)</w:t>
      </w:r>
    </w:p>
    <w:p>
      <w:r>
        <w:rPr>
          <w:b/>
        </w:rPr>
        <w:t>Grouped view:</w:t>
      </w:r>
      <w:r>
        <w:rPr>
          <w:b w:val="0"/>
          <w:i w:val="0"/>
        </w:rPr>
        <w:t xml:space="preserve"> heirs appear under each property card with aggregate share pill (pending if 0%, complete near 100%).</w:t>
      </w:r>
    </w:p>
    <w:p>
      <w:bookmarkStart w:id="30" w:name="55_family_registration_certificate_frc"/>
      <w:pPr>
        <w:pStyle w:val="Heading3"/>
      </w:pPr>
      <w:r>
        <w:t>5.5 Family Registration Certificate (FRC)</w:t>
      </w:r>
      <w:bookmarkEnd w:id="30"/>
    </w:p>
    <w:p>
      <w:r>
        <w:rPr>
          <w:b w:val="0"/>
          <w:i w:val="0"/>
        </w:rPr>
        <w:t xml:space="preserve">Routes: </w:t>
      </w:r>
      <w:r>
        <w:rPr>
          <w:rFonts w:ascii="Consolas" w:hAnsi="Consolas"/>
          <w:color w:val="0056D6"/>
          <w:sz w:val="18"/>
        </w:rPr>
        <w:t>/heirs</w:t>
      </w:r>
      <w:r>
        <w:rPr>
          <w:b w:val="0"/>
          <w:i w:val="0"/>
        </w:rPr>
        <w:t xml:space="preserve"> (embedded form), </w:t>
      </w:r>
      <w:r>
        <w:rPr>
          <w:rFonts w:ascii="Consolas" w:hAnsi="Consolas"/>
          <w:color w:val="0056D6"/>
          <w:sz w:val="18"/>
        </w:rPr>
        <w:t>/frc</w:t>
      </w:r>
      <w:r>
        <w:rPr>
          <w:b w:val="0"/>
          <w:i w:val="0"/>
        </w:rPr>
        <w:t xml:space="preserve"> (dedicated page)</w:t>
      </w:r>
    </w:p>
    <w:p>
      <w:r>
        <w:rPr>
          <w:b/>
        </w:rPr>
        <w:t>Submit FRC:</w:t>
      </w:r>
    </w:p>
    <w:p>
      <w:pPr>
        <w:pStyle w:val="ListNumber"/>
      </w:pPr>
      <w:r/>
      <w:r>
        <w:rPr>
          <w:b/>
          <w:color w:val="006AFF"/>
        </w:rPr>
        <w:t xml:space="preserve">1. </w:t>
      </w:r>
      <w:r>
        <w:rPr>
          <w:b w:val="0"/>
          <w:i w:val="0"/>
        </w:rPr>
        <w:t xml:space="preserve">Enter </w:t>
      </w:r>
      <w:r>
        <w:rPr>
          <w:b/>
        </w:rPr>
        <w:t>FRC Number</w:t>
      </w:r>
      <w:r>
        <w:rPr>
          <w:b w:val="0"/>
          <w:i w:val="0"/>
        </w:rPr>
        <w:t xml:space="preserve"> (e.g. </w:t>
      </w:r>
      <w:r>
        <w:rPr>
          <w:rFonts w:ascii="Consolas" w:hAnsi="Consolas"/>
          <w:color w:val="0056D6"/>
          <w:sz w:val="18"/>
        </w:rPr>
        <w:t>B-42201-0123456</w:t>
      </w:r>
      <w:r>
        <w:rPr>
          <w:b w:val="0"/>
          <w:i w:val="0"/>
        </w:rPr>
        <w:t>)</w:t>
      </w:r>
    </w:p>
    <w:p>
      <w:pPr>
        <w:pStyle w:val="ListNumber"/>
      </w:pPr>
      <w:r/>
      <w:r>
        <w:rPr>
          <w:b/>
          <w:color w:val="006AFF"/>
        </w:rPr>
        <w:t xml:space="preserve">2. </w:t>
      </w:r>
      <w:r>
        <w:rPr>
          <w:b w:val="0"/>
          <w:i w:val="0"/>
        </w:rPr>
        <w:t xml:space="preserve">Attach file: </w:t>
      </w:r>
      <w:r>
        <w:rPr>
          <w:b/>
        </w:rPr>
        <w:t>PDF, JPG, JPEG, or PNG</w:t>
      </w:r>
      <w:r>
        <w:rPr>
          <w:b w:val="0"/>
          <w:i w:val="0"/>
        </w:rPr>
        <w:t xml:space="preserve">, max </w:t>
      </w:r>
      <w:r>
        <w:rPr>
          <w:b/>
        </w:rPr>
        <w:t>10 MB</w:t>
      </w:r>
    </w:p>
    <w:p>
      <w:pPr>
        <w:pStyle w:val="ListNumber"/>
      </w:pPr>
      <w:r/>
      <w:r>
        <w:rPr>
          <w:b/>
          <w:color w:val="006AFF"/>
        </w:rPr>
        <w:t xml:space="preserve">3. </w:t>
      </w:r>
      <w:r>
        <w:rPr>
          <w:rFonts w:ascii="Consolas" w:hAnsi="Consolas"/>
          <w:color w:val="0056D6"/>
          <w:sz w:val="18"/>
        </w:rPr>
        <w:t>FrcService.SubmitAsync</w:t>
      </w:r>
      <w:r>
        <w:rPr>
          <w:b w:val="0"/>
          <w:i w:val="0"/>
        </w:rPr>
        <w:t xml:space="preserve"> stores file in </w:t>
      </w:r>
      <w:r>
        <w:rPr>
          <w:rFonts w:ascii="Consolas" w:hAnsi="Consolas"/>
          <w:color w:val="0056D6"/>
          <w:sz w:val="18"/>
        </w:rPr>
        <w:t>wwwroot/uploads/frc_vault/</w:t>
      </w:r>
      <w:r>
        <w:rPr>
          <w:b w:val="0"/>
          <w:i w:val="0"/>
        </w:rPr>
        <w:t xml:space="preserve"> and inserts row with </w:t>
      </w:r>
      <w:r>
        <w:rPr>
          <w:rFonts w:ascii="Consolas" w:hAnsi="Consolas"/>
          <w:color w:val="0056D6"/>
          <w:sz w:val="18"/>
        </w:rPr>
        <w:t>Status = Pending</w:t>
      </w:r>
    </w:p>
    <w:p>
      <w:r>
        <w:rPr>
          <w:b/>
        </w:rPr>
        <w:t>Resubmission:</w:t>
      </w:r>
      <w:r>
        <w:rPr>
          <w:b w:val="0"/>
          <w:i w:val="0"/>
        </w:rPr>
        <w:t xml:space="preserve"> allowed when latest FRC is </w:t>
      </w:r>
      <w:r>
        <w:rPr>
          <w:rFonts w:ascii="Consolas" w:hAnsi="Consolas"/>
          <w:color w:val="0056D6"/>
          <w:sz w:val="18"/>
        </w:rPr>
        <w:t>Rejected</w:t>
      </w:r>
      <w:r>
        <w:rPr>
          <w:b w:val="0"/>
          <w:i w:val="0"/>
        </w:rPr>
        <w:t xml:space="preserve"> or no prior submission exists; not allowed while </w:t>
      </w:r>
      <w:r>
        <w:rPr>
          <w:rFonts w:ascii="Consolas" w:hAnsi="Consolas"/>
          <w:color w:val="0056D6"/>
          <w:sz w:val="18"/>
        </w:rPr>
        <w:t>Pending</w:t>
      </w:r>
      <w:r>
        <w:rPr>
          <w:b w:val="0"/>
          <w:i w:val="0"/>
        </w:rPr>
        <w:t xml:space="preserve"> or after </w:t>
      </w:r>
      <w:r>
        <w:rPr>
          <w:rFonts w:ascii="Consolas" w:hAnsi="Consolas"/>
          <w:color w:val="0056D6"/>
          <w:sz w:val="18"/>
        </w:rPr>
        <w:t>Approved</w:t>
      </w:r>
      <w:r>
        <w:rPr>
          <w:b w:val="0"/>
          <w:i w:val="0"/>
        </w:rPr>
        <w:t>.</w:t>
      </w:r>
    </w:p>
    <w:p>
      <w:r>
        <w:rPr>
          <w:b/>
        </w:rPr>
        <w:t>After approval:</w:t>
      </w:r>
      <w:r>
        <w:rPr>
          <w:b w:val="0"/>
          <w:i w:val="0"/>
        </w:rPr>
        <w:t xml:space="preserve"> profile locked—see Section 4.5.</w:t>
      </w:r>
    </w:p>
    <w:p>
      <w:bookmarkStart w:id="31" w:name="56_document_management"/>
      <w:pPr>
        <w:pStyle w:val="Heading3"/>
      </w:pPr>
      <w:r>
        <w:t>5.6 Document Management</w:t>
      </w:r>
      <w:bookmarkEnd w:id="31"/>
    </w:p>
    <w:p>
      <w:r>
        <w:rPr>
          <w:b w:val="0"/>
          <w:i w:val="0"/>
        </w:rPr>
        <w:t xml:space="preserve">Route: </w:t>
      </w:r>
      <w:r>
        <w:rPr>
          <w:rFonts w:ascii="Consolas" w:hAnsi="Consolas"/>
          <w:color w:val="0056D6"/>
          <w:sz w:val="18"/>
        </w:rPr>
        <w:t>/documents</w:t>
      </w:r>
    </w:p>
    <w:p>
      <w:pPr>
        <w:pStyle w:val="ListNumber"/>
      </w:pPr>
      <w:r/>
      <w:r>
        <w:rPr>
          <w:b/>
          <w:color w:val="006AFF"/>
        </w:rPr>
        <w:t xml:space="preserve">1. </w:t>
      </w:r>
      <w:r>
        <w:rPr>
          <w:b w:val="0"/>
          <w:i w:val="0"/>
        </w:rPr>
        <w:t>Select property</w:t>
      </w:r>
    </w:p>
    <w:p>
      <w:pPr>
        <w:pStyle w:val="ListNumber"/>
      </w:pPr>
      <w:r/>
      <w:r>
        <w:rPr>
          <w:b/>
          <w:color w:val="006AFF"/>
        </w:rPr>
        <w:t xml:space="preserve">2. </w:t>
      </w:r>
      <w:r>
        <w:rPr>
          <w:b w:val="0"/>
          <w:i w:val="0"/>
        </w:rPr>
        <w:t xml:space="preserve">Upload file (max 10 MB) via </w:t>
      </w:r>
      <w:r>
        <w:rPr>
          <w:rFonts w:ascii="Consolas" w:hAnsi="Consolas"/>
          <w:color w:val="0056D6"/>
          <w:sz w:val="18"/>
        </w:rPr>
        <w:t>DocumentService.UploadAsync</w:t>
      </w:r>
    </w:p>
    <w:p>
      <w:pPr>
        <w:pStyle w:val="ListNumber"/>
      </w:pPr>
      <w:r/>
      <w:r>
        <w:rPr>
          <w:b/>
          <w:color w:val="006AFF"/>
        </w:rPr>
        <w:t xml:space="preserve">3. </w:t>
      </w:r>
      <w:r>
        <w:rPr>
          <w:b w:val="0"/>
          <w:i w:val="0"/>
        </w:rPr>
        <w:t xml:space="preserve">Files stored at </w:t>
      </w:r>
      <w:r>
        <w:rPr>
          <w:rFonts w:ascii="Consolas" w:hAnsi="Consolas"/>
          <w:color w:val="0056D6"/>
          <w:sz w:val="18"/>
        </w:rPr>
        <w:t>wwwroot/uploads/documents/{guid}_{originalName}</w:t>
      </w:r>
    </w:p>
    <w:p>
      <w:pPr>
        <w:pStyle w:val="ListNumber"/>
      </w:pPr>
      <w:r/>
      <w:r>
        <w:rPr>
          <w:b/>
          <w:color w:val="006AFF"/>
        </w:rPr>
        <w:t xml:space="preserve">4. </w:t>
      </w:r>
      <w:r>
        <w:rPr>
          <w:b w:val="0"/>
          <w:i w:val="0"/>
        </w:rPr>
        <w:t>Admin may later approve/reject via compliance/document admin pages</w:t>
      </w:r>
    </w:p>
    <w:p>
      <w:r>
        <w:rPr>
          <w:rFonts w:ascii="Consolas" w:hAnsi="Consolas"/>
          <w:color w:val="0056D6"/>
          <w:sz w:val="18"/>
        </w:rPr>
        <w:t>ComplianceService</w:t>
      </w:r>
      <w:r>
        <w:rPr>
          <w:b w:val="0"/>
          <w:i w:val="0"/>
        </w:rPr>
        <w:t xml:space="preserve"> warns if any property lacks uploaded documents.</w:t>
      </w:r>
    </w:p>
    <w:p>
      <w:bookmarkStart w:id="32" w:name="57_faraid_calculator_user_flow"/>
      <w:pPr>
        <w:pStyle w:val="Heading3"/>
      </w:pPr>
      <w:r>
        <w:t>5.7 Faraid Calculator (User Flow)</w:t>
      </w:r>
      <w:bookmarkEnd w:id="32"/>
    </w:p>
    <w:p>
      <w:r>
        <w:rPr>
          <w:b w:val="0"/>
          <w:i w:val="0"/>
        </w:rPr>
        <w:t xml:space="preserve">Route: </w:t>
      </w:r>
      <w:r>
        <w:rPr>
          <w:rFonts w:ascii="Consolas" w:hAnsi="Consolas"/>
          <w:color w:val="0056D6"/>
          <w:sz w:val="18"/>
        </w:rPr>
        <w:t>/faraid</w:t>
      </w:r>
    </w:p>
    <w:p>
      <w:pPr>
        <w:pStyle w:val="ListNumber"/>
      </w:pPr>
      <w:r/>
      <w:r>
        <w:rPr>
          <w:b/>
          <w:color w:val="006AFF"/>
        </w:rPr>
        <w:t xml:space="preserve">1. </w:t>
      </w:r>
      <w:r>
        <w:rPr>
          <w:b w:val="0"/>
          <w:i w:val="0"/>
        </w:rPr>
        <w:t>Select a property from dropdown</w:t>
      </w:r>
    </w:p>
    <w:p>
      <w:pPr>
        <w:pStyle w:val="ListNumber"/>
      </w:pPr>
      <w:r/>
      <w:r>
        <w:rPr>
          <w:b/>
          <w:color w:val="006AFF"/>
        </w:rPr>
        <w:t xml:space="preserve">2. </w:t>
      </w:r>
      <w:r>
        <w:rPr>
          <w:b w:val="0"/>
          <w:i w:val="0"/>
        </w:rPr>
        <w:t xml:space="preserve">On change, page calls </w:t>
      </w:r>
      <w:r>
        <w:rPr>
          <w:rFonts w:ascii="Consolas" w:hAnsi="Consolas"/>
          <w:color w:val="0056D6"/>
          <w:sz w:val="18"/>
        </w:rPr>
        <w:t>FaraidService.ComputeAsync(propertyId, userId)</w:t>
      </w:r>
    </w:p>
    <w:p>
      <w:pPr>
        <w:pStyle w:val="ListNumber"/>
      </w:pPr>
      <w:r/>
      <w:r>
        <w:rPr>
          <w:b/>
          <w:color w:val="006AFF"/>
        </w:rPr>
        <w:t xml:space="preserve">3. </w:t>
      </w:r>
      <w:r>
        <w:rPr>
          <w:b w:val="0"/>
          <w:i w:val="0"/>
        </w:rPr>
        <w:t>Review table: heir name, relation, fraction label, percent, PKR amount, excluded reasons</w:t>
      </w:r>
    </w:p>
    <w:p>
      <w:pPr>
        <w:pStyle w:val="ListNumber"/>
      </w:pPr>
      <w:r/>
      <w:r>
        <w:rPr>
          <w:b/>
          <w:color w:val="006AFF"/>
        </w:rPr>
        <w:t xml:space="preserve">4. </w:t>
      </w:r>
      <w:r>
        <w:rPr>
          <w:b w:val="0"/>
          <w:i w:val="0"/>
        </w:rPr>
        <w:t xml:space="preserve">Badges show </w:t>
      </w:r>
      <w:r>
        <w:rPr>
          <w:b/>
        </w:rPr>
        <w:t>Awl Applied</w:t>
      </w:r>
      <w:r>
        <w:rPr>
          <w:b w:val="0"/>
          <w:i w:val="0"/>
        </w:rPr>
        <w:t xml:space="preserve">, </w:t>
      </w:r>
      <w:r>
        <w:rPr>
          <w:b/>
        </w:rPr>
        <w:t>Radd Applied</w:t>
      </w:r>
      <w:r>
        <w:rPr>
          <w:b w:val="0"/>
          <w:i w:val="0"/>
        </w:rPr>
        <w:t>, total percent</w:t>
      </w:r>
    </w:p>
    <w:p>
      <w:pPr>
        <w:pStyle w:val="ListNumber"/>
      </w:pPr>
      <w:r/>
      <w:r>
        <w:rPr>
          <w:b/>
          <w:color w:val="006AFF"/>
        </w:rPr>
        <w:t xml:space="preserve">5. </w:t>
      </w:r>
      <w:r>
        <w:rPr>
          <w:b w:val="0"/>
          <w:i w:val="0"/>
        </w:rPr>
        <w:t xml:space="preserve">Click </w:t>
      </w:r>
      <w:r>
        <w:rPr>
          <w:b/>
        </w:rPr>
        <w:t>Apply to Heirs</w:t>
      </w:r>
      <w:r>
        <w:rPr>
          <w:b w:val="0"/>
          <w:i w:val="0"/>
        </w:rPr>
        <w:t xml:space="preserve"> → </w:t>
      </w:r>
      <w:r>
        <w:rPr>
          <w:rFonts w:ascii="Consolas" w:hAnsi="Consolas"/>
          <w:color w:val="0056D6"/>
          <w:sz w:val="18"/>
        </w:rPr>
        <w:t>ApplyToHeirsAsync</w:t>
      </w:r>
      <w:r>
        <w:rPr>
          <w:b w:val="0"/>
          <w:i w:val="0"/>
        </w:rPr>
        <w:t xml:space="preserve"> writes </w:t>
      </w:r>
      <w:r>
        <w:rPr>
          <w:rFonts w:ascii="Consolas" w:hAnsi="Consolas"/>
          <w:color w:val="0056D6"/>
          <w:sz w:val="18"/>
        </w:rPr>
        <w:t>SharePercent</w:t>
      </w:r>
      <w:r>
        <w:rPr>
          <w:b w:val="0"/>
          <w:i w:val="0"/>
        </w:rPr>
        <w:t xml:space="preserve"> to database</w:t>
      </w:r>
    </w:p>
    <w:p>
      <w:r>
        <w:rPr>
          <w:b w:val="0"/>
          <w:i w:val="0"/>
        </w:rPr>
        <w:t>If no heirs exist, the result includes a note directing the user to Heir Management first.</w:t>
      </w:r>
    </w:p>
    <w:p>
      <w:bookmarkStart w:id="33" w:name="58_dispute_management"/>
      <w:pPr>
        <w:pStyle w:val="Heading3"/>
      </w:pPr>
      <w:r>
        <w:t>5.8 Dispute Management</w:t>
      </w:r>
      <w:bookmarkEnd w:id="33"/>
    </w:p>
    <w:p>
      <w:r>
        <w:rPr>
          <w:b w:val="0"/>
          <w:i w:val="0"/>
        </w:rPr>
        <w:t xml:space="preserve">Route: </w:t>
      </w:r>
      <w:r>
        <w:rPr>
          <w:rFonts w:ascii="Consolas" w:hAnsi="Consolas"/>
          <w:color w:val="0056D6"/>
          <w:sz w:val="18"/>
        </w:rPr>
        <w:t>/disputes</w:t>
      </w:r>
    </w:p>
    <w:p>
      <w:r>
        <w:rPr>
          <w:b/>
        </w:rPr>
        <w:t>File dispute:</w:t>
      </w:r>
    </w:p>
    <w:p>
      <w:pPr>
        <w:pStyle w:val="ListNumber"/>
      </w:pPr>
      <w:r/>
      <w:r>
        <w:rPr>
          <w:b/>
          <w:color w:val="006AFF"/>
        </w:rPr>
        <w:t xml:space="preserve">1. </w:t>
      </w:r>
      <w:r>
        <w:rPr>
          <w:b w:val="0"/>
          <w:i w:val="0"/>
        </w:rPr>
        <w:t>Choose property, dispute type, description</w:t>
      </w:r>
    </w:p>
    <w:p>
      <w:pPr>
        <w:pStyle w:val="ListNumber"/>
      </w:pPr>
      <w:r/>
      <w:r>
        <w:rPr>
          <w:b/>
          <w:color w:val="006AFF"/>
        </w:rPr>
        <w:t xml:space="preserve">2. </w:t>
      </w:r>
      <w:r>
        <w:rPr>
          <w:b w:val="0"/>
          <w:i w:val="0"/>
        </w:rPr>
        <w:t xml:space="preserve">Status set to </w:t>
      </w:r>
      <w:r>
        <w:rPr>
          <w:rFonts w:ascii="Consolas" w:hAnsi="Consolas"/>
          <w:color w:val="0056D6"/>
          <w:sz w:val="18"/>
        </w:rPr>
        <w:t>Pending</w:t>
      </w:r>
      <w:r>
        <w:rPr>
          <w:b w:val="0"/>
          <w:i w:val="0"/>
        </w:rPr>
        <w:t xml:space="preserve">, </w:t>
      </w:r>
      <w:r>
        <w:rPr>
          <w:rFonts w:ascii="Consolas" w:hAnsi="Consolas"/>
          <w:color w:val="0056D6"/>
          <w:sz w:val="18"/>
        </w:rPr>
        <w:t>FiledBy</w:t>
      </w:r>
      <w:r>
        <w:rPr>
          <w:b w:val="0"/>
          <w:i w:val="0"/>
        </w:rPr>
        <w:t xml:space="preserve"> = current user</w:t>
      </w:r>
    </w:p>
    <w:p>
      <w:r>
        <w:rPr>
          <w:b/>
        </w:rPr>
        <w:t>Edit after rejection:</w:t>
      </w:r>
      <w:r>
        <w:rPr>
          <w:b w:val="0"/>
          <w:i w:val="0"/>
        </w:rPr>
        <w:t xml:space="preserve"> only if admin set </w:t>
      </w:r>
      <w:r>
        <w:rPr>
          <w:rFonts w:ascii="Consolas" w:hAnsi="Consolas"/>
          <w:color w:val="0056D6"/>
          <w:sz w:val="18"/>
        </w:rPr>
        <w:t>AllowUserEdit</w:t>
      </w:r>
      <w:r>
        <w:rPr>
          <w:b w:val="0"/>
          <w:i w:val="0"/>
        </w:rPr>
        <w:t xml:space="preserve"> and status is </w:t>
      </w:r>
      <w:r>
        <w:rPr>
          <w:rFonts w:ascii="Consolas" w:hAnsi="Consolas"/>
          <w:color w:val="0056D6"/>
          <w:sz w:val="18"/>
        </w:rPr>
        <w:t>Rejected</w:t>
      </w:r>
      <w:r>
        <w:rPr>
          <w:b w:val="0"/>
          <w:i w:val="0"/>
        </w:rPr>
        <w:t xml:space="preserve"> or </w:t>
      </w:r>
      <w:r>
        <w:rPr>
          <w:rFonts w:ascii="Consolas" w:hAnsi="Consolas"/>
          <w:color w:val="0056D6"/>
          <w:sz w:val="18"/>
        </w:rPr>
        <w:t>Pending</w:t>
      </w:r>
      <w:r>
        <w:rPr>
          <w:b w:val="0"/>
          <w:i w:val="0"/>
        </w:rPr>
        <w:t xml:space="preserve"> per </w:t>
      </w:r>
      <w:r>
        <w:rPr>
          <w:rFonts w:ascii="Consolas" w:hAnsi="Consolas"/>
          <w:color w:val="0056D6"/>
          <w:sz w:val="18"/>
        </w:rPr>
        <w:t>DisputeService.UpdateByUserAsync</w:t>
      </w:r>
      <w:r>
        <w:rPr>
          <w:b w:val="0"/>
          <w:i w:val="0"/>
        </w:rPr>
        <w:t>.</w:t>
      </w:r>
    </w:p>
    <w:p>
      <w:bookmarkStart w:id="34" w:name="59_compliance_indicators"/>
      <w:pPr>
        <w:pStyle w:val="Heading3"/>
      </w:pPr>
      <w:r>
        <w:t>5.9 Compliance Indicators</w:t>
      </w:r>
      <w:bookmarkEnd w:id="34"/>
    </w:p>
    <w:p>
      <w:r>
        <w:rPr>
          <w:b w:val="0"/>
          <w:i w:val="0"/>
        </w:rPr>
        <w:t xml:space="preserve">On </w:t>
      </w:r>
      <w:r>
        <w:rPr>
          <w:rFonts w:ascii="Consolas" w:hAnsi="Consolas"/>
          <w:color w:val="0056D6"/>
          <w:sz w:val="18"/>
        </w:rPr>
        <w:t>/heirs</w:t>
      </w:r>
      <w:r>
        <w:rPr>
          <w:b w:val="0"/>
          <w:i w:val="0"/>
        </w:rPr>
        <w:t xml:space="preserve">, </w:t>
      </w:r>
      <w:r>
        <w:rPr>
          <w:rFonts w:ascii="Consolas" w:hAnsi="Consolas"/>
          <w:color w:val="0056D6"/>
          <w:sz w:val="18"/>
        </w:rPr>
        <w:t>ComplianceService.GetUserComplianceAsync</w:t>
      </w:r>
      <w:r>
        <w:rPr>
          <w:b w:val="0"/>
          <w:i w:val="0"/>
        </w:rPr>
        <w:t xml:space="preserve"> may show banners: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006AFF" w:val="clear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</w:r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Code</w:t>
            </w:r>
          </w:p>
        </w:tc>
        <w:tc>
          <w:tcPr>
            <w:tcW w:type="dxa" w:w="3249"/>
            <w:shd w:fill="006AFF" w:val="clear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</w:r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Severity</w:t>
            </w:r>
          </w:p>
        </w:tc>
        <w:tc>
          <w:tcPr>
            <w:tcW w:type="dxa" w:w="3249"/>
            <w:shd w:fill="006AFF" w:val="clear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</w:r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Message pattern</w:t>
            </w:r>
          </w:p>
        </w:tc>
      </w:tr>
      <w:tr>
        <w:tc>
          <w:tcPr>
            <w:tcW w:type="dxa" w:w="3249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FRC_MISSING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error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No FRC uploaded</w:t>
            </w:r>
          </w:p>
        </w:tc>
      </w:tr>
      <w:tr>
        <w:tc>
          <w:tcPr>
            <w:tcW w:type="dxa" w:w="3249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FRC_PENDING</w:t>
            </w:r>
          </w:p>
        </w:tc>
        <w:tc>
          <w:tcPr>
            <w:tcW w:type="dxa" w:w="3249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warning</w:t>
            </w:r>
          </w:p>
        </w:tc>
        <w:tc>
          <w:tcPr>
            <w:tcW w:type="dxa" w:w="3249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Awaiting admin</w:t>
            </w:r>
          </w:p>
        </w:tc>
      </w:tr>
      <w:tr>
        <w:tc>
          <w:tcPr>
            <w:tcW w:type="dxa" w:w="3249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FRC_REJECTED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error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Resubmit corrected FRC</w:t>
            </w:r>
          </w:p>
        </w:tc>
      </w:tr>
      <w:tr>
        <w:tc>
          <w:tcPr>
            <w:tcW w:type="dxa" w:w="3249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NO_PROPERTY</w:t>
            </w:r>
          </w:p>
        </w:tc>
        <w:tc>
          <w:tcPr>
            <w:tcW w:type="dxa" w:w="3249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warning</w:t>
            </w:r>
          </w:p>
        </w:tc>
        <w:tc>
          <w:tcPr>
            <w:tcW w:type="dxa" w:w="3249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Register a property</w:t>
            </w:r>
          </w:p>
        </w:tc>
      </w:tr>
      <w:tr>
        <w:tc>
          <w:tcPr>
            <w:tcW w:type="dxa" w:w="3249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DOC_{propertyId}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warning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Specific property missing documents</w:t>
            </w:r>
          </w:p>
        </w:tc>
      </w:tr>
    </w:tbl>
    <w:p/>
    <w:p>
      <w:bookmarkStart w:id="35" w:name="6_admin_guide_the_admin_console"/>
      <w:pPr>
        <w:pStyle w:val="Heading1"/>
      </w:pPr>
      <w:r>
        <w:t>6. Admin Guide — The Admin Console</w:t>
      </w:r>
      <w:bookmarkEnd w:id="35"/>
    </w:p>
    <w:p>
      <w:pPr>
        <w:spacing w:after="0"/>
      </w:pPr>
    </w:p>
    <w:p>
      <w:bookmarkStart w:id="36" w:name="61_administrator_access"/>
      <w:pPr>
        <w:pStyle w:val="Heading3"/>
      </w:pPr>
      <w:r>
        <w:t>6.1 Administrator Access</w:t>
      </w:r>
      <w:bookmarkEnd w:id="36"/>
    </w:p>
    <w:p>
      <w:pPr>
        <w:pStyle w:val="ListNumber"/>
      </w:pPr>
      <w:r/>
      <w:r>
        <w:rPr>
          <w:b/>
          <w:color w:val="006AFF"/>
        </w:rPr>
        <w:t xml:space="preserve">1. </w:t>
      </w:r>
      <w:r>
        <w:rPr>
          <w:b w:val="0"/>
          <w:i w:val="0"/>
        </w:rPr>
        <w:t xml:space="preserve">Navigate to </w:t>
      </w:r>
      <w:r>
        <w:rPr>
          <w:rFonts w:ascii="Consolas" w:hAnsi="Consolas"/>
          <w:color w:val="0056D6"/>
          <w:sz w:val="18"/>
        </w:rPr>
        <w:t>/login/admin</w:t>
      </w:r>
    </w:p>
    <w:p>
      <w:pPr>
        <w:pStyle w:val="ListNumber"/>
      </w:pPr>
      <w:r/>
      <w:r>
        <w:rPr>
          <w:b/>
          <w:color w:val="006AFF"/>
        </w:rPr>
        <w:t xml:space="preserve">2. </w:t>
      </w:r>
      <w:r>
        <w:rPr>
          <w:b w:val="0"/>
          <w:i w:val="0"/>
        </w:rPr>
        <w:t xml:space="preserve">Enter email, password, and </w:t>
      </w:r>
      <w:r>
        <w:rPr>
          <w:b/>
        </w:rPr>
        <w:t>Administrator security key</w:t>
      </w:r>
    </w:p>
    <w:p>
      <w:r>
        <w:rPr>
          <w:b w:val="0"/>
          <w:i w:val="0"/>
        </w:rPr>
        <w:t xml:space="preserve">- Default (seeded): </w:t>
      </w:r>
      <w:r>
        <w:rPr>
          <w:rFonts w:ascii="Consolas" w:hAnsi="Consolas"/>
          <w:color w:val="0056D6"/>
          <w:sz w:val="18"/>
        </w:rPr>
        <w:t>MirasPro@Admin2025</w:t>
      </w:r>
    </w:p>
    <w:p>
      <w:r>
        <w:rPr>
          <w:b w:val="0"/>
          <w:i w:val="0"/>
        </w:rPr>
        <w:t xml:space="preserve">- Stored in </w:t>
      </w:r>
      <w:r>
        <w:rPr>
          <w:rFonts w:ascii="Consolas" w:hAnsi="Consolas"/>
          <w:color w:val="0056D6"/>
          <w:sz w:val="18"/>
        </w:rPr>
        <w:t>SystemSettings</w:t>
      </w:r>
      <w:r>
        <w:rPr>
          <w:b w:val="0"/>
          <w:i w:val="0"/>
        </w:rPr>
        <w:t xml:space="preserve"> key </w:t>
      </w:r>
      <w:r>
        <w:rPr>
          <w:rFonts w:ascii="Consolas" w:hAnsi="Consolas"/>
          <w:color w:val="0056D6"/>
          <w:sz w:val="18"/>
        </w:rPr>
        <w:t>AdminAccessSecret</w:t>
      </w:r>
    </w:p>
    <w:p>
      <w:pPr>
        <w:pStyle w:val="ListNumber"/>
      </w:pPr>
      <w:r/>
      <w:r>
        <w:rPr>
          <w:b/>
          <w:color w:val="006AFF"/>
        </w:rPr>
        <w:t xml:space="preserve">3. </w:t>
      </w:r>
      <w:r>
        <w:rPr>
          <w:b w:val="0"/>
          <w:i w:val="0"/>
        </w:rPr>
        <w:t xml:space="preserve">Successful login sets session with </w:t>
      </w:r>
      <w:r>
        <w:rPr>
          <w:rFonts w:ascii="Consolas" w:hAnsi="Consolas"/>
          <w:color w:val="0056D6"/>
          <w:sz w:val="18"/>
        </w:rPr>
        <w:t>Role = Admin</w:t>
      </w:r>
    </w:p>
    <w:p>
      <w:r>
        <w:rPr>
          <w:b w:val="0"/>
          <w:i w:val="0"/>
        </w:rPr>
        <w:t xml:space="preserve">Administrators can also be registered at </w:t>
      </w:r>
      <w:r>
        <w:rPr>
          <w:rFonts w:ascii="Consolas" w:hAnsi="Consolas"/>
          <w:color w:val="0056D6"/>
          <w:sz w:val="18"/>
        </w:rPr>
        <w:t>/register</w:t>
      </w:r>
      <w:r>
        <w:rPr>
          <w:b w:val="0"/>
          <w:i w:val="0"/>
        </w:rPr>
        <w:t xml:space="preserve"> by selecting Administrator and supplying the same key.</w:t>
      </w:r>
    </w:p>
    <w:p>
      <w:bookmarkStart w:id="37" w:name="62_admin_console_dashboard"/>
      <w:pPr>
        <w:pStyle w:val="Heading3"/>
      </w:pPr>
      <w:r>
        <w:t>6.2 Admin Console Dashboard</w:t>
      </w:r>
      <w:bookmarkEnd w:id="37"/>
    </w:p>
    <w:p>
      <w:r>
        <w:rPr>
          <w:b w:val="0"/>
          <w:i w:val="0"/>
        </w:rPr>
        <w:t xml:space="preserve">Route: </w:t>
      </w:r>
      <w:r>
        <w:rPr>
          <w:rFonts w:ascii="Consolas" w:hAnsi="Consolas"/>
          <w:color w:val="0056D6"/>
          <w:sz w:val="18"/>
        </w:rPr>
        <w:t>/admin/console</w:t>
      </w:r>
    </w:p>
    <w:p>
      <w:r>
        <w:rPr>
          <w:b w:val="0"/>
          <w:i w:val="0"/>
        </w:rPr>
        <w:t xml:space="preserve">Displays aggregate metrics via </w:t>
      </w:r>
      <w:r>
        <w:rPr>
          <w:rFonts w:ascii="Consolas" w:hAnsi="Consolas"/>
          <w:color w:val="0056D6"/>
          <w:sz w:val="18"/>
        </w:rPr>
        <w:t>AdminService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 w:val="0"/>
        </w:rPr>
        <w:t>Total users (including legacy roles)</w:t>
      </w:r>
    </w:p>
    <w:p>
      <w:pPr>
        <w:pStyle w:val="ListBullet"/>
      </w:pPr>
      <w:r>
        <w:rPr>
          <w:b w:val="0"/>
          <w:i w:val="0"/>
        </w:rPr>
        <w:t>Total properties</w:t>
      </w:r>
    </w:p>
    <w:p>
      <w:pPr>
        <w:pStyle w:val="ListBullet"/>
      </w:pPr>
      <w:r>
        <w:rPr>
          <w:b w:val="0"/>
          <w:i w:val="0"/>
        </w:rPr>
        <w:t>Active disputes count</w:t>
      </w:r>
    </w:p>
    <w:p>
      <w:pPr>
        <w:pStyle w:val="ListBullet"/>
      </w:pPr>
      <w:r>
        <w:rPr>
          <w:b w:val="0"/>
          <w:i w:val="0"/>
        </w:rPr>
        <w:t>FRC queue summary</w:t>
      </w:r>
    </w:p>
    <w:p>
      <w:pPr>
        <w:pStyle w:val="ListBullet"/>
      </w:pPr>
      <w:r>
        <w:rPr>
          <w:b w:val="0"/>
          <w:i w:val="0"/>
        </w:rPr>
        <w:t xml:space="preserve">Recent </w:t>
      </w:r>
      <w:r>
        <w:rPr>
          <w:rFonts w:ascii="Consolas" w:hAnsi="Consolas"/>
          <w:color w:val="0056D6"/>
          <w:sz w:val="18"/>
        </w:rPr>
        <w:t>AdminAuditLog</w:t>
      </w:r>
      <w:r>
        <w:rPr>
          <w:b w:val="0"/>
          <w:i w:val="0"/>
        </w:rPr>
        <w:t xml:space="preserve"> entries</w:t>
      </w:r>
    </w:p>
    <w:p>
      <w:r>
        <w:rPr>
          <w:b w:val="0"/>
          <w:i w:val="0"/>
        </w:rPr>
        <w:t>Sidebar links to FRC queue, users, properties, documents, disputes, compliance, and security.</w:t>
      </w:r>
    </w:p>
    <w:p>
      <w:bookmarkStart w:id="38" w:name="63_frc_verification_workflow"/>
      <w:pPr>
        <w:pStyle w:val="Heading3"/>
      </w:pPr>
      <w:r>
        <w:t>6.3 FRC Verification Workflow</w:t>
      </w:r>
      <w:bookmarkEnd w:id="38"/>
    </w:p>
    <w:p>
      <w:r>
        <w:rPr>
          <w:b w:val="0"/>
          <w:i w:val="0"/>
        </w:rPr>
        <w:t xml:space="preserve">Routes: </w:t>
      </w:r>
      <w:r>
        <w:rPr>
          <w:rFonts w:ascii="Consolas" w:hAnsi="Consolas"/>
          <w:color w:val="0056D6"/>
          <w:sz w:val="18"/>
        </w:rPr>
        <w:t>/admin/frc-queue</w:t>
      </w:r>
      <w:r>
        <w:rPr>
          <w:b w:val="0"/>
          <w:i w:val="0"/>
        </w:rPr>
        <w:t xml:space="preserve">, </w:t>
      </w:r>
      <w:r>
        <w:rPr>
          <w:rFonts w:ascii="Consolas" w:hAnsi="Consolas"/>
          <w:color w:val="0056D6"/>
          <w:sz w:val="18"/>
        </w:rPr>
        <w:t>/admin/frc-detail/{id}</w:t>
      </w:r>
    </w:p>
    <w:p>
      <w:pPr>
        <w:pStyle w:val="ListNumber"/>
      </w:pPr>
      <w:r/>
      <w:r>
        <w:rPr>
          <w:b/>
          <w:color w:val="006AFF"/>
        </w:rPr>
        <w:t xml:space="preserve">1. </w:t>
      </w:r>
      <w:r>
        <w:rPr>
          <w:b w:val="0"/>
          <w:i w:val="0"/>
        </w:rPr>
        <w:t>Filter submissions: All, Pending, Approved, Rejected</w:t>
      </w:r>
    </w:p>
    <w:p>
      <w:pPr>
        <w:pStyle w:val="ListNumber"/>
      </w:pPr>
      <w:r/>
      <w:r>
        <w:rPr>
          <w:b/>
          <w:color w:val="006AFF"/>
        </w:rPr>
        <w:t xml:space="preserve">2. </w:t>
      </w:r>
      <w:r>
        <w:rPr>
          <w:b w:val="0"/>
          <w:i w:val="0"/>
        </w:rPr>
        <w:t>Open document link (</w:t>
      </w:r>
      <w:r>
        <w:rPr>
          <w:rFonts w:ascii="Consolas" w:hAnsi="Consolas"/>
          <w:color w:val="0056D6"/>
          <w:sz w:val="18"/>
        </w:rPr>
        <w:t>DocumentFilePath</w:t>
      </w:r>
      <w:r>
        <w:rPr>
          <w:b w:val="0"/>
          <w:i w:val="0"/>
        </w:rPr>
        <w:t xml:space="preserve"> under </w:t>
      </w:r>
      <w:r>
        <w:rPr>
          <w:rFonts w:ascii="Consolas" w:hAnsi="Consolas"/>
          <w:color w:val="0056D6"/>
          <w:sz w:val="18"/>
        </w:rPr>
        <w:t>/uploads/frc_vault/</w:t>
      </w:r>
      <w:r>
        <w:rPr>
          <w:b w:val="0"/>
          <w:i w:val="0"/>
        </w:rPr>
        <w:t>)</w:t>
      </w:r>
    </w:p>
    <w:p>
      <w:pPr>
        <w:pStyle w:val="ListNumber"/>
      </w:pPr>
      <w:r/>
      <w:r>
        <w:rPr>
          <w:b/>
          <w:color w:val="006AFF"/>
        </w:rPr>
        <w:t xml:space="preserve">3. </w:t>
      </w:r>
      <w:r>
        <w:rPr>
          <w:b/>
        </w:rPr>
        <w:t>Approve:</w:t>
      </w:r>
      <w:r>
        <w:rPr>
          <w:b w:val="0"/>
          <w:i w:val="0"/>
        </w:rPr>
        <w:t xml:space="preserve"> optional notes → status </w:t>
      </w:r>
      <w:r>
        <w:rPr>
          <w:rFonts w:ascii="Consolas" w:hAnsi="Consolas"/>
          <w:color w:val="0056D6"/>
          <w:sz w:val="18"/>
        </w:rPr>
        <w:t>Approved</w:t>
      </w:r>
      <w:r>
        <w:rPr>
          <w:b w:val="0"/>
          <w:i w:val="0"/>
        </w:rPr>
        <w:t xml:space="preserve">, user </w:t>
      </w:r>
      <w:r>
        <w:rPr>
          <w:b/>
        </w:rPr>
        <w:t>locked</w:t>
      </w:r>
      <w:r>
        <w:rPr>
          <w:b w:val="0"/>
          <w:i w:val="0"/>
        </w:rPr>
        <w:t xml:space="preserve">, audit </w:t>
      </w:r>
      <w:r>
        <w:rPr>
          <w:rFonts w:ascii="Consolas" w:hAnsi="Consolas"/>
          <w:color w:val="0056D6"/>
          <w:sz w:val="18"/>
        </w:rPr>
        <w:t>FRC_Approved</w:t>
      </w:r>
    </w:p>
    <w:p>
      <w:pPr>
        <w:pStyle w:val="ListNumber"/>
      </w:pPr>
      <w:r/>
      <w:r>
        <w:rPr>
          <w:b/>
          <w:color w:val="006AFF"/>
        </w:rPr>
        <w:t xml:space="preserve">4. </w:t>
      </w:r>
      <w:r>
        <w:rPr>
          <w:b/>
        </w:rPr>
        <w:t>Reject:</w:t>
      </w:r>
      <w:r>
        <w:rPr>
          <w:b w:val="0"/>
          <w:i w:val="0"/>
        </w:rPr>
        <w:t xml:space="preserve"> rejection notes </w:t>
      </w:r>
      <w:r>
        <w:rPr>
          <w:b/>
        </w:rPr>
        <w:t>required</w:t>
      </w:r>
      <w:r>
        <w:rPr>
          <w:b w:val="0"/>
          <w:i w:val="0"/>
        </w:rPr>
        <w:t xml:space="preserve"> → status </w:t>
      </w:r>
      <w:r>
        <w:rPr>
          <w:rFonts w:ascii="Consolas" w:hAnsi="Consolas"/>
          <w:color w:val="0056D6"/>
          <w:sz w:val="18"/>
        </w:rPr>
        <w:t>Rejected</w:t>
      </w:r>
      <w:r>
        <w:rPr>
          <w:b w:val="0"/>
          <w:i w:val="0"/>
        </w:rPr>
        <w:t xml:space="preserve">, user </w:t>
      </w:r>
      <w:r>
        <w:rPr>
          <w:b/>
        </w:rPr>
        <w:t>unlocked</w:t>
      </w:r>
      <w:r>
        <w:rPr>
          <w:b w:val="0"/>
          <w:i w:val="0"/>
        </w:rPr>
        <w:t xml:space="preserve">, audit </w:t>
      </w:r>
      <w:r>
        <w:rPr>
          <w:rFonts w:ascii="Consolas" w:hAnsi="Consolas"/>
          <w:color w:val="0056D6"/>
          <w:sz w:val="18"/>
        </w:rPr>
        <w:t>FRC_Rejected</w:t>
      </w:r>
    </w:p>
    <w:p>
      <w:bookmarkStart w:id="39" w:name="64_activity_diagram_frc_upload_admin_verification"/>
      <w:pPr>
        <w:pStyle w:val="Heading3"/>
      </w:pPr>
      <w:r>
        <w:t>6.4 Activity Diagram — FRC Upload &amp; Admin Verification</w:t>
      </w:r>
      <w:bookmarkEnd w:id="39"/>
    </w:p>
    <w:p>
      <w:pPr>
        <w:jc w:val="center"/>
      </w:pPr>
      <w:r>
        <w:rPr>
          <w:b/>
          <w:color w:val="006AFF"/>
          <w:sz w:val="20"/>
        </w:rPr>
        <w:t>Figure 3: UML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37862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786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fill="E8F5E9" w:val="clear"/>
      </w:pPr>
      <w:r>
        <w:rPr>
          <w:b/>
        </w:rPr>
        <w:t xml:space="preserve">✓ </w:t>
      </w:r>
      <w:r>
        <w:rPr>
          <w:b w:val="0"/>
          <w:i w:val="0"/>
          <w:sz w:val="20"/>
        </w:rPr>
        <w:t>Interactive diagram — refer to this figure when following related workflows in the text.</w:t>
      </w:r>
    </w:p>
    <w:p>
      <w:bookmarkStart w:id="40" w:name="65_user_management"/>
      <w:pPr>
        <w:pStyle w:val="Heading3"/>
      </w:pPr>
      <w:r>
        <w:t>6.5 User Management</w:t>
      </w:r>
      <w:bookmarkEnd w:id="40"/>
    </w:p>
    <w:p>
      <w:r>
        <w:rPr>
          <w:b w:val="0"/>
          <w:i w:val="0"/>
        </w:rPr>
        <w:t xml:space="preserve">Route: </w:t>
      </w:r>
      <w:r>
        <w:rPr>
          <w:rFonts w:ascii="Consolas" w:hAnsi="Consolas"/>
          <w:color w:val="0056D6"/>
          <w:sz w:val="18"/>
        </w:rPr>
        <w:t>/admin/users</w:t>
      </w:r>
    </w:p>
    <w:p>
      <w:pPr>
        <w:pStyle w:val="ListBullet"/>
      </w:pPr>
      <w:r>
        <w:rPr>
          <w:b w:val="0"/>
          <w:i w:val="0"/>
        </w:rPr>
        <w:t>List all users</w:t>
      </w:r>
    </w:p>
    <w:p>
      <w:pPr>
        <w:pStyle w:val="ListBullet"/>
      </w:pPr>
      <w:r>
        <w:rPr>
          <w:b w:val="0"/>
          <w:i w:val="0"/>
        </w:rPr>
        <w:t xml:space="preserve">Delete user (cannot delete self) via </w:t>
      </w:r>
      <w:r>
        <w:rPr>
          <w:rFonts w:ascii="Consolas" w:hAnsi="Consolas"/>
          <w:color w:val="0056D6"/>
          <w:sz w:val="18"/>
        </w:rPr>
        <w:t>UserService.DeleteAsync</w:t>
      </w:r>
    </w:p>
    <w:p>
      <w:pPr>
        <w:pStyle w:val="ListBullet"/>
      </w:pPr>
      <w:r>
        <w:rPr>
          <w:b w:val="0"/>
          <w:i w:val="0"/>
        </w:rPr>
        <w:t xml:space="preserve">Observe </w:t>
      </w:r>
      <w:r>
        <w:rPr>
          <w:rFonts w:ascii="Consolas" w:hAnsi="Consolas"/>
          <w:color w:val="0056D6"/>
          <w:sz w:val="18"/>
        </w:rPr>
        <w:t>IsEditable</w:t>
      </w:r>
      <w:r>
        <w:rPr>
          <w:b w:val="0"/>
          <w:i w:val="0"/>
        </w:rPr>
        <w:t xml:space="preserve"> / role</w:t>
      </w:r>
    </w:p>
    <w:p>
      <w:bookmarkStart w:id="41" w:name="66_property_document_oversight"/>
      <w:pPr>
        <w:pStyle w:val="Heading3"/>
      </w:pPr>
      <w:r>
        <w:t>6.6 Property &amp; Document Oversight</w:t>
      </w:r>
      <w:bookmarkEnd w:id="41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006AFF" w:val="clear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</w:r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Route</w:t>
            </w:r>
          </w:p>
        </w:tc>
        <w:tc>
          <w:tcPr>
            <w:tcW w:type="dxa" w:w="4873"/>
            <w:shd w:fill="006AFF" w:val="clear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</w:r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Function</w:t>
            </w:r>
          </w:p>
        </w:tc>
      </w:tr>
      <w:tr>
        <w:tc>
          <w:tcPr>
            <w:tcW w:type="dxa" w:w="4873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/admin/properties</w:t>
            </w:r>
          </w:p>
        </w:tc>
        <w:tc>
          <w:tcPr>
            <w:tcW w:type="dxa" w:w="4873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View/delete any user's property</w:t>
            </w:r>
          </w:p>
        </w:tc>
      </w:tr>
      <w:tr>
        <w:tc>
          <w:tcPr>
            <w:tcW w:type="dxa" w:w="4873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/admin/documents</w:t>
            </w:r>
          </w:p>
        </w:tc>
        <w:tc>
          <w:tcPr>
            <w:tcW w:type="dxa" w:w="4873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Approve/reject/delete property documents</w:t>
            </w:r>
          </w:p>
        </w:tc>
      </w:tr>
      <w:tr>
        <w:tc>
          <w:tcPr>
            <w:tcW w:type="dxa" w:w="4873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/admin/compliance</w:t>
            </w:r>
          </w:p>
        </w:tc>
        <w:tc>
          <w:tcPr>
            <w:tcW w:type="dxa" w:w="4873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Matrix of users with missing FRC/docs</w:t>
            </w:r>
          </w:p>
        </w:tc>
      </w:tr>
    </w:tbl>
    <w:p/>
    <w:p>
      <w:bookmarkStart w:id="42" w:name="67_dispute_review"/>
      <w:pPr>
        <w:pStyle w:val="Heading3"/>
      </w:pPr>
      <w:r>
        <w:t>6.7 Dispute Review</w:t>
      </w:r>
      <w:bookmarkEnd w:id="42"/>
    </w:p>
    <w:p>
      <w:r>
        <w:rPr>
          <w:b w:val="0"/>
          <w:i w:val="0"/>
        </w:rPr>
        <w:t xml:space="preserve">Route: </w:t>
      </w:r>
      <w:r>
        <w:rPr>
          <w:rFonts w:ascii="Consolas" w:hAnsi="Consolas"/>
          <w:color w:val="0056D6"/>
          <w:sz w:val="18"/>
        </w:rPr>
        <w:t>/admin/disputes</w:t>
      </w:r>
    </w:p>
    <w:p>
      <w:r>
        <w:rPr>
          <w:b w:val="0"/>
          <w:i w:val="0"/>
        </w:rPr>
        <w:t xml:space="preserve">Admin sets status to </w:t>
      </w:r>
      <w:r>
        <w:rPr>
          <w:rFonts w:ascii="Consolas" w:hAnsi="Consolas"/>
          <w:color w:val="0056D6"/>
          <w:sz w:val="18"/>
        </w:rPr>
        <w:t>Pending</w:t>
      </w:r>
      <w:r>
        <w:rPr>
          <w:b w:val="0"/>
          <w:i w:val="0"/>
        </w:rPr>
        <w:t xml:space="preserve">, </w:t>
      </w:r>
      <w:r>
        <w:rPr>
          <w:rFonts w:ascii="Consolas" w:hAnsi="Consolas"/>
          <w:color w:val="0056D6"/>
          <w:sz w:val="18"/>
        </w:rPr>
        <w:t>Under Review</w:t>
      </w:r>
      <w:r>
        <w:rPr>
          <w:b w:val="0"/>
          <w:i w:val="0"/>
        </w:rPr>
        <w:t xml:space="preserve">, </w:t>
      </w:r>
      <w:r>
        <w:rPr>
          <w:rFonts w:ascii="Consolas" w:hAnsi="Consolas"/>
          <w:color w:val="0056D6"/>
          <w:sz w:val="18"/>
        </w:rPr>
        <w:t>Approved</w:t>
      </w:r>
      <w:r>
        <w:rPr>
          <w:b w:val="0"/>
          <w:i w:val="0"/>
        </w:rPr>
        <w:t xml:space="preserve">, or </w:t>
      </w:r>
      <w:r>
        <w:rPr>
          <w:rFonts w:ascii="Consolas" w:hAnsi="Consolas"/>
          <w:color w:val="0056D6"/>
          <w:sz w:val="18"/>
        </w:rPr>
        <w:t>Rejected</w:t>
      </w:r>
      <w:r>
        <w:rPr>
          <w:b w:val="0"/>
          <w:i w:val="0"/>
        </w:rPr>
        <w:t xml:space="preserve">. Rejection requires </w:t>
      </w:r>
      <w:r>
        <w:rPr>
          <w:rFonts w:ascii="Consolas" w:hAnsi="Consolas"/>
          <w:color w:val="0056D6"/>
          <w:sz w:val="18"/>
        </w:rPr>
        <w:t>AdminRejectionReason</w:t>
      </w:r>
      <w:r>
        <w:rPr>
          <w:b w:val="0"/>
          <w:i w:val="0"/>
        </w:rPr>
        <w:t xml:space="preserve">. Optional </w:t>
      </w:r>
      <w:r>
        <w:rPr>
          <w:b/>
        </w:rPr>
        <w:t>Allow user edit</w:t>
      </w:r>
      <w:r>
        <w:rPr>
          <w:b w:val="0"/>
          <w:i w:val="0"/>
        </w:rPr>
        <w:t xml:space="preserve"> flag enables resubmission.</w:t>
      </w:r>
    </w:p>
    <w:p>
      <w:bookmarkStart w:id="43" w:name="68_compliance_overview"/>
      <w:pPr>
        <w:pStyle w:val="Heading3"/>
      </w:pPr>
      <w:r>
        <w:t>6.8 Compliance Overview</w:t>
      </w:r>
      <w:bookmarkEnd w:id="43"/>
    </w:p>
    <w:p>
      <w:r>
        <w:rPr>
          <w:rFonts w:ascii="Consolas" w:hAnsi="Consolas"/>
          <w:color w:val="0056D6"/>
          <w:sz w:val="18"/>
        </w:rPr>
        <w:t>/admin/compliance</w:t>
      </w:r>
      <w:r>
        <w:rPr>
          <w:b w:val="0"/>
          <w:i w:val="0"/>
        </w:rPr>
        <w:t xml:space="preserve"> loads </w:t>
      </w:r>
      <w:r>
        <w:rPr>
          <w:rFonts w:ascii="Consolas" w:hAnsi="Consolas"/>
          <w:color w:val="0056D6"/>
          <w:sz w:val="18"/>
        </w:rPr>
        <w:t>GetAllUsersComplianceAsync</w:t>
      </w:r>
      <w:r>
        <w:rPr>
          <w:b w:val="0"/>
          <w:i w:val="0"/>
        </w:rPr>
        <w:t>—sorted with incomplete profiles first.</w:t>
      </w:r>
    </w:p>
    <w:p>
      <w:bookmarkStart w:id="44" w:name="69_security_settings_audit_logs"/>
      <w:pPr>
        <w:pStyle w:val="Heading3"/>
      </w:pPr>
      <w:r>
        <w:t>6.9 Security Settings &amp; Audit Logs</w:t>
      </w:r>
      <w:bookmarkEnd w:id="44"/>
    </w:p>
    <w:p>
      <w:r>
        <w:rPr>
          <w:b w:val="0"/>
          <w:i w:val="0"/>
        </w:rPr>
        <w:t xml:space="preserve">Route: </w:t>
      </w:r>
      <w:r>
        <w:rPr>
          <w:rFonts w:ascii="Consolas" w:hAnsi="Consolas"/>
          <w:color w:val="0056D6"/>
          <w:sz w:val="18"/>
        </w:rPr>
        <w:t>/admin/security</w:t>
      </w:r>
    </w:p>
    <w:p>
      <w:pPr>
        <w:pStyle w:val="ListBullet"/>
      </w:pPr>
      <w:r>
        <w:rPr>
          <w:b w:val="0"/>
          <w:i w:val="0"/>
        </w:rPr>
        <w:t>Change admin secret: minimum 8 characters, must confirm current key</w:t>
      </w:r>
    </w:p>
    <w:p>
      <w:pPr>
        <w:pStyle w:val="ListBullet"/>
      </w:pPr>
      <w:r>
        <w:rPr>
          <w:b w:val="0"/>
          <w:i w:val="0"/>
        </w:rPr>
        <w:t xml:space="preserve">Updates </w:t>
      </w:r>
      <w:r>
        <w:rPr>
          <w:rFonts w:ascii="Consolas" w:hAnsi="Consolas"/>
          <w:color w:val="0056D6"/>
          <w:sz w:val="18"/>
        </w:rPr>
        <w:t>SystemSettings</w:t>
      </w:r>
      <w:r>
        <w:rPr>
          <w:b w:val="0"/>
          <w:i w:val="0"/>
        </w:rPr>
        <w:t xml:space="preserve"> with </w:t>
      </w:r>
      <w:r>
        <w:rPr>
          <w:rFonts w:ascii="Consolas" w:hAnsi="Consolas"/>
          <w:color w:val="0056D6"/>
          <w:sz w:val="18"/>
        </w:rPr>
        <w:t>UpdatedByAdminId</w:t>
      </w:r>
    </w:p>
    <w:p>
      <w:r>
        <w:rPr>
          <w:b w:val="0"/>
          <w:i w:val="0"/>
        </w:rPr>
        <w:t>Audit logs visible on console; entries include FRC actions, document actions, user deletion, etc.</w:t>
      </w:r>
    </w:p>
    <w:p>
      <w:bookmarkStart w:id="45" w:name="7_core_algorithms_faraid_calculator"/>
      <w:pPr>
        <w:pStyle w:val="Heading1"/>
      </w:pPr>
      <w:r>
        <w:t>7. Core Algorithms — Faraid Calculator</w:t>
      </w:r>
      <w:bookmarkEnd w:id="45"/>
    </w:p>
    <w:p>
      <w:pPr>
        <w:spacing w:after="0"/>
      </w:pPr>
    </w:p>
    <w:p>
      <w:bookmarkStart w:id="46" w:name="71_islamic_inheritance_concepts"/>
      <w:pPr>
        <w:pStyle w:val="Heading3"/>
      </w:pPr>
      <w:r>
        <w:t>7.1 Islamic Inheritance Concepts</w:t>
      </w:r>
      <w:bookmarkEnd w:id="46"/>
    </w:p>
    <w:p>
      <w:r>
        <w:rPr>
          <w:b w:val="0"/>
          <w:i w:val="0"/>
        </w:rPr>
        <w:t xml:space="preserve">MirasPro implements a </w:t>
      </w:r>
      <w:r>
        <w:rPr>
          <w:b/>
        </w:rPr>
        <w:t>fixed-share (Fard)</w:t>
      </w:r>
      <w:r>
        <w:rPr>
          <w:b w:val="0"/>
          <w:i w:val="0"/>
        </w:rPr>
        <w:t xml:space="preserve"> and </w:t>
      </w:r>
      <w:r>
        <w:rPr>
          <w:b/>
        </w:rPr>
        <w:t>residuary (Asabah)</w:t>
      </w:r>
      <w:r>
        <w:rPr>
          <w:b w:val="0"/>
          <w:i w:val="0"/>
        </w:rPr>
        <w:t xml:space="preserve"> model aligned with common Hanafi teaching, as noted on the Faraid page (Muslim Family Laws Ordinance, 1961 reference in UI).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006AFF" w:val="clear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</w:r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4873"/>
            <w:shd w:fill="006AFF" w:val="clear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</w:r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Meaning in system</w:t>
            </w:r>
          </w:p>
        </w:tc>
      </w:tr>
      <w:tr>
        <w:tc>
          <w:tcPr>
            <w:tcW w:type="dxa" w:w="4873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/>
                <w:sz w:val="18"/>
              </w:rPr>
              <w:t>Fard</w:t>
            </w:r>
          </w:p>
        </w:tc>
        <w:tc>
          <w:tcPr>
            <w:tcW w:type="dxa" w:w="4873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Quranic fixed fractions (½, ¼, ⅛, ⅙, ⅓, etc.) stored in </w:t>
            </w:r>
            <w:r>
              <w:rPr>
                <w:rFonts w:ascii="Segoe UI" w:hAnsi="Segoe UI"/>
                <w:color w:val="0056D6"/>
                <w:sz w:val="18"/>
              </w:rPr>
              <w:t>shareMap</w:t>
            </w:r>
          </w:p>
        </w:tc>
      </w:tr>
      <w:tr>
        <w:tc>
          <w:tcPr>
            <w:tcW w:type="dxa" w:w="4873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/>
                <w:sz w:val="18"/>
              </w:rPr>
              <w:t>Asabah</w:t>
            </w:r>
          </w:p>
        </w:tc>
        <w:tc>
          <w:tcPr>
            <w:tcW w:type="dxa" w:w="4873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Residuary heirs listed in </w:t>
            </w:r>
            <w:r>
              <w:rPr>
                <w:rFonts w:ascii="Segoe UI" w:hAnsi="Segoe UI"/>
                <w:color w:val="0056D6"/>
                <w:sz w:val="18"/>
              </w:rPr>
              <w:t>residuaries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; share </w:t>
            </w:r>
            <w:r>
              <w:rPr>
                <w:rFonts w:ascii="Segoe UI" w:hAnsi="Segoe UI"/>
                <w:color w:val="0056D6"/>
                <w:sz w:val="18"/>
              </w:rPr>
              <w:t>residue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 after fixed shares</w:t>
            </w:r>
          </w:p>
        </w:tc>
      </w:tr>
      <w:tr>
        <w:tc>
          <w:tcPr>
            <w:tcW w:type="dxa" w:w="4873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/>
                <w:sz w:val="18"/>
              </w:rPr>
              <w:t>Hajb</w:t>
            </w:r>
          </w:p>
        </w:tc>
        <w:tc>
          <w:tcPr>
            <w:tcW w:type="dxa" w:w="4873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Implemented as </w:t>
            </w:r>
            <w:r>
              <w:rPr>
                <w:rFonts w:ascii="Segoe UI" w:hAnsi="Segoe UI"/>
                <w:color w:val="0056D6"/>
                <w:sz w:val="18"/>
              </w:rPr>
              <w:t>excluded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 dictionary with human-readable reasons</w:t>
            </w:r>
          </w:p>
        </w:tc>
      </w:tr>
      <w:tr>
        <w:tc>
          <w:tcPr>
            <w:tcW w:type="dxa" w:w="4873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/>
                <w:sz w:val="18"/>
              </w:rPr>
              <w:t>Awl</w:t>
            </w:r>
          </w:p>
        </w:tc>
        <w:tc>
          <w:tcPr>
            <w:tcW w:type="dxa" w:w="4873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When sum of fixed shares &gt; 1, all fixed shares scaled by </w:t>
            </w:r>
            <w:r>
              <w:rPr>
                <w:rFonts w:ascii="Segoe UI" w:hAnsi="Segoe UI"/>
                <w:color w:val="0056D6"/>
                <w:sz w:val="18"/>
              </w:rPr>
              <w:t>1/fixedSum</w:t>
            </w:r>
          </w:p>
        </w:tc>
      </w:tr>
      <w:tr>
        <w:tc>
          <w:tcPr>
            <w:tcW w:type="dxa" w:w="4873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/>
                <w:sz w:val="18"/>
              </w:rPr>
              <w:t>Radd</w:t>
            </w:r>
          </w:p>
        </w:tc>
        <w:tc>
          <w:tcPr>
            <w:tcW w:type="dxa" w:w="4873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When residue remains but no residuary, surplus redistributed among fard heirs (spouse excluded)</w:t>
            </w:r>
          </w:p>
        </w:tc>
      </w:tr>
    </w:tbl>
    <w:p/>
    <w:p>
      <w:bookmarkStart w:id="47" w:name="72_supported_heir_relations"/>
      <w:pPr>
        <w:pStyle w:val="Heading3"/>
      </w:pPr>
      <w:r>
        <w:t>7.2 Supported Heir Relations</w:t>
      </w:r>
      <w:bookmarkEnd w:id="47"/>
    </w:p>
    <w:p>
      <w:r>
        <w:rPr>
          <w:b w:val="0"/>
          <w:i w:val="0"/>
        </w:rPr>
        <w:t xml:space="preserve">Relations counted in </w:t>
      </w:r>
      <w:r>
        <w:rPr>
          <w:rFonts w:ascii="Consolas" w:hAnsi="Consolas"/>
          <w:color w:val="0056D6"/>
          <w:sz w:val="18"/>
        </w:rPr>
        <w:t>FaraidService.ComputeAsync</w:t>
      </w:r>
      <w:r>
        <w:rPr>
          <w:b w:val="0"/>
          <w:i w:val="0"/>
        </w:rPr>
        <w:t xml:space="preserve"> (exact string match):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006AFF" w:val="clear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</w:r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Category</w:t>
            </w:r>
          </w:p>
        </w:tc>
        <w:tc>
          <w:tcPr>
            <w:tcW w:type="dxa" w:w="4873"/>
            <w:shd w:fill="006AFF" w:val="clear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</w:r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Relations</w:t>
            </w:r>
          </w:p>
        </w:tc>
      </w:tr>
      <w:tr>
        <w:tc>
          <w:tcPr>
            <w:tcW w:type="dxa" w:w="4873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Spouse</w:t>
            </w:r>
          </w:p>
        </w:tc>
        <w:tc>
          <w:tcPr>
            <w:tcW w:type="dxa" w:w="4873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Husband, Wife</w:t>
            </w:r>
          </w:p>
        </w:tc>
      </w:tr>
      <w:tr>
        <w:tc>
          <w:tcPr>
            <w:tcW w:type="dxa" w:w="4873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Ascendants</w:t>
            </w:r>
          </w:p>
        </w:tc>
        <w:tc>
          <w:tcPr>
            <w:tcW w:type="dxa" w:w="4873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Father, Mother, Paternal Grandfather, Paternal Grandmother, Maternal Grandmother</w:t>
            </w:r>
          </w:p>
        </w:tc>
      </w:tr>
      <w:tr>
        <w:tc>
          <w:tcPr>
            <w:tcW w:type="dxa" w:w="4873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Descendants</w:t>
            </w:r>
          </w:p>
        </w:tc>
        <w:tc>
          <w:tcPr>
            <w:tcW w:type="dxa" w:w="4873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Son, Daughter, Son's Son, Son's Daughter</w:t>
            </w:r>
          </w:p>
        </w:tc>
      </w:tr>
      <w:tr>
        <w:tc>
          <w:tcPr>
            <w:tcW w:type="dxa" w:w="4873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Siblings</w:t>
            </w:r>
          </w:p>
        </w:tc>
        <w:tc>
          <w:tcPr>
            <w:tcW w:type="dxa" w:w="4873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Full Brother/Sister, Paternal Half Brother/Sister, Maternal Half Brother/Sister</w:t>
            </w:r>
          </w:p>
        </w:tc>
      </w:tr>
    </w:tbl>
    <w:p/>
    <w:p>
      <w:r>
        <w:rPr>
          <w:b/>
        </w:rPr>
        <w:t>Examples of fixed rules encoded:</w:t>
      </w:r>
    </w:p>
    <w:p>
      <w:pPr>
        <w:pStyle w:val="ListBullet"/>
      </w:pPr>
      <w:r>
        <w:rPr>
          <w:b w:val="0"/>
          <w:i w:val="0"/>
        </w:rPr>
        <w:t>Husband: ½ without descendants, ¼ with descendants</w:t>
      </w:r>
    </w:p>
    <w:p>
      <w:pPr>
        <w:pStyle w:val="ListBullet"/>
      </w:pPr>
      <w:r>
        <w:rPr>
          <w:b w:val="0"/>
          <w:i w:val="0"/>
        </w:rPr>
        <w:t>Wife: ¼ without descendants, ⅛ with descendants</w:t>
      </w:r>
    </w:p>
    <w:p>
      <w:pPr>
        <w:pStyle w:val="ListBullet"/>
      </w:pPr>
      <w:r>
        <w:rPr>
          <w:b w:val="0"/>
          <w:i w:val="0"/>
        </w:rPr>
        <w:t>Single daughter: ½; multiple daughters: ⅔</w:t>
      </w:r>
    </w:p>
    <w:p>
      <w:pPr>
        <w:pStyle w:val="ListBullet"/>
      </w:pPr>
      <w:r>
        <w:rPr>
          <w:b w:val="0"/>
          <w:i w:val="0"/>
        </w:rPr>
        <w:t>Mother: ⅓ or ⅙ depending on descendants/siblings</w:t>
      </w:r>
    </w:p>
    <w:p>
      <w:pPr>
        <w:pStyle w:val="ListBullet"/>
      </w:pPr>
      <w:r>
        <w:rPr>
          <w:b w:val="0"/>
          <w:i w:val="0"/>
        </w:rPr>
        <w:t>Father: ⅙ + residue or full residuary depending on descendants</w:t>
      </w:r>
    </w:p>
    <w:p>
      <w:r>
        <w:rPr>
          <w:b w:val="0"/>
          <w:i w:val="0"/>
        </w:rPr>
        <w:t xml:space="preserve">Sons (and similar male residuaries) take residue with </w:t>
      </w:r>
      <w:r>
        <w:rPr>
          <w:b/>
        </w:rPr>
        <w:t>2:1</w:t>
      </w:r>
      <w:r>
        <w:rPr>
          <w:b w:val="0"/>
          <w:i w:val="0"/>
        </w:rPr>
        <w:t xml:space="preserve"> male-female ratio when sharing with daughters.</w:t>
      </w:r>
    </w:p>
    <w:p>
      <w:bookmarkStart w:id="48" w:name="73_computation_pipeline"/>
      <w:pPr>
        <w:pStyle w:val="Heading3"/>
      </w:pPr>
      <w:r>
        <w:t>7.3 Computation Pipeline</w:t>
      </w:r>
      <w:bookmarkEnd w:id="48"/>
    </w:p>
    <w:p>
      <w:pPr>
        <w:pStyle w:val="ListNumber"/>
      </w:pPr>
      <w:r/>
      <w:r>
        <w:rPr>
          <w:b/>
          <w:color w:val="006AFF"/>
        </w:rPr>
        <w:t xml:space="preserve">1. </w:t>
      </w:r>
      <w:r>
        <w:rPr>
          <w:b w:val="0"/>
          <w:i w:val="0"/>
        </w:rPr>
        <w:t xml:space="preserve">Load property and heirs for </w:t>
      </w:r>
      <w:r>
        <w:rPr>
          <w:rFonts w:ascii="Consolas" w:hAnsi="Consolas"/>
          <w:color w:val="0056D6"/>
          <w:sz w:val="18"/>
        </w:rPr>
        <w:t>propertyId</w:t>
      </w:r>
      <w:r>
        <w:rPr>
          <w:b w:val="0"/>
          <w:i w:val="0"/>
        </w:rPr>
        <w:t xml:space="preserve"> + </w:t>
      </w:r>
      <w:r>
        <w:rPr>
          <w:rFonts w:ascii="Consolas" w:hAnsi="Consolas"/>
          <w:color w:val="0056D6"/>
          <w:sz w:val="18"/>
        </w:rPr>
        <w:t>ownerId</w:t>
      </w:r>
    </w:p>
    <w:p>
      <w:pPr>
        <w:pStyle w:val="ListNumber"/>
      </w:pPr>
      <w:r/>
      <w:r>
        <w:rPr>
          <w:b/>
          <w:color w:val="006AFF"/>
        </w:rPr>
        <w:t xml:space="preserve">2. </w:t>
      </w:r>
      <w:r>
        <w:rPr>
          <w:b w:val="0"/>
          <w:i w:val="0"/>
        </w:rPr>
        <w:t xml:space="preserve">Group heirs by </w:t>
      </w:r>
      <w:r>
        <w:rPr>
          <w:rFonts w:ascii="Consolas" w:hAnsi="Consolas"/>
          <w:color w:val="0056D6"/>
          <w:sz w:val="18"/>
        </w:rPr>
        <w:t>Relation</w:t>
      </w:r>
      <w:r>
        <w:rPr>
          <w:b w:val="0"/>
          <w:i w:val="0"/>
        </w:rPr>
        <w:t xml:space="preserve"> and count each category</w:t>
      </w:r>
    </w:p>
    <w:p>
      <w:pPr>
        <w:pStyle w:val="ListNumber"/>
      </w:pPr>
      <w:r/>
      <w:r>
        <w:rPr>
          <w:b/>
          <w:color w:val="006AFF"/>
        </w:rPr>
        <w:t xml:space="preserve">3. </w:t>
      </w:r>
      <w:r>
        <w:rPr>
          <w:b w:val="0"/>
          <w:i w:val="0"/>
        </w:rPr>
        <w:t xml:space="preserve">Compute flags: </w:t>
      </w:r>
      <w:r>
        <w:rPr>
          <w:rFonts w:ascii="Consolas" w:hAnsi="Consolas"/>
          <w:color w:val="0056D6"/>
          <w:sz w:val="18"/>
        </w:rPr>
        <w:t>hasMaleDescendant</w:t>
      </w:r>
      <w:r>
        <w:rPr>
          <w:b w:val="0"/>
          <w:i w:val="0"/>
        </w:rPr>
        <w:t xml:space="preserve">, </w:t>
      </w:r>
      <w:r>
        <w:rPr>
          <w:rFonts w:ascii="Consolas" w:hAnsi="Consolas"/>
          <w:color w:val="0056D6"/>
          <w:sz w:val="18"/>
        </w:rPr>
        <w:t>hasAnyDescendant</w:t>
      </w:r>
      <w:r>
        <w:rPr>
          <w:b w:val="0"/>
          <w:i w:val="0"/>
        </w:rPr>
        <w:t xml:space="preserve">, </w:t>
      </w:r>
      <w:r>
        <w:rPr>
          <w:rFonts w:ascii="Consolas" w:hAnsi="Consolas"/>
          <w:color w:val="0056D6"/>
          <w:sz w:val="18"/>
        </w:rPr>
        <w:t>hasFatherOrPGF</w:t>
      </w:r>
      <w:r>
        <w:rPr>
          <w:b w:val="0"/>
          <w:i w:val="0"/>
        </w:rPr>
        <w:t xml:space="preserve">, </w:t>
      </w:r>
      <w:r>
        <w:rPr>
          <w:rFonts w:ascii="Consolas" w:hAnsi="Consolas"/>
          <w:color w:val="0056D6"/>
          <w:sz w:val="18"/>
        </w:rPr>
        <w:t>siblingsCount</w:t>
      </w:r>
    </w:p>
    <w:p>
      <w:pPr>
        <w:pStyle w:val="ListNumber"/>
      </w:pPr>
      <w:r/>
      <w:r>
        <w:rPr>
          <w:b/>
          <w:color w:val="006AFF"/>
        </w:rPr>
        <w:t xml:space="preserve">4. </w:t>
      </w:r>
      <w:r>
        <w:rPr>
          <w:b w:val="0"/>
          <w:i w:val="0"/>
        </w:rPr>
        <w:t xml:space="preserve">Build </w:t>
      </w:r>
      <w:r>
        <w:rPr>
          <w:rFonts w:ascii="Consolas" w:hAnsi="Consolas"/>
          <w:color w:val="0056D6"/>
          <w:sz w:val="18"/>
        </w:rPr>
        <w:t>shareMap</w:t>
      </w:r>
      <w:r>
        <w:rPr>
          <w:b w:val="0"/>
          <w:i w:val="0"/>
        </w:rPr>
        <w:t xml:space="preserve"> (fixed), </w:t>
      </w:r>
      <w:r>
        <w:rPr>
          <w:rFonts w:ascii="Consolas" w:hAnsi="Consolas"/>
          <w:color w:val="0056D6"/>
          <w:sz w:val="18"/>
        </w:rPr>
        <w:t>residuaries</w:t>
      </w:r>
      <w:r>
        <w:rPr>
          <w:b w:val="0"/>
          <w:i w:val="0"/>
        </w:rPr>
        <w:t xml:space="preserve">, </w:t>
      </w:r>
      <w:r>
        <w:rPr>
          <w:rFonts w:ascii="Consolas" w:hAnsi="Consolas"/>
          <w:color w:val="0056D6"/>
          <w:sz w:val="18"/>
        </w:rPr>
        <w:t>excluded</w:t>
      </w:r>
    </w:p>
    <w:p>
      <w:pPr>
        <w:pStyle w:val="ListNumber"/>
      </w:pPr>
      <w:r/>
      <w:r>
        <w:rPr>
          <w:b/>
          <w:color w:val="006AFF"/>
        </w:rPr>
        <w:t xml:space="preserve">5. </w:t>
      </w:r>
      <w:r>
        <w:rPr>
          <w:b w:val="0"/>
          <w:i w:val="0"/>
        </w:rPr>
        <w:t xml:space="preserve">Sum fixed shares; apply </w:t>
      </w:r>
      <w:r>
        <w:rPr>
          <w:b/>
        </w:rPr>
        <w:t>Awl</w:t>
      </w:r>
      <w:r>
        <w:rPr>
          <w:b w:val="0"/>
          <w:i w:val="0"/>
        </w:rPr>
        <w:t xml:space="preserve"> if sum &gt; 1</w:t>
      </w:r>
    </w:p>
    <w:p>
      <w:pPr>
        <w:pStyle w:val="ListNumber"/>
      </w:pPr>
      <w:r/>
      <w:r>
        <w:rPr>
          <w:b/>
          <w:color w:val="006AFF"/>
        </w:rPr>
        <w:t xml:space="preserve">6. </w:t>
      </w:r>
      <w:r>
        <w:rPr>
          <w:b w:val="0"/>
          <w:i w:val="0"/>
        </w:rPr>
        <w:t xml:space="preserve">Compute </w:t>
      </w:r>
      <w:r>
        <w:rPr>
          <w:rFonts w:ascii="Consolas" w:hAnsi="Consolas"/>
          <w:color w:val="0056D6"/>
          <w:sz w:val="18"/>
        </w:rPr>
        <w:t>residue = 1 - fixedSum</w:t>
      </w:r>
      <w:r>
        <w:rPr>
          <w:b w:val="0"/>
          <w:i w:val="0"/>
        </w:rPr>
        <w:t xml:space="preserve">; distribute to residuaries or apply </w:t>
      </w:r>
      <w:r>
        <w:rPr>
          <w:b/>
        </w:rPr>
        <w:t>Radd</w:t>
      </w:r>
    </w:p>
    <w:p>
      <w:pPr>
        <w:pStyle w:val="ListNumber"/>
      </w:pPr>
      <w:r/>
      <w:r>
        <w:rPr>
          <w:b/>
          <w:color w:val="006AFF"/>
        </w:rPr>
        <w:t xml:space="preserve">7. </w:t>
      </w:r>
      <w:r>
        <w:rPr>
          <w:b w:val="0"/>
          <w:i w:val="0"/>
        </w:rPr>
        <w:t>Map group fractions to individual heirs (divide by count in group)</w:t>
      </w:r>
    </w:p>
    <w:p>
      <w:pPr>
        <w:pStyle w:val="ListNumber"/>
      </w:pPr>
      <w:r/>
      <w:r>
        <w:rPr>
          <w:b/>
          <w:color w:val="006AFF"/>
        </w:rPr>
        <w:t xml:space="preserve">8. </w:t>
      </w:r>
      <w:r>
        <w:rPr>
          <w:b w:val="0"/>
          <w:i w:val="0"/>
        </w:rPr>
        <w:t xml:space="preserve">Set </w:t>
      </w:r>
      <w:r>
        <w:rPr>
          <w:rFonts w:ascii="Consolas" w:hAnsi="Consolas"/>
          <w:color w:val="0056D6"/>
          <w:sz w:val="18"/>
        </w:rPr>
        <w:t>Amount = (Percent/100) * EstimatedValue</w:t>
      </w:r>
    </w:p>
    <w:p>
      <w:r>
        <w:rPr>
          <w:b w:val="0"/>
          <w:i w:val="0"/>
        </w:rPr>
        <w:t xml:space="preserve">Return type: </w:t>
      </w:r>
      <w:r>
        <w:rPr>
          <w:rFonts w:ascii="Consolas" w:hAnsi="Consolas"/>
          <w:color w:val="0056D6"/>
          <w:sz w:val="18"/>
        </w:rPr>
        <w:t>FaraidResult</w:t>
      </w:r>
      <w:r>
        <w:rPr>
          <w:b w:val="0"/>
          <w:i w:val="0"/>
        </w:rPr>
        <w:t xml:space="preserve"> with </w:t>
      </w:r>
      <w:r>
        <w:rPr>
          <w:rFonts w:ascii="Consolas" w:hAnsi="Consolas"/>
          <w:color w:val="0056D6"/>
          <w:sz w:val="18"/>
        </w:rPr>
        <w:t>Shares</w:t>
      </w:r>
      <w:r>
        <w:rPr>
          <w:b w:val="0"/>
          <w:i w:val="0"/>
        </w:rPr>
        <w:t xml:space="preserve">, </w:t>
      </w:r>
      <w:r>
        <w:rPr>
          <w:rFonts w:ascii="Consolas" w:hAnsi="Consolas"/>
          <w:color w:val="0056D6"/>
          <w:sz w:val="18"/>
        </w:rPr>
        <w:t>Notes</w:t>
      </w:r>
      <w:r>
        <w:rPr>
          <w:b w:val="0"/>
          <w:i w:val="0"/>
        </w:rPr>
        <w:t xml:space="preserve">, </w:t>
      </w:r>
      <w:r>
        <w:rPr>
          <w:rFonts w:ascii="Consolas" w:hAnsi="Consolas"/>
          <w:color w:val="0056D6"/>
          <w:sz w:val="18"/>
        </w:rPr>
        <w:t>AwlApplied</w:t>
      </w:r>
      <w:r>
        <w:rPr>
          <w:b w:val="0"/>
          <w:i w:val="0"/>
        </w:rPr>
        <w:t xml:space="preserve">, </w:t>
      </w:r>
      <w:r>
        <w:rPr>
          <w:rFonts w:ascii="Consolas" w:hAnsi="Consolas"/>
          <w:color w:val="0056D6"/>
          <w:sz w:val="18"/>
        </w:rPr>
        <w:t>RaddApplied</w:t>
      </w:r>
      <w:r>
        <w:rPr>
          <w:b w:val="0"/>
          <w:i w:val="0"/>
        </w:rPr>
        <w:t xml:space="preserve">, </w:t>
      </w:r>
      <w:r>
        <w:rPr>
          <w:rFonts w:ascii="Consolas" w:hAnsi="Consolas"/>
          <w:color w:val="0056D6"/>
          <w:sz w:val="18"/>
        </w:rPr>
        <w:t>TotalPercent</w:t>
      </w:r>
      <w:r>
        <w:rPr>
          <w:b w:val="0"/>
          <w:i w:val="0"/>
        </w:rPr>
        <w:t>.</w:t>
      </w:r>
    </w:p>
    <w:p>
      <w:bookmarkStart w:id="49" w:name="74_awl_increase_of_denominator"/>
      <w:pPr>
        <w:pStyle w:val="Heading3"/>
      </w:pPr>
      <w:r>
        <w:t>7.4 Awl (Increase of Denominator)</w:t>
      </w:r>
      <w:bookmarkEnd w:id="49"/>
    </w:p>
    <w:p>
      <w:r>
        <w:rPr>
          <w:b w:val="0"/>
          <w:i w:val="0"/>
        </w:rPr>
        <w:t xml:space="preserve">When </w:t>
      </w:r>
      <w:r>
        <w:rPr>
          <w:rFonts w:ascii="Consolas" w:hAnsi="Consolas"/>
          <w:color w:val="0056D6"/>
          <w:sz w:val="18"/>
        </w:rPr>
        <w:t>fixedSum &gt; 1m</w:t>
      </w:r>
      <w:r>
        <w:rPr>
          <w:b w:val="0"/>
          <w:i w:val="0"/>
        </w:rPr>
        <w:t>:</w:t>
      </w:r>
    </w:p>
    <w:p>
      <w:pPr>
        <w:shd w:fill="F1F5F9" w:val="clear"/>
        <w:ind w:left="216"/>
      </w:pPr>
      <w:r>
        <w:rPr>
          <w:rFonts w:ascii="Consolas" w:hAnsi="Consolas"/>
          <w:color w:val="1F2937"/>
          <w:sz w:val="18"/>
        </w:rPr>
        <w:t>decimal factor = 1m / fixedSum;</w:t>
        <w:br/>
      </w:r>
      <w:r>
        <w:rPr>
          <w:rFonts w:ascii="Consolas" w:hAnsi="Consolas"/>
          <w:color w:val="1F2937"/>
          <w:sz w:val="18"/>
        </w:rPr>
        <w:t>// Each fixed share multiplied by factor; label suffixed with "(Awl)"</w:t>
        <w:br/>
      </w:r>
    </w:p>
    <w:p>
      <w:r>
        <w:rPr>
          <w:rFonts w:ascii="Consolas" w:hAnsi="Consolas"/>
          <w:color w:val="0056D6"/>
          <w:sz w:val="18"/>
        </w:rPr>
        <w:t>result.AwlApplied = true</w:t>
      </w:r>
      <w:r>
        <w:rPr>
          <w:b w:val="0"/>
          <w:i w:val="0"/>
        </w:rPr>
        <w:t xml:space="preserve"> and a note is added to </w:t>
      </w:r>
      <w:r>
        <w:rPr>
          <w:rFonts w:ascii="Consolas" w:hAnsi="Consolas"/>
          <w:color w:val="0056D6"/>
          <w:sz w:val="18"/>
        </w:rPr>
        <w:t>Notes</w:t>
      </w:r>
      <w:r>
        <w:rPr>
          <w:b w:val="0"/>
          <w:i w:val="0"/>
        </w:rPr>
        <w:t>.</w:t>
      </w:r>
    </w:p>
    <w:p>
      <w:bookmarkStart w:id="50" w:name="75_radd_return_of_surplus"/>
      <w:pPr>
        <w:pStyle w:val="Heading3"/>
      </w:pPr>
      <w:r>
        <w:t>7.5 Radd (Return of Surplus)</w:t>
      </w:r>
      <w:bookmarkEnd w:id="50"/>
    </w:p>
    <w:p>
      <w:r>
        <w:rPr>
          <w:b w:val="0"/>
          <w:i w:val="0"/>
        </w:rPr>
        <w:t xml:space="preserve">When </w:t>
      </w:r>
      <w:r>
        <w:rPr>
          <w:rFonts w:ascii="Consolas" w:hAnsi="Consolas"/>
          <w:color w:val="0056D6"/>
          <w:sz w:val="18"/>
        </w:rPr>
        <w:t>residue &gt; 0</w:t>
      </w:r>
      <w:r>
        <w:rPr>
          <w:b w:val="0"/>
          <w:i w:val="0"/>
        </w:rPr>
        <w:t>, no residuary heirs, but fixed heirs exist:</w:t>
      </w:r>
    </w:p>
    <w:p>
      <w:pPr>
        <w:pStyle w:val="ListBullet"/>
      </w:pPr>
      <w:r>
        <w:rPr>
          <w:b w:val="0"/>
          <w:i w:val="0"/>
        </w:rPr>
        <w:t>Spouse keys (</w:t>
      </w:r>
      <w:r>
        <w:rPr>
          <w:rFonts w:ascii="Consolas" w:hAnsi="Consolas"/>
          <w:color w:val="0056D6"/>
          <w:sz w:val="18"/>
        </w:rPr>
        <w:t>Husband</w:t>
      </w:r>
      <w:r>
        <w:rPr>
          <w:b w:val="0"/>
          <w:i w:val="0"/>
        </w:rPr>
        <w:t xml:space="preserve">, </w:t>
      </w:r>
      <w:r>
        <w:rPr>
          <w:rFonts w:ascii="Consolas" w:hAnsi="Consolas"/>
          <w:color w:val="0056D6"/>
          <w:sz w:val="18"/>
        </w:rPr>
        <w:t>Wife</w:t>
      </w:r>
      <w:r>
        <w:rPr>
          <w:b w:val="0"/>
          <w:i w:val="0"/>
        </w:rPr>
        <w:t>) excluded from redistribution</w:t>
      </w:r>
    </w:p>
    <w:p>
      <w:pPr>
        <w:pStyle w:val="ListBullet"/>
      </w:pPr>
      <w:r>
        <w:rPr>
          <w:b w:val="0"/>
          <w:i w:val="0"/>
        </w:rPr>
        <w:t>Remaining fard heirs receive additional share proportional to their fixed fractions</w:t>
      </w:r>
    </w:p>
    <w:p>
      <w:pPr>
        <w:pStyle w:val="ListBullet"/>
      </w:pPr>
      <w:r>
        <w:rPr>
          <w:b w:val="0"/>
          <w:i w:val="0"/>
        </w:rPr>
        <w:t xml:space="preserve">Labels suffixed with </w:t>
      </w:r>
      <w:r>
        <w:rPr>
          <w:rFonts w:ascii="Consolas" w:hAnsi="Consolas"/>
          <w:color w:val="0056D6"/>
          <w:sz w:val="18"/>
        </w:rPr>
        <w:t>(Radd)</w:t>
      </w:r>
    </w:p>
    <w:p>
      <w:bookmarkStart w:id="51" w:name="76_applying_shares_to_the_database"/>
      <w:pPr>
        <w:pStyle w:val="Heading3"/>
      </w:pPr>
      <w:r>
        <w:t>7.6 Applying Shares to the Database</w:t>
      </w:r>
      <w:bookmarkEnd w:id="51"/>
    </w:p>
    <w:p>
      <w:r>
        <w:rPr>
          <w:rFonts w:ascii="Consolas" w:hAnsi="Consolas"/>
          <w:color w:val="0056D6"/>
          <w:sz w:val="18"/>
        </w:rPr>
        <w:t>ApplyToHeirsAsync</w:t>
      </w:r>
      <w:r>
        <w:rPr>
          <w:b w:val="0"/>
          <w:i w:val="0"/>
        </w:rPr>
        <w:t>:</w:t>
      </w:r>
    </w:p>
    <w:p>
      <w:pPr>
        <w:pStyle w:val="ListNumber"/>
      </w:pPr>
      <w:r/>
      <w:r>
        <w:rPr>
          <w:b/>
          <w:color w:val="006AFF"/>
        </w:rPr>
        <w:t xml:space="preserve">1. </w:t>
      </w:r>
      <w:r>
        <w:rPr>
          <w:b w:val="0"/>
          <w:i w:val="0"/>
        </w:rPr>
        <w:t xml:space="preserve">Re-runs </w:t>
      </w:r>
      <w:r>
        <w:rPr>
          <w:rFonts w:ascii="Consolas" w:hAnsi="Consolas"/>
          <w:color w:val="0056D6"/>
          <w:sz w:val="18"/>
        </w:rPr>
        <w:t>ComputeAsync</w:t>
      </w:r>
    </w:p>
    <w:p>
      <w:pPr>
        <w:pStyle w:val="ListNumber"/>
      </w:pPr>
      <w:r/>
      <w:r>
        <w:rPr>
          <w:b/>
          <w:color w:val="006AFF"/>
        </w:rPr>
        <w:t xml:space="preserve">2. </w:t>
      </w:r>
      <w:r>
        <w:rPr>
          <w:b w:val="0"/>
          <w:i w:val="0"/>
        </w:rPr>
        <w:t xml:space="preserve">For each </w:t>
      </w:r>
      <w:r>
        <w:rPr>
          <w:rFonts w:ascii="Consolas" w:hAnsi="Consolas"/>
          <w:color w:val="0056D6"/>
          <w:sz w:val="18"/>
        </w:rPr>
        <w:t>FaraidShare</w:t>
      </w:r>
      <w:r>
        <w:rPr>
          <w:b w:val="0"/>
          <w:i w:val="0"/>
        </w:rPr>
        <w:t xml:space="preserve">, updates matching </w:t>
      </w:r>
      <w:r>
        <w:rPr>
          <w:rFonts w:ascii="Consolas" w:hAnsi="Consolas"/>
          <w:color w:val="0056D6"/>
          <w:sz w:val="18"/>
        </w:rPr>
        <w:t>Heir.SharePercent</w:t>
      </w:r>
      <w:r>
        <w:rPr>
          <w:b w:val="0"/>
          <w:i w:val="0"/>
        </w:rPr>
        <w:t xml:space="preserve"> (rounded to 4 decimals)</w:t>
      </w:r>
    </w:p>
    <w:p>
      <w:pPr>
        <w:pStyle w:val="ListNumber"/>
      </w:pPr>
      <w:r/>
      <w:r>
        <w:rPr>
          <w:b/>
          <w:color w:val="006AFF"/>
        </w:rPr>
        <w:t xml:space="preserve">3. </w:t>
      </w:r>
      <w:r>
        <w:rPr>
          <w:rFonts w:ascii="Consolas" w:hAnsi="Consolas"/>
          <w:color w:val="0056D6"/>
          <w:sz w:val="18"/>
        </w:rPr>
        <w:t>SaveChangesAsync</w:t>
      </w:r>
    </w:p>
    <w:p>
      <w:r>
        <w:rPr>
          <w:b w:val="0"/>
          <w:i w:val="0"/>
        </w:rPr>
        <w:t>User should add all heirs with correct relations before applying.</w:t>
      </w:r>
    </w:p>
    <w:p>
      <w:bookmarkStart w:id="52" w:name="77_sequence_diagram_faraid_calculation"/>
      <w:pPr>
        <w:pStyle w:val="Heading3"/>
      </w:pPr>
      <w:r>
        <w:t>7.7 Sequence Diagram — Faraid Calculation</w:t>
      </w:r>
      <w:bookmarkEnd w:id="52"/>
    </w:p>
    <w:p>
      <w:pPr>
        <w:jc w:val="center"/>
      </w:pPr>
      <w:r>
        <w:rPr>
          <w:b/>
          <w:color w:val="006AFF"/>
          <w:sz w:val="20"/>
        </w:rPr>
        <w:t>Figure 4: UML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8377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837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fill="E8F5E9" w:val="clear"/>
      </w:pPr>
      <w:r>
        <w:rPr>
          <w:b/>
        </w:rPr>
        <w:t xml:space="preserve">✓ </w:t>
      </w:r>
      <w:r>
        <w:rPr>
          <w:b w:val="0"/>
          <w:i w:val="0"/>
          <w:sz w:val="20"/>
        </w:rPr>
        <w:t>Interactive diagram — refer to this figure when following related workflows in the text.</w:t>
      </w:r>
    </w:p>
    <w:p>
      <w:bookmarkStart w:id="53" w:name="8_security_compliance"/>
      <w:pPr>
        <w:pStyle w:val="Heading1"/>
      </w:pPr>
      <w:r>
        <w:t>8. Security &amp; Compliance</w:t>
      </w:r>
      <w:bookmarkEnd w:id="53"/>
    </w:p>
    <w:p>
      <w:pPr>
        <w:spacing w:after="0"/>
      </w:pPr>
    </w:p>
    <w:p>
      <w:bookmarkStart w:id="54" w:name="81_password_hashing"/>
      <w:pPr>
        <w:pStyle w:val="Heading3"/>
      </w:pPr>
      <w:r>
        <w:t>8.1 Password Hashing</w:t>
      </w:r>
      <w:bookmarkEnd w:id="54"/>
    </w:p>
    <w:p>
      <w:r>
        <w:rPr>
          <w:b w:val="0"/>
          <w:i w:val="0"/>
        </w:rPr>
        <w:t xml:space="preserve">Passwords are never stored in plain text. </w:t>
      </w:r>
      <w:r>
        <w:rPr>
          <w:rFonts w:ascii="Consolas" w:hAnsi="Consolas"/>
          <w:color w:val="0056D6"/>
          <w:sz w:val="18"/>
        </w:rPr>
        <w:t>BCrypt.Net.BCrypt.HashPassword</w:t>
      </w:r>
      <w:r>
        <w:rPr>
          <w:b w:val="0"/>
          <w:i w:val="0"/>
        </w:rPr>
        <w:t xml:space="preserve"> on registration; </w:t>
      </w:r>
      <w:r>
        <w:rPr>
          <w:rFonts w:ascii="Consolas" w:hAnsi="Consolas"/>
          <w:color w:val="0056D6"/>
          <w:sz w:val="18"/>
        </w:rPr>
        <w:t>BCrypt.Verify</w:t>
      </w:r>
      <w:r>
        <w:rPr>
          <w:b w:val="0"/>
          <w:i w:val="0"/>
        </w:rPr>
        <w:t xml:space="preserve"> on login.</w:t>
      </w:r>
    </w:p>
    <w:p>
      <w:bookmarkStart w:id="55" w:name="82_protected_session_storage"/>
      <w:pPr>
        <w:pStyle w:val="Heading3"/>
      </w:pPr>
      <w:r>
        <w:t>8.2 Protected Session Storage</w:t>
      </w:r>
      <w:bookmarkEnd w:id="55"/>
    </w:p>
    <w:p>
      <w:r>
        <w:rPr>
          <w:rFonts w:ascii="Consolas" w:hAnsi="Consolas"/>
          <w:color w:val="0056D6"/>
          <w:sz w:val="18"/>
        </w:rPr>
        <w:t>Microsoft.AspNetCore.Components.Server.ProtectedBrowserStorage.ProtectedSessionStorage</w:t>
      </w:r>
      <w:r>
        <w:rPr>
          <w:b w:val="0"/>
          <w:i w:val="0"/>
        </w:rPr>
        <w:t xml:space="preserve"> encrypts session payload in the browser. Keys are prefixed </w:t>
      </w:r>
      <w:r>
        <w:rPr>
          <w:rFonts w:ascii="Consolas" w:hAnsi="Consolas"/>
          <w:color w:val="0056D6"/>
          <w:sz w:val="18"/>
        </w:rPr>
        <w:t>miraspro_*</w:t>
      </w:r>
      <w:r>
        <w:rPr>
          <w:b w:val="0"/>
          <w:i w:val="0"/>
        </w:rPr>
        <w:t>. Survives refresh within the same browser session; cleared on logout.</w:t>
      </w:r>
    </w:p>
    <w:p>
      <w:r>
        <w:rPr>
          <w:b/>
        </w:rPr>
        <w:t>Note:</w:t>
      </w:r>
      <w:r>
        <w:rPr>
          <w:b w:val="0"/>
          <w:i w:val="0"/>
        </w:rPr>
        <w:t xml:space="preserve"> This is </w:t>
      </w:r>
      <w:r>
        <w:rPr>
          <w:b/>
        </w:rPr>
        <w:t>not</w:t>
      </w:r>
      <w:r>
        <w:rPr>
          <w:b w:val="0"/>
          <w:i w:val="0"/>
        </w:rPr>
        <w:t xml:space="preserve"> ASP.NET Core Identity cookie authentication—it is custom session state suitable for Blazor Server prototypes. Production hardening may add HTTPS-only cookies, idle timeout, and server-side session validation.</w:t>
      </w:r>
    </w:p>
    <w:p>
      <w:bookmarkStart w:id="56" w:name="83_administrator_security_key"/>
      <w:pPr>
        <w:pStyle w:val="Heading3"/>
      </w:pPr>
      <w:r>
        <w:t>8.3 Administrator Security Key</w:t>
      </w:r>
      <w:bookmarkEnd w:id="56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006AFF" w:val="clear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</w:r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Aspect</w:t>
            </w:r>
          </w:p>
        </w:tc>
        <w:tc>
          <w:tcPr>
            <w:tcW w:type="dxa" w:w="4873"/>
            <w:shd w:fill="006AFF" w:val="clear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</w:r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873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Storage</w:t>
            </w:r>
          </w:p>
        </w:tc>
        <w:tc>
          <w:tcPr>
            <w:tcW w:type="dxa" w:w="4873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SystemSettings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 row </w:t>
            </w:r>
            <w:r>
              <w:rPr>
                <w:rFonts w:ascii="Segoe UI" w:hAnsi="Segoe UI"/>
                <w:color w:val="0056D6"/>
                <w:sz w:val="18"/>
              </w:rPr>
              <w:t>AdminAccessSecret</w:t>
            </w:r>
          </w:p>
        </w:tc>
      </w:tr>
      <w:tr>
        <w:tc>
          <w:tcPr>
            <w:tcW w:type="dxa" w:w="4873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Default</w:t>
            </w:r>
          </w:p>
        </w:tc>
        <w:tc>
          <w:tcPr>
            <w:tcW w:type="dxa" w:w="4873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MirasPro@Admin2025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 (</w:t>
            </w:r>
            <w:r>
              <w:rPr>
                <w:rFonts w:ascii="Segoe UI" w:hAnsi="Segoe UI"/>
                <w:color w:val="0056D6"/>
                <w:sz w:val="18"/>
              </w:rPr>
              <w:t>AppConstants.DefaultAdminAccessSecret</w:t>
            </w:r>
            <w:r>
              <w:rPr>
                <w:rFonts w:ascii="Segoe UI" w:hAnsi="Segoe UI"/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4873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Used at</w:t>
            </w:r>
          </w:p>
        </w:tc>
        <w:tc>
          <w:tcPr>
            <w:tcW w:type="dxa" w:w="4873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Admin registration, admin login, secret rotation</w:t>
            </w:r>
          </w:p>
        </w:tc>
      </w:tr>
      <w:tr>
        <w:tc>
          <w:tcPr>
            <w:tcW w:type="dxa" w:w="4873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Rotation</w:t>
            </w:r>
          </w:p>
        </w:tc>
        <w:tc>
          <w:tcPr>
            <w:tcW w:type="dxa" w:w="4873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/admin/security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 — requires current key, min length 8</w:t>
            </w:r>
          </w:p>
        </w:tc>
      </w:tr>
    </w:tbl>
    <w:p/>
    <w:p>
      <w:bookmarkStart w:id="57" w:name="84_file_upload_validation"/>
      <w:pPr>
        <w:pStyle w:val="Heading3"/>
      </w:pPr>
      <w:r>
        <w:t>8.4 File Upload Validation</w:t>
      </w:r>
      <w:bookmarkEnd w:id="57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006AFF" w:val="clear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</w:r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Upload type</w:t>
            </w:r>
          </w:p>
        </w:tc>
        <w:tc>
          <w:tcPr>
            <w:tcW w:type="dxa" w:w="2436"/>
            <w:shd w:fill="006AFF" w:val="clear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</w:r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Extensions</w:t>
            </w:r>
          </w:p>
        </w:tc>
        <w:tc>
          <w:tcPr>
            <w:tcW w:type="dxa" w:w="2436"/>
            <w:shd w:fill="006AFF" w:val="clear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</w:r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Max size</w:t>
            </w:r>
          </w:p>
        </w:tc>
        <w:tc>
          <w:tcPr>
            <w:tcW w:type="dxa" w:w="2436"/>
            <w:shd w:fill="006AFF" w:val="clear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</w:r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Storage path</w:t>
            </w:r>
          </w:p>
        </w:tc>
      </w:tr>
      <w:tr>
        <w:tc>
          <w:tcPr>
            <w:tcW w:type="dxa" w:w="2436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FRC</w:t>
            </w:r>
          </w:p>
        </w:tc>
        <w:tc>
          <w:tcPr>
            <w:tcW w:type="dxa" w:w="2436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.pdf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, </w:t>
            </w:r>
            <w:r>
              <w:rPr>
                <w:rFonts w:ascii="Segoe UI" w:hAnsi="Segoe UI"/>
                <w:color w:val="0056D6"/>
                <w:sz w:val="18"/>
              </w:rPr>
              <w:t>.jpg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, </w:t>
            </w:r>
            <w:r>
              <w:rPr>
                <w:rFonts w:ascii="Segoe UI" w:hAnsi="Segoe UI"/>
                <w:color w:val="0056D6"/>
                <w:sz w:val="18"/>
              </w:rPr>
              <w:t>.jpeg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, </w:t>
            </w:r>
            <w:r>
              <w:rPr>
                <w:rFonts w:ascii="Segoe UI" w:hAnsi="Segoe UI"/>
                <w:color w:val="0056D6"/>
                <w:sz w:val="18"/>
              </w:rPr>
              <w:t>.png</w:t>
            </w:r>
          </w:p>
        </w:tc>
        <w:tc>
          <w:tcPr>
            <w:tcW w:type="dxa" w:w="2436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10 MB</w:t>
            </w:r>
          </w:p>
        </w:tc>
        <w:tc>
          <w:tcPr>
            <w:tcW w:type="dxa" w:w="2436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/uploads/frc_vault/</w:t>
            </w:r>
          </w:p>
        </w:tc>
      </w:tr>
      <w:tr>
        <w:tc>
          <w:tcPr>
            <w:tcW w:type="dxa" w:w="2436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Property documents</w:t>
            </w:r>
          </w:p>
        </w:tc>
        <w:tc>
          <w:tcPr>
            <w:tcW w:type="dxa" w:w="2436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Browser file (service checks size)</w:t>
            </w:r>
          </w:p>
        </w:tc>
        <w:tc>
          <w:tcPr>
            <w:tcW w:type="dxa" w:w="2436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10 MB</w:t>
            </w:r>
          </w:p>
        </w:tc>
        <w:tc>
          <w:tcPr>
            <w:tcW w:type="dxa" w:w="2436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/uploads/documents/</w:t>
            </w:r>
          </w:p>
        </w:tc>
      </w:tr>
    </w:tbl>
    <w:p/>
    <w:p>
      <w:r>
        <w:rPr>
          <w:b w:val="0"/>
          <w:i w:val="0"/>
        </w:rPr>
        <w:t>Filenames sanitized with timestamp/GUID prefixes to reduce collision and path traversal risk.</w:t>
      </w:r>
    </w:p>
    <w:p>
      <w:bookmarkStart w:id="58" w:name="85_authorization_patterns_in_the_ui"/>
      <w:pPr>
        <w:pStyle w:val="Heading3"/>
      </w:pPr>
      <w:r>
        <w:t>8.5 Authorization Patterns in the UI</w:t>
      </w:r>
      <w:bookmarkEnd w:id="58"/>
    </w:p>
    <w:p>
      <w:pPr>
        <w:pStyle w:val="ListBullet"/>
      </w:pPr>
      <w:r>
        <w:rPr>
          <w:b w:val="0"/>
          <w:i w:val="0"/>
        </w:rPr>
        <w:t xml:space="preserve">Pages check </w:t>
      </w:r>
      <w:r>
        <w:rPr>
          <w:rFonts w:ascii="Consolas" w:hAnsi="Consolas"/>
          <w:color w:val="0056D6"/>
          <w:sz w:val="18"/>
        </w:rPr>
        <w:t>CurrentUser.IsLoggedIn</w:t>
      </w:r>
      <w:r>
        <w:rPr>
          <w:b w:val="0"/>
          <w:i w:val="0"/>
        </w:rPr>
        <w:t xml:space="preserve"> and role before loading data</w:t>
      </w:r>
    </w:p>
    <w:p>
      <w:pPr>
        <w:pStyle w:val="ListBullet"/>
      </w:pPr>
      <w:r>
        <w:rPr>
          <w:b w:val="0"/>
          <w:i w:val="0"/>
        </w:rPr>
        <w:t xml:space="preserve">Services enforce </w:t>
      </w:r>
      <w:r>
        <w:rPr>
          <w:b/>
        </w:rPr>
        <w:t>ownership</w:t>
      </w:r>
      <w:r>
        <w:rPr>
          <w:b w:val="0"/>
          <w:i w:val="0"/>
        </w:rPr>
        <w:t xml:space="preserve">: properties/heirs/disputes filtered by </w:t>
      </w:r>
      <w:r>
        <w:rPr>
          <w:rFonts w:ascii="Consolas" w:hAnsi="Consolas"/>
          <w:color w:val="0056D6"/>
          <w:sz w:val="18"/>
        </w:rPr>
        <w:t>OwnerId</w:t>
      </w:r>
    </w:p>
    <w:p>
      <w:pPr>
        <w:pStyle w:val="ListBullet"/>
      </w:pPr>
      <w:r>
        <w:rPr>
          <w:b w:val="0"/>
          <w:i w:val="0"/>
        </w:rPr>
        <w:t xml:space="preserve">Admin routes use </w:t>
      </w:r>
      <w:r>
        <w:rPr>
          <w:rFonts w:ascii="Consolas" w:hAnsi="Consolas"/>
          <w:color w:val="0056D6"/>
          <w:sz w:val="18"/>
        </w:rPr>
        <w:t>AdminLayout</w:t>
      </w:r>
      <w:r>
        <w:rPr>
          <w:b w:val="0"/>
          <w:i w:val="0"/>
        </w:rPr>
        <w:t xml:space="preserve"> and admin role checks</w:t>
      </w:r>
    </w:p>
    <w:p>
      <w:pPr>
        <w:pStyle w:val="ListBullet"/>
      </w:pPr>
      <w:r>
        <w:rPr>
          <w:rFonts w:ascii="Consolas" w:hAnsi="Consolas"/>
          <w:color w:val="0056D6"/>
          <w:sz w:val="18"/>
        </w:rPr>
        <w:t>CanModifyRecords</w:t>
      </w:r>
      <w:r>
        <w:rPr>
          <w:b w:val="0"/>
          <w:i w:val="0"/>
        </w:rPr>
        <w:t xml:space="preserve"> gates edit/delete buttons in Razor markup</w:t>
      </w:r>
    </w:p>
    <w:p>
      <w:bookmarkStart w:id="59" w:name="9_deployment_configuration"/>
      <w:pPr>
        <w:pStyle w:val="Heading1"/>
      </w:pPr>
      <w:r>
        <w:t>9. Deployment &amp; Configuration</w:t>
      </w:r>
      <w:bookmarkEnd w:id="59"/>
    </w:p>
    <w:p>
      <w:pPr>
        <w:spacing w:after="0"/>
      </w:pPr>
    </w:p>
    <w:p>
      <w:bookmarkStart w:id="60" w:name="91_prerequisites"/>
      <w:pPr>
        <w:pStyle w:val="Heading3"/>
      </w:pPr>
      <w:r>
        <w:t>9.1 Prerequisites</w:t>
      </w:r>
      <w:bookmarkEnd w:id="60"/>
    </w:p>
    <w:p>
      <w:pPr>
        <w:pStyle w:val="ListBullet"/>
      </w:pPr>
      <w:r>
        <w:rPr>
          <w:b/>
        </w:rPr>
        <w:t>.NET 10 SDK</w:t>
      </w:r>
      <w:r>
        <w:rPr>
          <w:b w:val="0"/>
          <w:i w:val="0"/>
        </w:rPr>
        <w:t xml:space="preserve"> (project targets </w:t>
      </w:r>
      <w:r>
        <w:rPr>
          <w:rFonts w:ascii="Consolas" w:hAnsi="Consolas"/>
          <w:color w:val="0056D6"/>
          <w:sz w:val="18"/>
        </w:rPr>
        <w:t>net10.0</w:t>
      </w:r>
      <w:r>
        <w:rPr>
          <w:b w:val="0"/>
          <w:i w:val="0"/>
        </w:rPr>
        <w:t>)</w:t>
      </w:r>
    </w:p>
    <w:p>
      <w:pPr>
        <w:pStyle w:val="ListBullet"/>
      </w:pPr>
      <w:r>
        <w:rPr>
          <w:b/>
        </w:rPr>
        <w:t>SQL Server</w:t>
      </w:r>
      <w:r>
        <w:rPr>
          <w:b w:val="0"/>
          <w:i w:val="0"/>
        </w:rPr>
        <w:t xml:space="preserve"> (LocalDB, Express, or full instance)</w:t>
      </w:r>
    </w:p>
    <w:p>
      <w:pPr>
        <w:pStyle w:val="ListBullet"/>
      </w:pPr>
      <w:r>
        <w:rPr>
          <w:b/>
        </w:rPr>
        <w:t>SQL Server Management Studio</w:t>
      </w:r>
      <w:r>
        <w:rPr>
          <w:b w:val="0"/>
          <w:i w:val="0"/>
        </w:rPr>
        <w:t xml:space="preserve"> (optional, for scripts)</w:t>
      </w:r>
    </w:p>
    <w:p>
      <w:pPr>
        <w:pStyle w:val="ListBullet"/>
      </w:pPr>
      <w:r>
        <w:rPr>
          <w:b w:val="0"/>
          <w:i w:val="0"/>
        </w:rPr>
        <w:t xml:space="preserve">Windows/macOS/Linux dev environment for </w:t>
      </w:r>
      <w:r>
        <w:rPr>
          <w:rFonts w:ascii="Consolas" w:hAnsi="Consolas"/>
          <w:color w:val="0056D6"/>
          <w:sz w:val="18"/>
        </w:rPr>
        <w:t>dotnet run</w:t>
      </w:r>
    </w:p>
    <w:p>
      <w:bookmarkStart w:id="61" w:name="92_database_setup"/>
      <w:pPr>
        <w:pStyle w:val="Heading3"/>
      </w:pPr>
      <w:r>
        <w:t>9.2 Database Setup</w:t>
      </w:r>
      <w:bookmarkEnd w:id="61"/>
    </w:p>
    <w:p>
      <w:r>
        <w:rPr>
          <w:b/>
        </w:rPr>
        <w:t>Option A — Full script (recommended for new environments):</w:t>
      </w:r>
    </w:p>
    <w:p>
      <w:pPr>
        <w:pStyle w:val="ListNumber"/>
      </w:pPr>
      <w:r/>
      <w:r>
        <w:rPr>
          <w:b/>
          <w:color w:val="006AFF"/>
        </w:rPr>
        <w:t xml:space="preserve">1. </w:t>
      </w:r>
      <w:r>
        <w:rPr>
          <w:b w:val="0"/>
          <w:i w:val="0"/>
        </w:rPr>
        <w:t xml:space="preserve">Open </w:t>
      </w:r>
      <w:r>
        <w:rPr>
          <w:rFonts w:ascii="Consolas" w:hAnsi="Consolas"/>
          <w:color w:val="0056D6"/>
          <w:sz w:val="18"/>
        </w:rPr>
        <w:t>Scripts/MirasPro_FullDatabase.sql</w:t>
      </w:r>
      <w:r>
        <w:rPr>
          <w:b w:val="0"/>
          <w:i w:val="0"/>
        </w:rPr>
        <w:t xml:space="preserve"> in SSMS</w:t>
      </w:r>
    </w:p>
    <w:p>
      <w:pPr>
        <w:pStyle w:val="ListNumber"/>
      </w:pPr>
      <w:r/>
      <w:r>
        <w:rPr>
          <w:b/>
          <w:color w:val="006AFF"/>
        </w:rPr>
        <w:t xml:space="preserve">2. </w:t>
      </w:r>
      <w:r>
        <w:rPr>
          <w:b w:val="0"/>
          <w:i w:val="0"/>
        </w:rPr>
        <w:t xml:space="preserve">Adjust </w:t>
      </w:r>
      <w:r>
        <w:rPr>
          <w:rFonts w:ascii="Consolas" w:hAnsi="Consolas"/>
          <w:color w:val="0056D6"/>
          <w:sz w:val="18"/>
        </w:rPr>
        <w:t>@DropExisting</w:t>
      </w:r>
      <w:r>
        <w:rPr>
          <w:b w:val="0"/>
          <w:i w:val="0"/>
        </w:rPr>
        <w:t xml:space="preserve"> at top: use </w:t>
      </w:r>
      <w:r>
        <w:rPr>
          <w:rFonts w:ascii="Consolas" w:hAnsi="Consolas"/>
          <w:color w:val="0056D6"/>
          <w:sz w:val="18"/>
        </w:rPr>
        <w:t>1</w:t>
      </w:r>
      <w:r>
        <w:rPr>
          <w:b w:val="0"/>
          <w:i w:val="0"/>
        </w:rPr>
        <w:t xml:space="preserve"> only to wipe all data</w:t>
      </w:r>
    </w:p>
    <w:p>
      <w:pPr>
        <w:pStyle w:val="ListNumber"/>
      </w:pPr>
      <w:r/>
      <w:r>
        <w:rPr>
          <w:b/>
          <w:color w:val="006AFF"/>
        </w:rPr>
        <w:t xml:space="preserve">3. </w:t>
      </w:r>
      <w:r>
        <w:rPr>
          <w:b w:val="0"/>
          <w:i w:val="0"/>
        </w:rPr>
        <w:t xml:space="preserve">Execute script — creates </w:t>
      </w:r>
      <w:r>
        <w:rPr>
          <w:rFonts w:ascii="Consolas" w:hAnsi="Consolas"/>
          <w:color w:val="0056D6"/>
          <w:sz w:val="18"/>
        </w:rPr>
        <w:t>InheritanceDB</w:t>
      </w:r>
      <w:r>
        <w:rPr>
          <w:b w:val="0"/>
          <w:i w:val="0"/>
        </w:rPr>
        <w:t xml:space="preserve"> and tables</w:t>
      </w:r>
    </w:p>
    <w:p>
      <w:pPr>
        <w:pStyle w:val="ListNumber"/>
      </w:pPr>
      <w:r/>
      <w:r>
        <w:rPr>
          <w:b/>
          <w:color w:val="006AFF"/>
        </w:rPr>
        <w:t xml:space="preserve">4. </w:t>
      </w:r>
      <w:r>
        <w:rPr>
          <w:b w:val="0"/>
          <w:i w:val="0"/>
        </w:rPr>
        <w:t>Default admin secret seeded automatically</w:t>
      </w:r>
    </w:p>
    <w:p>
      <w:r>
        <w:rPr>
          <w:b/>
        </w:rPr>
        <w:t>Option B — App startup:</w:t>
      </w:r>
    </w:p>
    <w:p>
      <w:r>
        <w:rPr>
          <w:b w:val="0"/>
          <w:i w:val="0"/>
        </w:rPr>
        <w:t xml:space="preserve">Run the application once; </w:t>
      </w:r>
      <w:r>
        <w:rPr>
          <w:rFonts w:ascii="Consolas" w:hAnsi="Consolas"/>
          <w:color w:val="0056D6"/>
          <w:sz w:val="18"/>
        </w:rPr>
        <w:t>DatabaseSchemaInitializer</w:t>
      </w:r>
      <w:r>
        <w:rPr>
          <w:b w:val="0"/>
          <w:i w:val="0"/>
        </w:rPr>
        <w:t xml:space="preserve"> patches missing objects.</w:t>
      </w:r>
    </w:p>
    <w:p>
      <w:r>
        <w:rPr>
          <w:b w:val="0"/>
          <w:i w:val="0"/>
        </w:rPr>
        <w:t xml:space="preserve">See also </w:t>
      </w:r>
      <w:r>
        <w:rPr>
          <w:rFonts w:ascii="Consolas" w:hAnsi="Consolas"/>
          <w:color w:val="0056D6"/>
          <w:sz w:val="18"/>
        </w:rPr>
        <w:t>Scripts/README.md</w:t>
      </w:r>
      <w:r>
        <w:rPr>
          <w:b w:val="0"/>
          <w:i w:val="0"/>
        </w:rPr>
        <w:t xml:space="preserve"> for seed admin account script </w:t>
      </w:r>
      <w:r>
        <w:rPr>
          <w:rFonts w:ascii="Consolas" w:hAnsi="Consolas"/>
          <w:color w:val="0056D6"/>
          <w:sz w:val="18"/>
        </w:rPr>
        <w:t>MirasPro_SeedData.sql</w:t>
      </w:r>
      <w:r>
        <w:rPr>
          <w:b w:val="0"/>
          <w:i w:val="0"/>
        </w:rPr>
        <w:t>.</w:t>
      </w:r>
    </w:p>
    <w:p>
      <w:bookmarkStart w:id="62" w:name="93_connection_string_configuration"/>
      <w:pPr>
        <w:pStyle w:val="Heading3"/>
      </w:pPr>
      <w:r>
        <w:t>9.3 Connection String Configuration</w:t>
      </w:r>
      <w:bookmarkEnd w:id="62"/>
    </w:p>
    <w:p>
      <w:r>
        <w:rPr>
          <w:b w:val="0"/>
          <w:i w:val="0"/>
        </w:rPr>
        <w:t xml:space="preserve">Edit </w:t>
      </w:r>
      <w:r>
        <w:rPr>
          <w:rFonts w:ascii="Consolas" w:hAnsi="Consolas"/>
          <w:color w:val="0056D6"/>
          <w:sz w:val="18"/>
        </w:rPr>
        <w:t>appsettings.json</w:t>
      </w:r>
      <w:r>
        <w:rPr>
          <w:b w:val="0"/>
          <w:i w:val="0"/>
        </w:rPr>
        <w:t>:</w:t>
      </w:r>
    </w:p>
    <w:p>
      <w:pPr>
        <w:shd w:fill="F1F5F9" w:val="clear"/>
        <w:ind w:left="216"/>
      </w:pPr>
      <w:r>
        <w:rPr>
          <w:rFonts w:ascii="Consolas" w:hAnsi="Consolas"/>
          <w:color w:val="1F2937"/>
          <w:sz w:val="18"/>
        </w:rPr>
        <w:t>{</w:t>
        <w:br/>
      </w:r>
      <w:r>
        <w:rPr>
          <w:rFonts w:ascii="Consolas" w:hAnsi="Consolas"/>
          <w:color w:val="1F2937"/>
          <w:sz w:val="18"/>
        </w:rPr>
        <w:t xml:space="preserve">  "ConnectionStrings": {</w:t>
        <w:br/>
      </w:r>
      <w:r>
        <w:rPr>
          <w:rFonts w:ascii="Consolas" w:hAnsi="Consolas"/>
          <w:color w:val="1F2937"/>
          <w:sz w:val="18"/>
        </w:rPr>
        <w:t xml:space="preserve">    "DefaultConnection": "Server=YOUR_SERVER;Database=InheritanceDB;Trusted_Connection=True;TrustServerCertificate=True;Connect Timeout=15;"</w:t>
        <w:br/>
      </w:r>
      <w:r>
        <w:rPr>
          <w:rFonts w:ascii="Consolas" w:hAnsi="Consolas"/>
          <w:color w:val="1F2937"/>
          <w:sz w:val="18"/>
        </w:rPr>
        <w:t xml:space="preserve">  }</w:t>
        <w:br/>
      </w:r>
      <w:r>
        <w:rPr>
          <w:rFonts w:ascii="Consolas" w:hAnsi="Consolas"/>
          <w:color w:val="1F2937"/>
          <w:sz w:val="18"/>
        </w:rPr>
        <w:t>}</w:t>
        <w:br/>
      </w:r>
    </w:p>
    <w:p>
      <w:r>
        <w:rPr>
          <w:b w:val="0"/>
          <w:i w:val="0"/>
        </w:rPr>
        <w:t xml:space="preserve">Replace </w:t>
      </w:r>
      <w:r>
        <w:rPr>
          <w:rFonts w:ascii="Consolas" w:hAnsi="Consolas"/>
          <w:color w:val="0056D6"/>
          <w:sz w:val="18"/>
        </w:rPr>
        <w:t>YOUR_SERVER</w:t>
      </w:r>
      <w:r>
        <w:rPr>
          <w:b w:val="0"/>
          <w:i w:val="0"/>
        </w:rPr>
        <w:t xml:space="preserve"> with your instance name (example in repo: </w:t>
      </w:r>
      <w:r>
        <w:rPr>
          <w:rFonts w:ascii="Consolas" w:hAnsi="Consolas"/>
          <w:color w:val="0056D6"/>
          <w:sz w:val="18"/>
        </w:rPr>
        <w:t>NUMAN315\MSSQLSERVER01</w:t>
      </w:r>
      <w:r>
        <w:rPr>
          <w:b w:val="0"/>
          <w:i w:val="0"/>
        </w:rPr>
        <w:t xml:space="preserve">). For SQL authentication, use </w:t>
      </w:r>
      <w:r>
        <w:rPr>
          <w:rFonts w:ascii="Consolas" w:hAnsi="Consolas"/>
          <w:color w:val="0056D6"/>
          <w:sz w:val="18"/>
        </w:rPr>
        <w:t>User Id=...;Password=...</w:t>
      </w:r>
      <w:r>
        <w:rPr>
          <w:b w:val="0"/>
          <w:i w:val="0"/>
        </w:rPr>
        <w:t xml:space="preserve"> instead of </w:t>
      </w:r>
      <w:r>
        <w:rPr>
          <w:rFonts w:ascii="Consolas" w:hAnsi="Consolas"/>
          <w:color w:val="0056D6"/>
          <w:sz w:val="18"/>
        </w:rPr>
        <w:t>Trusted_Connection</w:t>
      </w:r>
      <w:r>
        <w:rPr>
          <w:b w:val="0"/>
          <w:i w:val="0"/>
        </w:rPr>
        <w:t>.</w:t>
      </w:r>
    </w:p>
    <w:p>
      <w:r>
        <w:rPr>
          <w:rFonts w:ascii="Consolas" w:hAnsi="Consolas"/>
          <w:color w:val="0056D6"/>
          <w:sz w:val="18"/>
        </w:rPr>
        <w:t>appsettings.Development.json</w:t>
      </w:r>
      <w:r>
        <w:rPr>
          <w:b w:val="0"/>
          <w:i w:val="0"/>
        </w:rPr>
        <w:t xml:space="preserve"> may override logging; connection string typically remains in base </w:t>
      </w:r>
      <w:r>
        <w:rPr>
          <w:rFonts w:ascii="Consolas" w:hAnsi="Consolas"/>
          <w:color w:val="0056D6"/>
          <w:sz w:val="18"/>
        </w:rPr>
        <w:t>appsettings.json</w:t>
      </w:r>
      <w:r>
        <w:rPr>
          <w:b w:val="0"/>
          <w:i w:val="0"/>
        </w:rPr>
        <w:t>.</w:t>
      </w:r>
    </w:p>
    <w:p>
      <w:bookmarkStart w:id="63" w:name="94_running_the_application"/>
      <w:pPr>
        <w:pStyle w:val="Heading3"/>
      </w:pPr>
      <w:r>
        <w:t>9.4 Running the Application</w:t>
      </w:r>
      <w:bookmarkEnd w:id="63"/>
    </w:p>
    <w:p>
      <w:pPr>
        <w:shd w:fill="F1F5F9" w:val="clear"/>
        <w:ind w:left="216"/>
      </w:pPr>
      <w:r>
        <w:rPr>
          <w:rFonts w:ascii="Consolas" w:hAnsi="Consolas"/>
          <w:color w:val="1F2937"/>
          <w:sz w:val="18"/>
        </w:rPr>
        <w:t>cd "inheritance system"</w:t>
        <w:br/>
      </w:r>
      <w:r>
        <w:rPr>
          <w:rFonts w:ascii="Consolas" w:hAnsi="Consolas"/>
          <w:color w:val="1F2937"/>
          <w:sz w:val="18"/>
        </w:rPr>
        <w:t>dotnet restore</w:t>
        <w:br/>
      </w:r>
      <w:r>
        <w:rPr>
          <w:rFonts w:ascii="Consolas" w:hAnsi="Consolas"/>
          <w:color w:val="1F2937"/>
          <w:sz w:val="18"/>
        </w:rPr>
        <w:t>dotnet run</w:t>
        <w:br/>
      </w:r>
    </w:p>
    <w:p>
      <w:r>
        <w:rPr>
          <w:b w:val="0"/>
          <w:i w:val="0"/>
        </w:rPr>
        <w:t xml:space="preserve">Note the HTTPS/HTTP URLs in console output (e.g. </w:t>
      </w:r>
      <w:r>
        <w:rPr>
          <w:rFonts w:ascii="Consolas" w:hAnsi="Consolas"/>
          <w:color w:val="0056D6"/>
          <w:sz w:val="18"/>
        </w:rPr>
        <w:t>https://localhost:7xxx</w:t>
      </w:r>
      <w:r>
        <w:rPr>
          <w:b w:val="0"/>
          <w:i w:val="0"/>
        </w:rPr>
        <w:t xml:space="preserve">). Browse to </w:t>
      </w:r>
      <w:r>
        <w:rPr>
          <w:rFonts w:ascii="Consolas" w:hAnsi="Consolas"/>
          <w:color w:val="0056D6"/>
          <w:sz w:val="18"/>
        </w:rPr>
        <w:t>/</w:t>
      </w:r>
      <w:r>
        <w:rPr>
          <w:b w:val="0"/>
          <w:i w:val="0"/>
        </w:rPr>
        <w:t xml:space="preserve"> for marketing home, </w:t>
      </w:r>
      <w:r>
        <w:rPr>
          <w:rFonts w:ascii="Consolas" w:hAnsi="Consolas"/>
          <w:color w:val="0056D6"/>
          <w:sz w:val="18"/>
        </w:rPr>
        <w:t>/register</w:t>
      </w:r>
      <w:r>
        <w:rPr>
          <w:b w:val="0"/>
          <w:i w:val="0"/>
        </w:rPr>
        <w:t xml:space="preserve"> to create accounts.</w:t>
      </w:r>
    </w:p>
    <w:p>
      <w:r>
        <w:rPr>
          <w:b/>
        </w:rPr>
        <w:t>First-time checklist:</w:t>
      </w:r>
    </w:p>
    <w:p>
      <w:pPr>
        <w:pStyle w:val="ListNumber"/>
      </w:pPr>
      <w:r/>
      <w:r>
        <w:rPr>
          <w:b/>
          <w:color w:val="006AFF"/>
        </w:rPr>
        <w:t xml:space="preserve">1. </w:t>
      </w:r>
      <w:r>
        <w:rPr>
          <w:b w:val="0"/>
          <w:i w:val="0"/>
        </w:rPr>
        <w:t>Database exists and connection string is valid</w:t>
      </w:r>
    </w:p>
    <w:p>
      <w:pPr>
        <w:pStyle w:val="ListNumber"/>
      </w:pPr>
      <w:r/>
      <w:r>
        <w:rPr>
          <w:b/>
          <w:color w:val="006AFF"/>
        </w:rPr>
        <w:t xml:space="preserve">2. </w:t>
      </w:r>
      <w:r>
        <w:rPr>
          <w:b w:val="0"/>
          <w:i w:val="0"/>
        </w:rPr>
        <w:t>Register a user account</w:t>
      </w:r>
    </w:p>
    <w:p>
      <w:pPr>
        <w:pStyle w:val="ListNumber"/>
      </w:pPr>
      <w:r/>
      <w:r>
        <w:rPr>
          <w:b/>
          <w:color w:val="006AFF"/>
        </w:rPr>
        <w:t xml:space="preserve">3. </w:t>
      </w:r>
      <w:r>
        <w:rPr>
          <w:b w:val="0"/>
          <w:i w:val="0"/>
        </w:rPr>
        <w:t>Register an admin (with security key) or run seed script</w:t>
      </w:r>
    </w:p>
    <w:p>
      <w:pPr>
        <w:pStyle w:val="ListNumber"/>
      </w:pPr>
      <w:r/>
      <w:r>
        <w:rPr>
          <w:b/>
          <w:color w:val="006AFF"/>
        </w:rPr>
        <w:t xml:space="preserve">4. </w:t>
      </w:r>
      <w:r>
        <w:rPr>
          <w:b w:val="0"/>
          <w:i w:val="0"/>
        </w:rPr>
        <w:t>Upload test FRC and verify admin queue</w:t>
      </w:r>
    </w:p>
    <w:p>
      <w:bookmarkStart w:id="64" w:name="95_upload_directories"/>
      <w:pPr>
        <w:pStyle w:val="Heading3"/>
      </w:pPr>
      <w:r>
        <w:t>9.5 Upload Directories</w:t>
      </w:r>
      <w:bookmarkEnd w:id="64"/>
    </w:p>
    <w:p>
      <w:r>
        <w:rPr>
          <w:b w:val="0"/>
          <w:i w:val="0"/>
        </w:rPr>
        <w:t>Ensure write permissions exist (created automatically on first upload):</w:t>
      </w:r>
    </w:p>
    <w:p>
      <w:pPr>
        <w:pStyle w:val="ListBullet"/>
      </w:pPr>
      <w:r>
        <w:rPr>
          <w:rFonts w:ascii="Consolas" w:hAnsi="Consolas"/>
          <w:color w:val="0056D6"/>
          <w:sz w:val="18"/>
        </w:rPr>
        <w:t>wwwroot/uploads/documents/</w:t>
      </w:r>
    </w:p>
    <w:p>
      <w:pPr>
        <w:pStyle w:val="ListBullet"/>
      </w:pPr>
      <w:r>
        <w:rPr>
          <w:rFonts w:ascii="Consolas" w:hAnsi="Consolas"/>
          <w:color w:val="0056D6"/>
          <w:sz w:val="18"/>
        </w:rPr>
        <w:t>wwwroot/uploads/frc_vault/</w:t>
      </w:r>
    </w:p>
    <w:p>
      <w:r>
        <w:rPr>
          <w:b w:val="0"/>
          <w:i w:val="0"/>
        </w:rPr>
        <w:t xml:space="preserve">The </w:t>
      </w:r>
      <w:r>
        <w:rPr>
          <w:rFonts w:ascii="Consolas" w:hAnsi="Consolas"/>
          <w:color w:val="0056D6"/>
          <w:sz w:val="18"/>
        </w:rPr>
        <w:t>.csproj</w:t>
      </w:r>
      <w:r>
        <w:rPr>
          <w:b w:val="0"/>
          <w:i w:val="0"/>
        </w:rPr>
        <w:t xml:space="preserve"> includes a folder placeholder for </w:t>
      </w:r>
      <w:r>
        <w:rPr>
          <w:rFonts w:ascii="Consolas" w:hAnsi="Consolas"/>
          <w:color w:val="0056D6"/>
          <w:sz w:val="18"/>
        </w:rPr>
        <w:t>frc_vault</w:t>
      </w:r>
      <w:r>
        <w:rPr>
          <w:b w:val="0"/>
          <w:i w:val="0"/>
        </w:rPr>
        <w:t>.</w:t>
      </w:r>
    </w:p>
    <w:p>
      <w:bookmarkStart w:id="65" w:name="96_optional_seed_data"/>
      <w:pPr>
        <w:pStyle w:val="Heading3"/>
      </w:pPr>
      <w:r>
        <w:t>9.6 Optional Seed Data</w:t>
      </w:r>
      <w:bookmarkEnd w:id="65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006AFF" w:val="clear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</w:r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4873"/>
            <w:shd w:fill="006AFF" w:val="clear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</w:r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73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Seed admin email</w:t>
            </w:r>
          </w:p>
        </w:tc>
        <w:tc>
          <w:tcPr>
            <w:tcW w:type="dxa" w:w="4873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admin@miraspro.pk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 (if using seed script)</w:t>
            </w:r>
          </w:p>
        </w:tc>
      </w:tr>
      <w:tr>
        <w:tc>
          <w:tcPr>
            <w:tcW w:type="dxa" w:w="4873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Seed password</w:t>
            </w:r>
          </w:p>
        </w:tc>
        <w:tc>
          <w:tcPr>
            <w:tcW w:type="dxa" w:w="4873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Admin@123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 (change in production)</w:t>
            </w:r>
          </w:p>
        </w:tc>
      </w:tr>
      <w:tr>
        <w:tc>
          <w:tcPr>
            <w:tcW w:type="dxa" w:w="4873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Admin key</w:t>
            </w:r>
          </w:p>
        </w:tc>
        <w:tc>
          <w:tcPr>
            <w:tcW w:type="dxa" w:w="4873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color w:val="0056D6"/>
                <w:sz w:val="18"/>
              </w:rPr>
              <w:t>MirasPro@Admin2025</w:t>
            </w:r>
          </w:p>
        </w:tc>
      </w:tr>
    </w:tbl>
    <w:p/>
    <w:p>
      <w:r>
        <w:rPr>
          <w:b w:val="0"/>
          <w:i w:val="0"/>
        </w:rPr>
        <w:t>Generate password hash:</w:t>
      </w:r>
    </w:p>
    <w:p>
      <w:pPr>
        <w:shd w:fill="F1F5F9" w:val="clear"/>
        <w:ind w:left="216"/>
      </w:pPr>
      <w:r>
        <w:rPr>
          <w:rFonts w:ascii="Consolas" w:hAnsi="Consolas"/>
          <w:color w:val="1F2937"/>
          <w:sz w:val="18"/>
        </w:rPr>
        <w:t>dotnet run --project Scripts/HashPassword/HashPassword.csproj -- "YourPassword"</w:t>
        <w:br/>
      </w:r>
    </w:p>
    <w:p>
      <w:bookmarkStart w:id="66" w:name="10_appendices"/>
      <w:pPr>
        <w:pStyle w:val="Heading1"/>
      </w:pPr>
      <w:r>
        <w:t>10. Appendices</w:t>
      </w:r>
      <w:bookmarkEnd w:id="66"/>
    </w:p>
    <w:p>
      <w:pPr>
        <w:spacing w:after="0"/>
      </w:pPr>
    </w:p>
    <w:p>
      <w:bookmarkStart w:id="67" w:name="101_project_folder_structure"/>
      <w:pPr>
        <w:pStyle w:val="Heading3"/>
      </w:pPr>
      <w:r>
        <w:t>10.1 Project Folder Structure</w:t>
      </w:r>
      <w:bookmarkEnd w:id="67"/>
    </w:p>
    <w:p>
      <w:pPr>
        <w:shd w:fill="F1F5F9" w:val="clear"/>
        <w:ind w:left="216"/>
      </w:pPr>
      <w:r>
        <w:rPr>
          <w:rFonts w:ascii="Consolas" w:hAnsi="Consolas"/>
          <w:color w:val="1F2937"/>
          <w:sz w:val="18"/>
        </w:rPr>
        <w:t>inheritance system/</w:t>
        <w:br/>
      </w:r>
      <w:r>
        <w:rPr>
          <w:rFonts w:ascii="Consolas" w:hAnsi="Consolas"/>
          <w:color w:val="1F2937"/>
          <w:sz w:val="18"/>
        </w:rPr>
        <w:t>├── Components/</w:t>
        <w:br/>
      </w:r>
      <w:r>
        <w:rPr>
          <w:rFonts w:ascii="Consolas" w:hAnsi="Consolas"/>
          <w:color w:val="1F2937"/>
          <w:sz w:val="18"/>
        </w:rPr>
        <w:t>│   ├── Pages/           # User + Admin Razor pages</w:t>
        <w:br/>
      </w:r>
      <w:r>
        <w:rPr>
          <w:rFonts w:ascii="Consolas" w:hAnsi="Consolas"/>
          <w:color w:val="1F2937"/>
          <w:sz w:val="18"/>
        </w:rPr>
        <w:t>│   ├── Shared/          # AdminSidebar, layouts</w:t>
        <w:br/>
      </w:r>
      <w:r>
        <w:rPr>
          <w:rFonts w:ascii="Consolas" w:hAnsi="Consolas"/>
          <w:color w:val="1F2937"/>
          <w:sz w:val="18"/>
        </w:rPr>
        <w:t>│   └── Routes.razor</w:t>
        <w:br/>
      </w:r>
      <w:r>
        <w:rPr>
          <w:rFonts w:ascii="Consolas" w:hAnsi="Consolas"/>
          <w:color w:val="1F2937"/>
          <w:sz w:val="18"/>
        </w:rPr>
        <w:t>├── Data/</w:t>
        <w:br/>
      </w:r>
      <w:r>
        <w:rPr>
          <w:rFonts w:ascii="Consolas" w:hAnsi="Consolas"/>
          <w:color w:val="1F2937"/>
          <w:sz w:val="18"/>
        </w:rPr>
        <w:t>│   └── AppDbContext.cs</w:t>
        <w:br/>
      </w:r>
      <w:r>
        <w:rPr>
          <w:rFonts w:ascii="Consolas" w:hAnsi="Consolas"/>
          <w:color w:val="1F2937"/>
          <w:sz w:val="18"/>
        </w:rPr>
        <w:t>├── Models/              # EF entities</w:t>
        <w:br/>
      </w:r>
      <w:r>
        <w:rPr>
          <w:rFonts w:ascii="Consolas" w:hAnsi="Consolas"/>
          <w:color w:val="1F2937"/>
          <w:sz w:val="18"/>
        </w:rPr>
        <w:t>├── Services/            # Business logic</w:t>
        <w:br/>
      </w:r>
      <w:r>
        <w:rPr>
          <w:rFonts w:ascii="Consolas" w:hAnsi="Consolas"/>
          <w:color w:val="1F2937"/>
          <w:sz w:val="18"/>
        </w:rPr>
        <w:t>├── Scripts/             # SQL + HashPassword utility</w:t>
        <w:br/>
      </w:r>
      <w:r>
        <w:rPr>
          <w:rFonts w:ascii="Consolas" w:hAnsi="Consolas"/>
          <w:color w:val="1F2937"/>
          <w:sz w:val="18"/>
        </w:rPr>
        <w:t>├── wwwroot/</w:t>
        <w:br/>
      </w:r>
      <w:r>
        <w:rPr>
          <w:rFonts w:ascii="Consolas" w:hAnsi="Consolas"/>
          <w:color w:val="1F2937"/>
          <w:sz w:val="18"/>
        </w:rPr>
        <w:t>│   ├── css/             # miras-theme, page styles</w:t>
        <w:br/>
      </w:r>
      <w:r>
        <w:rPr>
          <w:rFonts w:ascii="Consolas" w:hAnsi="Consolas"/>
          <w:color w:val="1F2937"/>
          <w:sz w:val="18"/>
        </w:rPr>
        <w:t>│   └── uploads/         # Runtime file storage</w:t>
        <w:br/>
      </w:r>
      <w:r>
        <w:rPr>
          <w:rFonts w:ascii="Consolas" w:hAnsi="Consolas"/>
          <w:color w:val="1F2937"/>
          <w:sz w:val="18"/>
        </w:rPr>
        <w:t>├── Program.cs</w:t>
        <w:br/>
      </w:r>
      <w:r>
        <w:rPr>
          <w:rFonts w:ascii="Consolas" w:hAnsi="Consolas"/>
          <w:color w:val="1F2937"/>
          <w:sz w:val="18"/>
        </w:rPr>
        <w:t>├── appsettings.json</w:t>
        <w:br/>
      </w:r>
      <w:r>
        <w:rPr>
          <w:rFonts w:ascii="Consolas" w:hAnsi="Consolas"/>
          <w:color w:val="1F2937"/>
          <w:sz w:val="18"/>
        </w:rPr>
        <w:t>└── inheritance system.csproj</w:t>
        <w:br/>
      </w:r>
    </w:p>
    <w:p>
      <w:bookmarkStart w:id="68" w:name="102_nuget_dependencies"/>
      <w:pPr>
        <w:pStyle w:val="Heading3"/>
      </w:pPr>
      <w:r>
        <w:t>10.2 NuGet Dependencies</w:t>
      </w:r>
      <w:bookmarkEnd w:id="68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006AFF" w:val="clear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</w:r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Package</w:t>
            </w:r>
          </w:p>
        </w:tc>
        <w:tc>
          <w:tcPr>
            <w:tcW w:type="dxa" w:w="3249"/>
            <w:shd w:fill="006AFF" w:val="clear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</w:r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Version</w:t>
            </w:r>
          </w:p>
        </w:tc>
        <w:tc>
          <w:tcPr>
            <w:tcW w:type="dxa" w:w="3249"/>
            <w:shd w:fill="006AFF" w:val="clear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</w:r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3249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BCrypt.Net-Next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4.2.0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Password hashing</w:t>
            </w:r>
          </w:p>
        </w:tc>
      </w:tr>
      <w:tr>
        <w:tc>
          <w:tcPr>
            <w:tcW w:type="dxa" w:w="3249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Microsoft.EntityFrameworkCore</w:t>
            </w:r>
          </w:p>
        </w:tc>
        <w:tc>
          <w:tcPr>
            <w:tcW w:type="dxa" w:w="3249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10.0.8</w:t>
            </w:r>
          </w:p>
        </w:tc>
        <w:tc>
          <w:tcPr>
            <w:tcW w:type="dxa" w:w="3249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ORM</w:t>
            </w:r>
          </w:p>
        </w:tc>
      </w:tr>
      <w:tr>
        <w:tc>
          <w:tcPr>
            <w:tcW w:type="dxa" w:w="3249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Microsoft.EntityFrameworkCore.SqlServer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10.0.8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SQL Server provider</w:t>
            </w:r>
          </w:p>
        </w:tc>
      </w:tr>
      <w:tr>
        <w:tc>
          <w:tcPr>
            <w:tcW w:type="dxa" w:w="3249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Microsoft.EntityFrameworkCore.Design / Tools</w:t>
            </w:r>
          </w:p>
        </w:tc>
        <w:tc>
          <w:tcPr>
            <w:tcW w:type="dxa" w:w="3249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10.0.8</w:t>
            </w:r>
          </w:p>
        </w:tc>
        <w:tc>
          <w:tcPr>
            <w:tcW w:type="dxa" w:w="3249"/>
            <w:shd w:fill="F8FAFC" w:val="clear"/>
          </w:tcPr>
          <w:p>
            <w:r>
              <w:rPr>
                <w:rFonts w:ascii="Segoe UI" w:hAnsi="Segoe UI"/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Migrations tooling</w:t>
            </w:r>
          </w:p>
        </w:tc>
      </w:tr>
    </w:tbl>
    <w:p/>
    <w:p>
      <w:bookmarkStart w:id="69" w:name="103_legal_disclaimer"/>
      <w:pPr>
        <w:pStyle w:val="Heading3"/>
      </w:pPr>
      <w:r>
        <w:t>10.3 Legal Disclaimer</w:t>
      </w:r>
      <w:bookmarkEnd w:id="69"/>
    </w:p>
    <w:p>
      <w:r>
        <w:rPr>
          <w:b w:val="0"/>
          <w:i w:val="0"/>
        </w:rPr>
        <w:t>The Faraid Calculator page displays an explicit disclaimer: results follow standard Hanafi-oriented rules for education and planning; complex cases (*Mushtarakah*, *Akdariyah*, non-Muslim heirs, etc.) require qualified scholarly or legal advice. MirasPro does not issue legally binding fatwas or court judgments.</w:t>
      </w:r>
    </w:p>
    <w:p>
      <w:r>
        <w:rPr>
          <w:b/>
        </w:rPr>
        <w:t>End of MirasPro Project Manual</w:t>
      </w:r>
    </w:p>
    <w:p>
      <w:r>
        <w:rPr>
          <w:b w:val="0"/>
          <w:i w:val="0"/>
        </w:rPr>
        <w:t xml:space="preserve">*This document reflects the implementation in the MirasPro inheritance system repository as of the manual version date. For schema changes after deployment, consult </w:t>
      </w:r>
      <w:r>
        <w:rPr>
          <w:rFonts w:ascii="Consolas" w:hAnsi="Consolas"/>
          <w:color w:val="0056D6"/>
          <w:sz w:val="18"/>
        </w:rPr>
        <w:t>DatabaseSchemaInitializer.cs</w:t>
      </w:r>
      <w:r>
        <w:rPr>
          <w:b w:val="0"/>
          <w:i w:val="0"/>
        </w:rPr>
        <w:t xml:space="preserve"> and </w:t>
      </w:r>
      <w:r>
        <w:rPr>
          <w:rFonts w:ascii="Consolas" w:hAnsi="Consolas"/>
          <w:color w:val="0056D6"/>
          <w:sz w:val="18"/>
        </w:rPr>
        <w:t>Scripts/UpdateSchema.sql</w:t>
      </w:r>
      <w:r>
        <w:rPr>
          <w:b w:val="0"/>
          <w:i w:val="0"/>
        </w:rPr>
        <w:t>.*</w:t>
      </w:r>
    </w:p>
    <w:p>
      <w:r>
        <w:br w:type="page"/>
      </w:r>
    </w:p>
    <w:p>
      <w:pPr>
        <w:jc w:val="center"/>
        <w:shd w:fill="006AFF" w:val="clear"/>
      </w:pPr>
      <w:r>
        <w:rPr>
          <w:b/>
          <w:color w:val="FFFFFF"/>
        </w:rPr>
        <w:t>— End of MirasPro Project Manual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fldChar w:fldCharType="end"/>
    </w:r>
    <w:r>
      <w:t>1</w:t>
    </w:r>
    <w:r>
      <w:rPr>
        <w:color w:val="64748B"/>
        <w:sz w:val="16"/>
      </w:rPr>
      <w:t xml:space="preserve">   ·   Confidential — Internal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b/>
        <w:color w:val="006AFF"/>
        <w:sz w:val="22"/>
      </w:rPr>
      <w:t>MirasPro</w:t>
    </w:r>
    <w:r>
      <w:rPr>
        <w:rFonts w:ascii="Segoe UI" w:hAnsi="Segoe UI"/>
        <w:color w:val="64748B"/>
        <w:sz w:val="18"/>
      </w:rPr>
      <w:t xml:space="preserve">  |  Inheritance System — Project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Segoe UI" w:hAnsi="Segoe U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Theme="majorHAnsi" w:eastAsiaTheme="majorEastAsia" w:hAnsiTheme="majorHAnsi" w:cstheme="majorBidi" w:ascii="Segoe UI Semibold" w:hAnsi="Segoe UI Semibold"/>
      <w:b/>
      <w:bCs/>
      <w:color w:val="1F2937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Segoe UI Semibold" w:hAnsi="Segoe UI Semibold"/>
      <w:b/>
      <w:bCs/>
      <w:color w:val="006AF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Segoe UI Semibold" w:hAnsi="Segoe UI Semibold"/>
      <w:b/>
      <w:bCs/>
      <w:color w:val="0056D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