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Marketing Strategy in 2025</w:t>
      </w:r>
    </w:p>
    <w:p>
      <w:r>
        <w:t>Word Count: 536</w:t>
      </w:r>
    </w:p>
    <w:p>
      <w:r>
        <w:t>Keywords Used: recruitment, hiring trends, talent acquisition</w:t>
      </w:r>
    </w:p>
    <w:p>
      <w:r>
        <w:t>Language: UK English</w:t>
      </w:r>
    </w:p>
    <w:p/>
    <w:p>
      <w:r>
        <w:t>Marketing Strategy in 2025: A Forward-Looking Approach</w:t>
        <w:br/>
        <w:br/>
        <w:t>How Digital Transformation Shapes Marketing</w:t>
        <w:br/>
        <w:br/>
        <w:t>The marketing landscape continues to evolve rapidly as we approach 2025, with technological advancements and changing consumer behaviours reshaping traditional approaches. Organisations must adapt their strategies to remain competitive and relevant in an increasingly digital-first environment.</w:t>
        <w:br/>
        <w:br/>
        <w:t>AI-Powered Personalisation at Scale</w:t>
        <w:br/>
        <w:br/>
        <w:t>Artificial intelligence has become integral to modern marketing efforts, enabling unprecedented levels of personalisation. Companies now leverage AI to analyse vast datasets, creating highly targeted campaigns that resonate with specific audience segments. This technological capability allows marketers to deliver tailored content and experiences across multiple touchpoints simultaneously.</w:t>
        <w:br/>
        <w:br/>
        <w:t>The Rise of Immersive Experiences</w:t>
        <w:br/>
        <w:br/>
        <w:t>Virtual and augmented reality technologies have matured significantly, offering new opportunities for engagement. Brands are incorporating these immersive experiences into their marketing strategies, allowing potential candidates and clients to interact with their offerings in novel ways.</w:t>
        <w:br/>
        <w:br/>
        <w:t>Data Privacy and Trust-Based Marketing</w:t>
        <w:br/>
        <w:br/>
        <w:t>With increasing scrutiny on data collection practices, successful marketing strategies in 2025 prioritise transparency and ethical data usage. Organisations that build trust through clear communication about data handling practices gain a significant competitive advantage in talent acquisition.</w:t>
        <w:br/>
        <w:br/>
        <w:t>Social Media Evolution</w:t>
        <w:br/>
        <w:br/>
        <w:t>Social platforms have transformed into sophisticated marketing ecosystems. Professional networks particularly have become crucial channels for reaching qualified candidates and building lasting relationships with potential talent pools.</w:t>
        <w:br/>
        <w:br/>
        <w:t>Video Content Dominance</w:t>
        <w:br/>
        <w:br/>
        <w:t>Short-form video content continues to dominate marketing strategies, with platforms adapting to accommodate this preference. Companies successfully leveraging video content for recruitment marketing report higher engagement rates and more qualified applicants.</w:t>
        <w:br/>
        <w:br/>
        <w:t>Voice Search Optimisation</w:t>
        <w:br/>
        <w:br/>
        <w:t>Marketing strategies now incorporate voice search optimisation as standard practice. With the proliferation of smart devices, ensuring content is optimised for voice search has become crucial for visibility in hiring trends and talent acquisition efforts.</w:t>
        <w:br/>
        <w:br/>
        <w:t>Sustainable Marketing Practices</w:t>
        <w:br/>
        <w:br/>
        <w:t>Environmental consciousness has become a key consideration in marketing strategy. Organisations demonstrate their commitment to sustainability through both messaging and practical actions, which resonates strongly with modern professionals.</w:t>
        <w:br/>
        <w:br/>
        <w:t>Measurement and Analytics</w:t>
        <w:br/>
        <w:br/>
        <w:t>Advanced analytics tools provide deeper insights into marketing performance. These tools help organisations understand the effectiveness of their talent acquisition strategies and adjust their approaches in real-time.</w:t>
        <w:br/>
        <w:br/>
        <w:t>Skills for Future Marketers</w:t>
        <w:br/>
        <w:br/>
        <w:t>"The most successful marketing professionals in 2025 combine technical expertise with creative thinking," notes Sarah Thompson, Marketing Director. "Understanding data analytics whilst maintaining human connection is crucial."</w:t>
        <w:br/>
        <w:br/>
        <w:t>Integration of Marketing Channels</w:t>
        <w:br/>
        <w:br/>
        <w:t>Successful marketing strategies integrate multiple channels seamlessly. This omnichannel approach ensures consistent messaging across all touchpoints, creating a cohesive experience for potential candidates and clients.</w:t>
        <w:br/>
        <w:br/>
        <w:t>Focus on Community Building</w:t>
        <w:br/>
        <w:br/>
        <w:t>Building and nurturing professional communities has become central to marketing strategy. Organisations that successfully create engaged communities around their brand see improved recruitment outcomes and stronger market positioning.</w:t>
        <w:br/>
        <w:br/>
        <w:t>Human Element in Digital Marketing</w:t>
        <w:br/>
        <w:br/>
        <w:t>Despite technological advancement, the human element remains crucial. Successful marketing strategies balance automation with authentic human interaction, particularly in recruitment and talent acquisition processes.</w:t>
        <w:br/>
        <w:br/>
        <w:t>Practical Implementation Tips</w:t>
        <w:br/>
        <w:br/>
        <w:t>• Invest in AI-powered marketing tools</w:t>
        <w:br/>
        <w:t>• Develop comprehensive data privacy protocols</w:t>
        <w:br/>
        <w:t>• Create engaging video content</w:t>
        <w:br/>
        <w:t>• Build sustainable marketing practices</w:t>
        <w:br/>
        <w:t>• Foster authentic community engagement</w:t>
        <w:br/>
        <w:t>• Maintain balance between automation and human touch</w:t>
        <w:br/>
        <w:br/>
        <w:t>The marketing landscape of 2025 presents both challenges and opportunities. Organisations that embrace technological advancement while maintaining authentic human connections position themselves strongly for success in talent acquisition and broader market engagement.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