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Pokemon in 2025 (UK English)</w:t>
      </w:r>
    </w:p>
    <w:p>
      <w:r>
        <w:t>Generated: 2025-07-19 02:36:58</w:t>
      </w:r>
    </w:p>
    <w:p>
      <w:r>
        <w:t>Word Count: 393</w:t>
      </w:r>
    </w:p>
    <w:p>
      <w:r>
        <w:t>Keywords Used: recruitment, hiring trends, talent acquisition, pokemon, market trend, politics</w:t>
      </w:r>
    </w:p>
    <w:p>
      <w:r>
        <w:t>Language: UK English</w:t>
      </w:r>
    </w:p>
    <w:p>
      <w:r>
        <w:t>Document Analysis: Yes</w:t>
      </w:r>
    </w:p>
    <w:p/>
    <w:p>
      <w:r>
        <w:t>Pokemon in 2025: A Professional Analysis of Industry Evolution</w:t>
        <w:br/>
        <w:br/>
        <w:t>The Evolution of a Global Phenomenon</w:t>
        <w:br/>
        <w:br/>
        <w:t>As we approach 2025, the Pokemon franchise continues to reshape talent markets and corporate strategies across multiple sectors. What began in 1996 as a simple GameBoy title has transformed into a multi-billion pound enterprise that influences hiring practices, market trends, and corporate culture globally.</w:t>
        <w:br/>
        <w:br/>
        <w:t>Market Transformation and Corporate Impact</w:t>
        <w:br/>
        <w:br/>
        <w:t>Research indicates that Pokemon's influence extends far beyond entertainment, creating new professional opportunities in various sectors. The franchise's iconic catchphrase "Gotta catch 'em all!" has evolved from a marketing slogan to a metaphor for talent acquisition in competitive markets. Companies increasingly seek professionals with expertise in digital engagement, virtual reality, and interactive entertainment.</w:t>
        <w:br/>
        <w:br/>
        <w:t>Digital Integration and Professional Opportunities</w:t>
        <w:br/>
        <w:br/>
        <w:t>The gaming industry's transformation has created numerous specialised roles:</w:t>
        <w:br/>
        <w:t>- Virtual Reality Development</w:t>
        <w:br/>
        <w:t>- Digital Asset Management</w:t>
        <w:br/>
        <w:t>- Cross-Platform Integration Specialists</w:t>
        <w:br/>
        <w:t>- Cultural Localisation Experts</w:t>
        <w:br/>
        <w:br/>
        <w:t>According to industry analysis, Pokemon's success in bridging Eastern and Western markets has established new paradigms for global business practices. Companies now prioritise professionals who understand both technological implementation and cultural nuances.</w:t>
        <w:br/>
        <w:br/>
        <w:t>Corporate Culture and Market Strategy</w:t>
        <w:br/>
        <w:br/>
        <w:t>Recent research highlights how Pokemon's business model influences modern corporate strategies. The franchise's success in creating emotional connections while maintaining commercial viability offers valuable lessons for organisations. Companies increasingly recognise the importance of building genuine relationships whilst pursuing commercial objectives.</w:t>
        <w:br/>
        <w:br/>
        <w:t>Talent Market Implications</w:t>
        <w:br/>
        <w:br/>
        <w:t>The evolution of Pokemon has created unique opportunities in:</w:t>
        <w:br/>
        <w:t>- Digital Marketing</w:t>
        <w:br/>
        <w:t>- Content Localisation</w:t>
        <w:br/>
        <w:t>- Cross-Cultural Communication</w:t>
        <w:br/>
        <w:t>- Interactive Entertainment Development</w:t>
        <w:br/>
        <w:br/>
        <w:t>Professional Requirements for 2025</w:t>
        <w:br/>
        <w:br/>
        <w:t>Successful candidates in this evolving market require:</w:t>
        <w:br/>
        <w:t>- Understanding of virtual and augmented reality technologies</w:t>
        <w:br/>
        <w:t>- Cross-cultural communication skills</w:t>
        <w:br/>
        <w:t>- Experience with digital platform integration</w:t>
        <w:br/>
        <w:t>- Knowledge of interactive entertainment trends</w:t>
        <w:br/>
        <w:br/>
        <w:t>Future Outlook</w:t>
        <w:br/>
        <w:br/>
        <w:t>As we move towards 2025, Pokemon's influence on professional markets continues to grow. The franchise's ability to adapt whilst maintaining core values provides a blueprint for sustainable business growth. Organisations increasingly seek professionals who can navigate this complex landscape of technology, culture, and commerce.</w:t>
        <w:br/>
        <w:br/>
        <w:t>Practical Implications</w:t>
        <w:br/>
        <w:br/>
        <w:t>For professionals looking to capitalise on these trends:</w:t>
        <w:br/>
        <w:t>- Develop expertise in emerging technologies</w:t>
        <w:br/>
        <w:t>- Build cross-cultural communication skills</w:t>
        <w:br/>
        <w:t>- Understand interactive entertainment platforms</w:t>
        <w:br/>
        <w:t>- Stay informed about market developments</w:t>
        <w:br/>
        <w:br/>
        <w:t>The Pokemon phenomenon demonstrates how entertainment properties can influence professional markets and create new opportunities. As we approach 2025, understanding these dynamics becomes increasingly crucial for career development and organisational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