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Pokemon in 2025 (US English)</w:t>
      </w:r>
    </w:p>
    <w:p>
      <w:r>
        <w:t>Generated: 2025-07-19 02:36:58</w:t>
      </w:r>
    </w:p>
    <w:p>
      <w:r>
        <w:t>Word Count: 484</w:t>
      </w:r>
    </w:p>
    <w:p>
      <w:r>
        <w:t>Keywords Used: recruitment, hiring trends, talent acquisition, pokemon, market trend, politics</w:t>
      </w:r>
    </w:p>
    <w:p>
      <w:r>
        <w:t>Language: US English</w:t>
      </w:r>
    </w:p>
    <w:p>
      <w:r>
        <w:t>Document Analysis: Yes</w:t>
      </w:r>
    </w:p>
    <w:p/>
    <w:p>
      <w:r>
        <w:t>Pokemon's Evolution: Market Trends and Industry Impact Towards 2025</w:t>
        <w:br/>
        <w:br/>
        <w:t>The iconic franchise that brought us "Gotta catch 'em all!" continues to shape entertainment and technology markets as we approach 2025. This analysis explores how Pokemon's influence extends beyond gaming into broader industry trends and talent markets.</w:t>
        <w:br/>
        <w:br/>
        <w:t>The Digital Transformation of Pokemon</w:t>
        <w:br/>
        <w:br/>
        <w:t>As we look toward 2025, Pokemon's digital presence continues to evolve from its 1996 GameBoy origins. According to recent research, the franchise has successfully adapted to modern technology platforms while maintaining its core appeal of collectibility and social interaction. Industry data shows that Pokemon's integration with mobile technology and augmented reality has created new opportunities for technology professionals and content creators.</w:t>
        <w:br/>
        <w:br/>
        <w:t>Market Impact and Professional Opportunities</w:t>
        <w:br/>
        <w:br/>
        <w:t>The Pokemon franchise's influence on job markets continues to expand. Key growth areas include:</w:t>
        <w:br/>
        <w:br/>
        <w:t>- Digital Content Development</w:t>
        <w:br/>
        <w:t>- Augmented Reality Programming</w:t>
        <w:br/>
        <w:t>- Community Management</w:t>
        <w:br/>
        <w:t>- Cross-Platform Integration</w:t>
        <w:br/>
        <w:t>- International Marketing</w:t>
        <w:br/>
        <w:br/>
        <w:t>Research indicates that Pokemon's success in blending "hard technology" with "soft technology" has created unique positions requiring both technical expertise and cultural understanding. This combination of skills represents a growing trend in talent acquisition across the technology and entertainment sectors.</w:t>
        <w:br/>
        <w:br/>
        <w:t>Cultural Intelligence in Global Markets</w:t>
        <w:br/>
        <w:br/>
        <w:t>Pokemon's global success offers valuable lessons for international business strategy. Industry data shows that unlike earlier Japanese exports that deliberately minimized their cultural origins, Pokemon openly embraces its Japanese heritage while maintaining universal appeal. This approach has implications for:</w:t>
        <w:br/>
        <w:br/>
        <w:t>- International Business Development</w:t>
        <w:br/>
        <w:t>- Cultural Marketing Strategies</w:t>
        <w:br/>
        <w:t>- Global Talent Management</w:t>
        <w:br/>
        <w:t>- Cross-Cultural Communication</w:t>
        <w:br/>
        <w:br/>
        <w:t>The Politics of Entertainment</w:t>
        <w:br/>
        <w:br/>
        <w:t>The Pokemon phenomenon demonstrates how entertainment properties influence market dynamics and international relations. Recent research highlights how successful franchises can serve as soft power tools, affecting:</w:t>
        <w:br/>
        <w:br/>
        <w:t>- International Business Relations</w:t>
        <w:br/>
        <w:t>- Cultural Exchange Programs</w:t>
        <w:br/>
        <w:t>- Market Access Negotiations</w:t>
        <w:br/>
        <w:t>- Technology Transfer Agreements</w:t>
        <w:br/>
        <w:br/>
        <w:t>Looking Ahead: Industry Implications for 2025</w:t>
        <w:br/>
        <w:br/>
        <w:t>As we approach 2025, Pokemon's influence on professional markets continues to evolve. Key trends include:</w:t>
        <w:br/>
        <w:br/>
        <w:t>1. Integration of AI and machine learning in gaming experiences</w:t>
        <w:br/>
        <w:t>2. Expansion of virtual and augmented reality platforms</w:t>
        <w:br/>
        <w:t>3. Growth in international collaboration opportunities</w:t>
        <w:br/>
        <w:t>4. Increased demand for cross-cultural expertise</w:t>
        <w:br/>
        <w:br/>
        <w:t>These developments create new opportunities for professionals in technology, marketing, and international business sectors. Industry experts anticipate continued growth in positions requiring both technical skills and cultural competency.</w:t>
        <w:br/>
        <w:br/>
        <w:t>The Professional Landscape</w:t>
        <w:br/>
        <w:br/>
        <w:t>Companies seeking talent in Pokemon-related industries should focus on candidates who demonstrate:</w:t>
        <w:br/>
        <w:br/>
        <w:t>- Technical proficiency in emerging technologies</w:t>
        <w:br/>
        <w:t>- Understanding of global market dynamics</w:t>
        <w:br/>
        <w:t>- Cross-cultural communication skills</w:t>
        <w:br/>
        <w:t>- Ability to blend entertainment with technology</w:t>
        <w:br/>
        <w:br/>
        <w:t>This evolving landscape requires professionals to continuously adapt their skills while maintaining awareness of international market trends and cultural sensitivities.</w:t>
        <w:br/>
        <w:br/>
        <w:t>Final Insights</w:t>
        <w:br/>
        <w:br/>
        <w:t>Pokemon's trajectory toward 2025 reflects broader changes in global business and technology markets. Successful professionals will need to understand both technical requirements and cultural nuances. The franchise's continued evolution offers valuable insights for organizations seeking to navigate international markets and attract top talent in an increasingly connected world.</w:t>
        <w:br/>
        <w:br/>
        <w:t>[Article length: 947 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