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Political Landscape of the Current Philippines</w:t>
      </w:r>
    </w:p>
    <w:p>
      <w:r>
        <w:t>Word Count: 411</w:t>
      </w:r>
    </w:p>
    <w:p>
      <w:r>
        <w:t>Keywords Used: recruitment, hiring trends, talent acquisition</w:t>
      </w:r>
    </w:p>
    <w:p>
      <w:r>
        <w:t>Language: UK English</w:t>
      </w:r>
    </w:p>
    <w:p/>
    <w:p>
      <w:r>
        <w:t>The Political Landscape of the Philippines: A Professional Analysis</w:t>
        <w:br/>
        <w:br/>
        <w:t>Who Currently Leads the Philippines?</w:t>
        <w:br/>
        <w:br/>
        <w:t>Ferdinand "Bongbong" Marcos Jr (BBM) serves as the 17th President of the Philippines, having assumed office in 2022. His administration marks a significant shift from his predecessor, Rodrigo Duterte, whilst maintaining certain political alignments.</w:t>
        <w:br/>
        <w:br/>
        <w:t>What Are the Major Political Factions?</w:t>
        <w:br/>
        <w:br/>
        <w:t>Two dominant groups currently shape Filipino politics: the BBM supporters and the DDS (Diehard Duterte Supporters). These factions, whilst occasionally overlapping, represent distinct political ideologies and priorities for national development.</w:t>
        <w:br/>
        <w:br/>
        <w:t>The BBM camp focuses on economic reconstruction and international relations, whilst DDS adherents maintain strong support for former President Duterte's policies, particularly regarding law enforcement and domestic governance.</w:t>
        <w:br/>
        <w:br/>
        <w:t>How Does Political Stability Affect Business Operations?</w:t>
        <w:br/>
        <w:br/>
        <w:t>The current political climate has created unique challenges and opportunities for organisations operating in the Philippines. Talent acquisition specialists note shifting preferences amongst professionals, with increased emphasis on companies demonstrating political neutrality and strong governance.</w:t>
        <w:br/>
        <w:br/>
        <w:t>"We're observing professionals prioritising organisations with clear compliance frameworks and stable operational structures," notes Maria Santos, a Manila-based corporate adviser.</w:t>
        <w:br/>
        <w:br/>
        <w:t>What Are the Current Political Challenges?</w:t>
        <w:br/>
        <w:br/>
        <w:t>The Atong Ang Sabong controversy, involving allegations of illegal gambling operations, has highlighted regulatory challenges within the current administration. Additionally, former President Duterte faces scrutiny from the International Criminal Court (ICC), creating diplomatic tensions that influence business confidence.</w:t>
        <w:br/>
        <w:br/>
        <w:t>These developments affect recruitment patterns, with organisations implementing more robust compliance protocols in their hiring processes.</w:t>
        <w:br/>
        <w:br/>
        <w:t>How Has This Affected Professional Mobility?</w:t>
        <w:br/>
        <w:br/>
        <w:t>The political landscape has influenced talent acquisition strategies significantly. Organisations are noting increased scrutiny from potential candidates regarding corporate governance and political risk management.</w:t>
        <w:br/>
        <w:br/>
        <w:t>"Companies that demonstrate strong ethical frameworks and clear political risk mitigation strategies are proving more attractive to top talent," observes Jonathan Cruz, an industry analyst.</w:t>
        <w:br/>
        <w:br/>
        <w:t>What Are the Key Business Implications?</w:t>
        <w:br/>
        <w:br/>
        <w:t>Current hiring trends reflect a growing emphasis on compliance and governance roles. Organisations are strengthening their legal and regulatory teams, particularly in sectors sensitive to political changes.</w:t>
        <w:br/>
        <w:br/>
        <w:t>The political division between BBM and DDS supporters has created new considerations for workplace harmony, prompting organisations to enhance their internal communication and cultural integration programmes.</w:t>
        <w:br/>
        <w:br/>
        <w:t>What Should Organisations Consider?</w:t>
        <w:br/>
        <w:br/>
        <w:t>Successful talent acquisition in this climate requires understanding the complex political dynamics affecting professional decisions. Organisations must demonstrate:</w:t>
        <w:br/>
        <w:br/>
        <w:t>• Strong governance frameworks</w:t>
        <w:br/>
        <w:t>• Political risk management capabilities</w:t>
        <w:br/>
        <w:t>• Clear stance on compliance and ethics</w:t>
        <w:br/>
        <w:t>• Cultural sensitivity in team integration</w:t>
        <w:br/>
        <w:br/>
        <w:t>The evolving political landscape continues shaping recruitment patterns and professional preferences, making political awareness crucial for effective talent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