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555E22E">
      <w:r w:rsidR="3BFC1597">
        <w:rPr/>
        <w:t>Andrew Stringer</w:t>
      </w:r>
    </w:p>
    <w:p w:rsidR="3BFC1597" w:rsidRDefault="3BFC1597" w14:paraId="58E3AD1D" w14:textId="52EFBC53">
      <w:r w:rsidR="0FC21227">
        <w:rPr/>
        <w:t>Data Storytelling for Varied Audiences</w:t>
      </w:r>
    </w:p>
    <w:p w:rsidR="3BFC1597" w:rsidRDefault="3BFC1597" w14:paraId="38C0F9AF" w14:textId="6B4A4368">
      <w:r w:rsidR="3BFC1597">
        <w:rPr/>
        <w:t xml:space="preserve">Task </w:t>
      </w:r>
      <w:r w:rsidR="62979898">
        <w:rPr/>
        <w:t>3</w:t>
      </w:r>
    </w:p>
    <w:p w:rsidR="143BF6B6" w:rsidRDefault="143BF6B6" w14:paraId="779E867F" w14:textId="79FCFAA2">
      <w:r w:rsidR="143BF6B6">
        <w:rPr/>
        <w:t xml:space="preserve">A1. </w:t>
      </w:r>
      <w:r w:rsidR="4610B300">
        <w:rPr/>
        <w:t xml:space="preserve">The </w:t>
      </w:r>
      <w:r w:rsidR="5E5BF5C4">
        <w:rPr/>
        <w:t xml:space="preserve">needs </w:t>
      </w:r>
      <w:r w:rsidR="1E6CA0E1">
        <w:rPr/>
        <w:t xml:space="preserve">outlined in the data dictionary focus </w:t>
      </w:r>
      <w:r w:rsidR="4F457BAD">
        <w:rPr/>
        <w:t>on</w:t>
      </w:r>
      <w:r w:rsidR="1E6CA0E1">
        <w:rPr/>
        <w:t xml:space="preserve"> the </w:t>
      </w:r>
      <w:r w:rsidR="700AF4F4">
        <w:rPr/>
        <w:t>customer churn rate</w:t>
      </w:r>
      <w:r w:rsidR="6A857C1D">
        <w:rPr/>
        <w:t xml:space="preserve"> and the demographics of the customer. </w:t>
      </w:r>
      <w:r w:rsidR="18AA27B3">
        <w:rPr/>
        <w:t xml:space="preserve">Each of the </w:t>
      </w:r>
      <w:r w:rsidR="6A157EE2">
        <w:rPr/>
        <w:t xml:space="preserve">executive leaders </w:t>
      </w:r>
      <w:r w:rsidR="2C8DFCB8">
        <w:rPr/>
        <w:t>has</w:t>
      </w:r>
      <w:r w:rsidR="6A157EE2">
        <w:rPr/>
        <w:t xml:space="preserve"> a focus on retention and recruitment</w:t>
      </w:r>
      <w:r w:rsidR="11042F4D">
        <w:rPr/>
        <w:t xml:space="preserve"> of customers, as well as the metrics and demographics </w:t>
      </w:r>
      <w:r w:rsidR="284A550B">
        <w:rPr/>
        <w:t>of the customers.</w:t>
      </w:r>
      <w:r w:rsidR="3E813120">
        <w:rPr/>
        <w:t xml:space="preserve"> </w:t>
      </w:r>
      <w:r w:rsidR="609269EA">
        <w:rPr/>
        <w:t>The purpose and function of the dashboard</w:t>
      </w:r>
      <w:r w:rsidR="62F8F9F5">
        <w:rPr/>
        <w:t xml:space="preserve"> aligns with the needs because the dashboard focuses on</w:t>
      </w:r>
      <w:r w:rsidR="7AF45224">
        <w:rPr/>
        <w:t xml:space="preserve"> customer churn counts, some demographic information</w:t>
      </w:r>
      <w:r w:rsidR="2CA0A826">
        <w:rPr/>
        <w:t xml:space="preserve"> such as the </w:t>
      </w:r>
      <w:r w:rsidR="7AF45224">
        <w:rPr/>
        <w:t xml:space="preserve">gender of </w:t>
      </w:r>
      <w:r w:rsidR="7AF45224">
        <w:rPr/>
        <w:t>customers, and</w:t>
      </w:r>
      <w:r w:rsidR="236C5EFB">
        <w:rPr/>
        <w:t xml:space="preserve"> the most important things to the customers of each state.</w:t>
      </w:r>
    </w:p>
    <w:p w:rsidR="40CEAF2D" w:rsidRDefault="40CEAF2D" w14:paraId="063DBF9E" w14:textId="2820D022">
      <w:r w:rsidR="40CEAF2D">
        <w:rPr/>
        <w:t xml:space="preserve">A2. </w:t>
      </w:r>
      <w:r w:rsidR="4B1C57A6">
        <w:rPr/>
        <w:t xml:space="preserve">One data representation that leaders can use for decision making is the Churned and Current Customers </w:t>
      </w:r>
      <w:r w:rsidR="07062FAA">
        <w:rPr/>
        <w:t xml:space="preserve">visualization. This visualization allows you to see </w:t>
      </w:r>
      <w:r w:rsidR="76429B75">
        <w:rPr/>
        <w:t xml:space="preserve">the churned and active customer count per </w:t>
      </w:r>
      <w:r w:rsidR="7F9791F4">
        <w:rPr/>
        <w:t>state and</w:t>
      </w:r>
      <w:r w:rsidR="42FF9C07">
        <w:rPr/>
        <w:t xml:space="preserve"> will help the Executive Vice President of Sales </w:t>
      </w:r>
      <w:r w:rsidR="42FF9C07">
        <w:rPr/>
        <w:t>determine</w:t>
      </w:r>
      <w:r w:rsidR="42FF9C07">
        <w:rPr/>
        <w:t xml:space="preserve"> which states to focus on for recruitment and retention.</w:t>
      </w:r>
      <w:r w:rsidR="7E407E26">
        <w:rPr/>
        <w:t xml:space="preserve"> The other data representation that can be used for decision making is </w:t>
      </w:r>
      <w:r w:rsidR="7E407E26">
        <w:rPr/>
        <w:t>the Customer</w:t>
      </w:r>
      <w:r w:rsidR="7E407E26">
        <w:rPr/>
        <w:t xml:space="preserve"> Survey Results visualization. </w:t>
      </w:r>
      <w:r w:rsidR="1CA5343C">
        <w:rPr/>
        <w:t xml:space="preserve">The Senior Vice President </w:t>
      </w:r>
      <w:r w:rsidR="4EE22E8C">
        <w:rPr/>
        <w:t>for Customer Experience</w:t>
      </w:r>
      <w:r w:rsidR="7415473C">
        <w:rPr/>
        <w:t xml:space="preserve"> can </w:t>
      </w:r>
      <w:r w:rsidR="7415473C">
        <w:rPr/>
        <w:t>utilize</w:t>
      </w:r>
      <w:r w:rsidR="7415473C">
        <w:rPr/>
        <w:t xml:space="preserve"> this dat</w:t>
      </w:r>
      <w:r w:rsidR="13AC8012">
        <w:rPr/>
        <w:t xml:space="preserve">a to </w:t>
      </w:r>
      <w:r w:rsidR="1D7A1966">
        <w:rPr/>
        <w:t>analyz</w:t>
      </w:r>
      <w:r w:rsidR="13AC8012">
        <w:rPr/>
        <w:t xml:space="preserve">e </w:t>
      </w:r>
      <w:r w:rsidR="13AC8012">
        <w:rPr/>
        <w:t>what’s</w:t>
      </w:r>
      <w:r w:rsidR="13AC8012">
        <w:rPr/>
        <w:t xml:space="preserve"> most important to the customers in each state</w:t>
      </w:r>
      <w:r w:rsidR="1EDA6226">
        <w:rPr/>
        <w:t xml:space="preserve"> and may drive their behavior.</w:t>
      </w:r>
    </w:p>
    <w:p w:rsidR="40CEAF2D" w:rsidRDefault="40CEAF2D" w14:paraId="28A0B79F" w14:textId="7EAD51A8">
      <w:r w:rsidR="40CEAF2D">
        <w:rPr/>
        <w:t xml:space="preserve">A3. </w:t>
      </w:r>
      <w:r w:rsidR="2D569C3B">
        <w:rPr/>
        <w:t xml:space="preserve">Two interactive controls in the dashboard are </w:t>
      </w:r>
      <w:r w:rsidR="74029FCF">
        <w:rPr/>
        <w:t xml:space="preserve">the Total Monthly Charge </w:t>
      </w:r>
      <w:r w:rsidR="7FA5D201">
        <w:rPr/>
        <w:t xml:space="preserve">and Churn filters that allow the user to </w:t>
      </w:r>
      <w:r w:rsidR="7FA5D201">
        <w:rPr/>
        <w:t>modify</w:t>
      </w:r>
      <w:r w:rsidR="7FA5D201">
        <w:rPr/>
        <w:t xml:space="preserve"> the presentation.</w:t>
      </w:r>
      <w:r w:rsidR="329874C5">
        <w:rPr/>
        <w:t xml:space="preserve"> The Total Monthly Charge filter allows the user to </w:t>
      </w:r>
      <w:r w:rsidR="592D44C5">
        <w:rPr/>
        <w:t>choose a minimum and maximum for the slider</w:t>
      </w:r>
      <w:r w:rsidR="146686AD">
        <w:rPr/>
        <w:t xml:space="preserve"> and will </w:t>
      </w:r>
      <w:r w:rsidR="146686AD">
        <w:rPr/>
        <w:t>modify</w:t>
      </w:r>
      <w:r w:rsidR="146686AD">
        <w:rPr/>
        <w:t xml:space="preserve"> the data visualizations to only show the states who have a total revenue </w:t>
      </w:r>
      <w:r w:rsidR="2643F6D9">
        <w:rPr/>
        <w:t>that falls within the filter.</w:t>
      </w:r>
      <w:r w:rsidR="4783338F">
        <w:rPr/>
        <w:t xml:space="preserve"> Similarly, the Churn filter allows the user to only show those who are active, those who have </w:t>
      </w:r>
      <w:r w:rsidR="4783338F">
        <w:rPr/>
        <w:t>churned</w:t>
      </w:r>
      <w:r w:rsidR="4783338F">
        <w:rPr/>
        <w:t xml:space="preserve">, or all customers. </w:t>
      </w:r>
    </w:p>
    <w:p w:rsidR="40CEAF2D" w:rsidRDefault="40CEAF2D" w14:paraId="4EAE1099" w14:textId="1BC2902E">
      <w:r w:rsidR="40CEAF2D">
        <w:rPr/>
        <w:t xml:space="preserve">A4. </w:t>
      </w:r>
      <w:r w:rsidR="4E0B9DD6">
        <w:rPr/>
        <w:t xml:space="preserve">The dashboard has been created to be accessible for colorblind individuals by using a color palette that </w:t>
      </w:r>
      <w:r w:rsidR="7F93417E">
        <w:rPr/>
        <w:t xml:space="preserve">only uses colors that </w:t>
      </w:r>
      <w:r w:rsidR="54363053">
        <w:rPr/>
        <w:t xml:space="preserve">are colorblind friendly. The color palette is Orange-Blue Diverging, so it ranges from a </w:t>
      </w:r>
      <w:r w:rsidR="37734428">
        <w:rPr/>
        <w:t>dark blue to dark orange, encompassing a multitude of colors that can be seen by colorblind individuals</w:t>
      </w:r>
      <w:r w:rsidR="4E021B97">
        <w:rPr/>
        <w:t xml:space="preserve"> (Velarde).</w:t>
      </w:r>
    </w:p>
    <w:p w:rsidR="40CEAF2D" w:rsidRDefault="40CEAF2D" w14:paraId="40CA3515" w14:textId="102638B1">
      <w:r w:rsidR="40CEAF2D">
        <w:rPr/>
        <w:t xml:space="preserve">A5. </w:t>
      </w:r>
      <w:r w:rsidR="10D4E2AC">
        <w:rPr/>
        <w:t xml:space="preserve">The two data representations that support </w:t>
      </w:r>
      <w:r w:rsidR="05496C36">
        <w:rPr/>
        <w:t xml:space="preserve">the story </w:t>
      </w:r>
      <w:r w:rsidR="05496C36">
        <w:rPr/>
        <w:t>I’m</w:t>
      </w:r>
      <w:r w:rsidR="05496C36">
        <w:rPr/>
        <w:t xml:space="preserve"> trying to tell are the Customer Survey Results and </w:t>
      </w:r>
      <w:r w:rsidR="4343B8AC">
        <w:rPr/>
        <w:t xml:space="preserve">Churned and Current Customers visualizations. The story </w:t>
      </w:r>
      <w:r w:rsidR="5910F860">
        <w:rPr/>
        <w:t>I’m</w:t>
      </w:r>
      <w:r w:rsidR="5910F860">
        <w:rPr/>
        <w:t xml:space="preserve"> trying to tell is that the customer can go anywhere for their service, so what keeps them with us outside of monetary reasons</w:t>
      </w:r>
      <w:r w:rsidR="2958A49B">
        <w:rPr/>
        <w:t xml:space="preserve">? The </w:t>
      </w:r>
      <w:r w:rsidR="4EB57A0B">
        <w:rPr/>
        <w:t>C</w:t>
      </w:r>
      <w:r w:rsidR="4317CC50">
        <w:rPr/>
        <w:t>hurned and Current Customers visualization will show us the count of churned customers</w:t>
      </w:r>
      <w:r w:rsidR="00E1A0E4">
        <w:rPr/>
        <w:t xml:space="preserve"> per state and then we can use the Customer Survey Results to find out what the most important value to the customers</w:t>
      </w:r>
      <w:r w:rsidR="4241A394">
        <w:rPr/>
        <w:t xml:space="preserve"> </w:t>
      </w:r>
      <w:r w:rsidR="617A0ECC">
        <w:rPr/>
        <w:t>is</w:t>
      </w:r>
      <w:r w:rsidR="4241A394">
        <w:rPr/>
        <w:t xml:space="preserve"> in the state. You ca</w:t>
      </w:r>
      <w:r w:rsidR="24B7C27E">
        <w:rPr/>
        <w:t>n go a step further and use the Churn filter to find out what the most important value is to those who have churned,</w:t>
      </w:r>
      <w:r w:rsidR="65FC25AF">
        <w:rPr/>
        <w:t xml:space="preserve"> and could </w:t>
      </w:r>
      <w:r w:rsidR="65FC25AF">
        <w:rPr/>
        <w:t>indicate</w:t>
      </w:r>
      <w:r w:rsidR="65FC25AF">
        <w:rPr/>
        <w:t xml:space="preserve"> an area that we lack in.</w:t>
      </w:r>
    </w:p>
    <w:p w:rsidR="40CEAF2D" w:rsidRDefault="40CEAF2D" w14:paraId="03CEE83D" w14:textId="4243DF26">
      <w:r w:rsidR="40CEAF2D">
        <w:rPr/>
        <w:t xml:space="preserve">A6. </w:t>
      </w:r>
      <w:r w:rsidR="5737C3AF">
        <w:rPr/>
        <w:t xml:space="preserve">I used audience analysis to adapt my message </w:t>
      </w:r>
      <w:r w:rsidR="24C11D16">
        <w:rPr/>
        <w:t xml:space="preserve">by reading what the focus of each </w:t>
      </w:r>
      <w:r w:rsidR="3AE59623">
        <w:rPr/>
        <w:t>executive leader is.</w:t>
      </w:r>
      <w:r w:rsidR="27A8057A">
        <w:rPr/>
        <w:t xml:space="preserve"> </w:t>
      </w:r>
      <w:r w:rsidR="162631B6">
        <w:rPr/>
        <w:t xml:space="preserve">Once the focus was </w:t>
      </w:r>
      <w:r w:rsidR="193F2460">
        <w:rPr/>
        <w:t>known,</w:t>
      </w:r>
      <w:r w:rsidR="162631B6">
        <w:rPr/>
        <w:t xml:space="preserve"> I knew which metrics to choose to discuss</w:t>
      </w:r>
      <w:r w:rsidR="22CB009B">
        <w:rPr/>
        <w:t xml:space="preserve"> for the presentation. </w:t>
      </w:r>
    </w:p>
    <w:p w:rsidR="40CEAF2D" w:rsidRDefault="40CEAF2D" w14:paraId="67938F33" w14:textId="7FBACFB0">
      <w:r w:rsidR="40CEAF2D">
        <w:rPr/>
        <w:t xml:space="preserve">A7. </w:t>
      </w:r>
      <w:r w:rsidR="4C42613E">
        <w:rPr/>
        <w:t>I designed my presentation for universal access for all audiences</w:t>
      </w:r>
      <w:r w:rsidR="566204D4">
        <w:rPr/>
        <w:t xml:space="preserve"> by avoiding using too many technical </w:t>
      </w:r>
      <w:r w:rsidR="7E3A4C69">
        <w:rPr/>
        <w:t>terms but</w:t>
      </w:r>
      <w:r w:rsidR="566204D4">
        <w:rPr/>
        <w:t xml:space="preserve"> still using the correct terminology when possi</w:t>
      </w:r>
      <w:r w:rsidR="25D31B48">
        <w:rPr/>
        <w:t xml:space="preserve">ble. </w:t>
      </w:r>
      <w:r w:rsidR="37978718">
        <w:rPr/>
        <w:t xml:space="preserve">Terms like visualization can be </w:t>
      </w:r>
      <w:r w:rsidR="7AC9953E">
        <w:rPr/>
        <w:t xml:space="preserve">used </w:t>
      </w:r>
      <w:r w:rsidR="7A44384A">
        <w:rPr/>
        <w:t>for</w:t>
      </w:r>
      <w:r w:rsidR="7AC9953E">
        <w:rPr/>
        <w:t xml:space="preserve"> </w:t>
      </w:r>
      <w:r w:rsidR="7FD54276">
        <w:rPr/>
        <w:t xml:space="preserve">non-technical and technical </w:t>
      </w:r>
      <w:r w:rsidR="1ACE69A6">
        <w:rPr/>
        <w:t>audiences,</w:t>
      </w:r>
      <w:r w:rsidR="1ACE69A6">
        <w:rPr/>
        <w:t xml:space="preserve"> for instance.</w:t>
      </w:r>
    </w:p>
    <w:p w:rsidR="40CEAF2D" w:rsidRDefault="40CEAF2D" w14:paraId="162D58F1" w14:textId="04D39B3A">
      <w:r w:rsidR="40CEAF2D">
        <w:rPr/>
        <w:t xml:space="preserve">A8. </w:t>
      </w:r>
      <w:r w:rsidR="28F2BE86">
        <w:rPr/>
        <w:t xml:space="preserve">Two elements of effective storytelling </w:t>
      </w:r>
      <w:r w:rsidR="4E2530C8">
        <w:rPr/>
        <w:t>implemented in my presentation</w:t>
      </w:r>
      <w:r w:rsidR="1C17B326">
        <w:rPr/>
        <w:t xml:space="preserve"> and </w:t>
      </w:r>
      <w:r w:rsidR="7943445B">
        <w:rPr/>
        <w:t>how they were intended to engage the audience are below.</w:t>
      </w:r>
    </w:p>
    <w:p w:rsidR="1306F8E6" w:rsidP="31E42029" w:rsidRDefault="1306F8E6" w14:paraId="09A50C79" w14:textId="5A151B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1E42029" w:rsidR="1306F8E6">
        <w:rPr>
          <w:sz w:val="24"/>
          <w:szCs w:val="24"/>
        </w:rPr>
        <w:t>The first element is a focus on the data and clear interpretation. The data presented actionable insights</w:t>
      </w:r>
      <w:r w:rsidRPr="31E42029" w:rsidR="3DE83DB9">
        <w:rPr>
          <w:sz w:val="24"/>
          <w:szCs w:val="24"/>
        </w:rPr>
        <w:t xml:space="preserve"> which were intended to engage the executive leaders</w:t>
      </w:r>
      <w:r w:rsidRPr="31E42029" w:rsidR="7BE373FB">
        <w:rPr>
          <w:sz w:val="24"/>
          <w:szCs w:val="24"/>
        </w:rPr>
        <w:t xml:space="preserve"> b</w:t>
      </w:r>
      <w:r w:rsidRPr="31E42029" w:rsidR="3DE83DB9">
        <w:rPr>
          <w:sz w:val="24"/>
          <w:szCs w:val="24"/>
        </w:rPr>
        <w:t xml:space="preserve">y </w:t>
      </w:r>
      <w:r w:rsidRPr="31E42029" w:rsidR="03996C14">
        <w:rPr>
          <w:sz w:val="24"/>
          <w:szCs w:val="24"/>
        </w:rPr>
        <w:t xml:space="preserve">pointing out the states with less than $10,000 </w:t>
      </w:r>
      <w:r w:rsidRPr="31E42029" w:rsidR="20C499B3">
        <w:rPr>
          <w:sz w:val="24"/>
          <w:szCs w:val="24"/>
        </w:rPr>
        <w:t>in monthly total revenue</w:t>
      </w:r>
      <w:r w:rsidRPr="31E42029" w:rsidR="4F9190E7">
        <w:rPr>
          <w:sz w:val="24"/>
          <w:szCs w:val="24"/>
        </w:rPr>
        <w:t xml:space="preserve"> and offering ideas of how to increase</w:t>
      </w:r>
      <w:r w:rsidRPr="31E42029" w:rsidR="1F457A31">
        <w:rPr>
          <w:sz w:val="24"/>
          <w:szCs w:val="24"/>
        </w:rPr>
        <w:t xml:space="preserve"> revenue in those states.</w:t>
      </w:r>
    </w:p>
    <w:p w:rsidR="0BDB029C" w:rsidP="31E42029" w:rsidRDefault="0BDB029C" w14:paraId="04EBDDC9" w14:textId="2D580C5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1E42029" w:rsidR="0BDB029C">
        <w:rPr>
          <w:sz w:val="24"/>
          <w:szCs w:val="24"/>
        </w:rPr>
        <w:t xml:space="preserve">The second element is the use of </w:t>
      </w:r>
      <w:r w:rsidRPr="31E42029" w:rsidR="1287C77A">
        <w:rPr>
          <w:sz w:val="24"/>
          <w:szCs w:val="24"/>
        </w:rPr>
        <w:t xml:space="preserve">impactful visualizations. </w:t>
      </w:r>
      <w:r w:rsidRPr="31E42029" w:rsidR="1287C77A">
        <w:rPr>
          <w:sz w:val="24"/>
          <w:szCs w:val="24"/>
        </w:rPr>
        <w:t xml:space="preserve">The dashboard illustrates the data and </w:t>
      </w:r>
      <w:r w:rsidRPr="31E42029" w:rsidR="7D6C2B02">
        <w:rPr>
          <w:sz w:val="24"/>
          <w:szCs w:val="24"/>
        </w:rPr>
        <w:t>keeps it easy to understand at a glance.</w:t>
      </w:r>
      <w:r w:rsidRPr="31E42029" w:rsidR="7D6C2B02">
        <w:rPr>
          <w:sz w:val="24"/>
          <w:szCs w:val="24"/>
        </w:rPr>
        <w:t xml:space="preserve"> These visualizations engage the</w:t>
      </w:r>
      <w:r w:rsidRPr="31E42029" w:rsidR="74DC9430">
        <w:rPr>
          <w:sz w:val="24"/>
          <w:szCs w:val="24"/>
        </w:rPr>
        <w:t xml:space="preserve"> audience due to the nature of the data; we can see the customer survey results aggregated</w:t>
      </w:r>
      <w:r w:rsidRPr="31E42029" w:rsidR="13030668">
        <w:rPr>
          <w:sz w:val="24"/>
          <w:szCs w:val="24"/>
        </w:rPr>
        <w:t xml:space="preserve"> and</w:t>
      </w:r>
      <w:r w:rsidRPr="31E42029" w:rsidR="74DC9430">
        <w:rPr>
          <w:sz w:val="24"/>
          <w:szCs w:val="24"/>
        </w:rPr>
        <w:t xml:space="preserve"> </w:t>
      </w:r>
      <w:r w:rsidRPr="31E42029" w:rsidR="3F6630D7">
        <w:rPr>
          <w:sz w:val="24"/>
          <w:szCs w:val="24"/>
        </w:rPr>
        <w:t>a choropleth map</w:t>
      </w:r>
      <w:r w:rsidRPr="31E42029" w:rsidR="683B8786">
        <w:rPr>
          <w:sz w:val="24"/>
          <w:szCs w:val="24"/>
        </w:rPr>
        <w:t xml:space="preserve"> showing total monthly revenue </w:t>
      </w:r>
      <w:r w:rsidRPr="31E42029" w:rsidR="7508BE53">
        <w:rPr>
          <w:sz w:val="24"/>
          <w:szCs w:val="24"/>
        </w:rPr>
        <w:t>differences,</w:t>
      </w:r>
      <w:r w:rsidRPr="31E42029" w:rsidR="7508BE53">
        <w:rPr>
          <w:sz w:val="24"/>
          <w:szCs w:val="24"/>
        </w:rPr>
        <w:t xml:space="preserve"> for example. The executive leaders can all use this data for </w:t>
      </w:r>
      <w:r w:rsidRPr="31E42029" w:rsidR="7508BE53">
        <w:rPr>
          <w:sz w:val="24"/>
          <w:szCs w:val="24"/>
        </w:rPr>
        <w:t>their</w:t>
      </w:r>
      <w:r w:rsidRPr="31E42029" w:rsidR="7508BE53">
        <w:rPr>
          <w:sz w:val="24"/>
          <w:szCs w:val="24"/>
        </w:rPr>
        <w:t xml:space="preserve"> roles.</w:t>
      </w:r>
    </w:p>
    <w:p w:rsidR="40CEAF2D" w:rsidRDefault="40CEAF2D" w14:paraId="1EF83610" w14:textId="7084FF0D">
      <w:r w:rsidR="40CEAF2D">
        <w:rPr/>
        <w:t xml:space="preserve">B. </w:t>
      </w:r>
      <w:r w:rsidR="6DE7D6A0">
        <w:rPr/>
        <w:t>The sources used are below.</w:t>
      </w:r>
    </w:p>
    <w:p w:rsidR="40CEAF2D" w:rsidP="3FE8F453" w:rsidRDefault="40CEAF2D" w14:paraId="16748D0F" w14:textId="4AEF78EC">
      <w:pPr>
        <w:pStyle w:val="Normal"/>
      </w:pPr>
      <w:r w:rsidR="6DE7D6A0">
        <w:rPr/>
        <w:t xml:space="preserve">Velarde, </w:t>
      </w:r>
      <w:r w:rsidR="6DE7D6A0">
        <w:rPr/>
        <w:t>Orana</w:t>
      </w:r>
      <w:r w:rsidR="6DE7D6A0">
        <w:rPr/>
        <w:t xml:space="preserve">. “A Detailed Guide to Color Blind Friendly Palettes [+ Hex Codes].” </w:t>
      </w:r>
      <w:r w:rsidR="6DE7D6A0">
        <w:rPr/>
        <w:t>Visme</w:t>
      </w:r>
      <w:r w:rsidR="6DE7D6A0">
        <w:rPr/>
        <w:t xml:space="preserve"> Blog, 9 May 2025, visme.co/blog/color-blind-friendly-palette/. Accessed 18 June 2025.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485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C8DC0"/>
    <w:rsid w:val="006ACA81"/>
    <w:rsid w:val="00E1A0E4"/>
    <w:rsid w:val="0169CF09"/>
    <w:rsid w:val="03996C14"/>
    <w:rsid w:val="041655A5"/>
    <w:rsid w:val="04742976"/>
    <w:rsid w:val="04B92B0F"/>
    <w:rsid w:val="04D4AD12"/>
    <w:rsid w:val="04E57901"/>
    <w:rsid w:val="04E6054A"/>
    <w:rsid w:val="053BA9F4"/>
    <w:rsid w:val="05496C36"/>
    <w:rsid w:val="05628133"/>
    <w:rsid w:val="05A33C9E"/>
    <w:rsid w:val="0625D007"/>
    <w:rsid w:val="07062FAA"/>
    <w:rsid w:val="071C693E"/>
    <w:rsid w:val="08448BEF"/>
    <w:rsid w:val="089F246E"/>
    <w:rsid w:val="08D9A263"/>
    <w:rsid w:val="0AD83EB2"/>
    <w:rsid w:val="0B651A2A"/>
    <w:rsid w:val="0BDB029C"/>
    <w:rsid w:val="0D5149DC"/>
    <w:rsid w:val="0D6AABD8"/>
    <w:rsid w:val="0DC430D6"/>
    <w:rsid w:val="0E8A980E"/>
    <w:rsid w:val="0EBCAF5E"/>
    <w:rsid w:val="0F9447FB"/>
    <w:rsid w:val="0FC21227"/>
    <w:rsid w:val="0FCC6455"/>
    <w:rsid w:val="10D4E2AC"/>
    <w:rsid w:val="11042F4D"/>
    <w:rsid w:val="11F78566"/>
    <w:rsid w:val="1287C77A"/>
    <w:rsid w:val="13030668"/>
    <w:rsid w:val="1306F8E6"/>
    <w:rsid w:val="13119A88"/>
    <w:rsid w:val="13AC8012"/>
    <w:rsid w:val="143BF6B6"/>
    <w:rsid w:val="146686AD"/>
    <w:rsid w:val="162631B6"/>
    <w:rsid w:val="16CAE820"/>
    <w:rsid w:val="16D278CD"/>
    <w:rsid w:val="177EAE8C"/>
    <w:rsid w:val="18AA27B3"/>
    <w:rsid w:val="18DC30C5"/>
    <w:rsid w:val="190ED5CB"/>
    <w:rsid w:val="192E91B9"/>
    <w:rsid w:val="193F2460"/>
    <w:rsid w:val="1A922BE6"/>
    <w:rsid w:val="1ACE69A6"/>
    <w:rsid w:val="1AD9DD93"/>
    <w:rsid w:val="1B2DB54C"/>
    <w:rsid w:val="1B86C811"/>
    <w:rsid w:val="1C17B326"/>
    <w:rsid w:val="1CA5343C"/>
    <w:rsid w:val="1D7A1966"/>
    <w:rsid w:val="1DF8FDE4"/>
    <w:rsid w:val="1E0922B1"/>
    <w:rsid w:val="1E6CA0E1"/>
    <w:rsid w:val="1EBF5A75"/>
    <w:rsid w:val="1ECF7C23"/>
    <w:rsid w:val="1EDA6226"/>
    <w:rsid w:val="1F3446CE"/>
    <w:rsid w:val="1F457A31"/>
    <w:rsid w:val="1F7AC5B1"/>
    <w:rsid w:val="20C499B3"/>
    <w:rsid w:val="2106D546"/>
    <w:rsid w:val="21EADB50"/>
    <w:rsid w:val="22CB009B"/>
    <w:rsid w:val="22F86B8C"/>
    <w:rsid w:val="236C5EFB"/>
    <w:rsid w:val="23FE087C"/>
    <w:rsid w:val="2491FAB2"/>
    <w:rsid w:val="24B7C27E"/>
    <w:rsid w:val="24C11D16"/>
    <w:rsid w:val="24E45951"/>
    <w:rsid w:val="25D31B48"/>
    <w:rsid w:val="2643F6D9"/>
    <w:rsid w:val="2664553B"/>
    <w:rsid w:val="266E6E40"/>
    <w:rsid w:val="27A8057A"/>
    <w:rsid w:val="284A550B"/>
    <w:rsid w:val="28F2BE86"/>
    <w:rsid w:val="2958A49B"/>
    <w:rsid w:val="296A6FF4"/>
    <w:rsid w:val="29BFCB07"/>
    <w:rsid w:val="2B64523D"/>
    <w:rsid w:val="2BFD40F8"/>
    <w:rsid w:val="2C53AC49"/>
    <w:rsid w:val="2C54DC16"/>
    <w:rsid w:val="2C8DFCB8"/>
    <w:rsid w:val="2C9E9E43"/>
    <w:rsid w:val="2CA0A826"/>
    <w:rsid w:val="2CAEAA77"/>
    <w:rsid w:val="2CD417B8"/>
    <w:rsid w:val="2D569C3B"/>
    <w:rsid w:val="2F0AF7BC"/>
    <w:rsid w:val="2F68F765"/>
    <w:rsid w:val="30D2C539"/>
    <w:rsid w:val="31D924C0"/>
    <w:rsid w:val="31E42029"/>
    <w:rsid w:val="329874C5"/>
    <w:rsid w:val="35321335"/>
    <w:rsid w:val="36082C96"/>
    <w:rsid w:val="37734428"/>
    <w:rsid w:val="37978718"/>
    <w:rsid w:val="37D617B5"/>
    <w:rsid w:val="37D78754"/>
    <w:rsid w:val="37FD1B80"/>
    <w:rsid w:val="38068A93"/>
    <w:rsid w:val="399A7D46"/>
    <w:rsid w:val="3A8CC6AF"/>
    <w:rsid w:val="3ACC9B79"/>
    <w:rsid w:val="3AE59623"/>
    <w:rsid w:val="3B582D9F"/>
    <w:rsid w:val="3BFC1597"/>
    <w:rsid w:val="3C7C5A0B"/>
    <w:rsid w:val="3D85FD71"/>
    <w:rsid w:val="3DE83DB9"/>
    <w:rsid w:val="3E813120"/>
    <w:rsid w:val="3E853C5E"/>
    <w:rsid w:val="3F6630D7"/>
    <w:rsid w:val="3FE8F453"/>
    <w:rsid w:val="40CEAF2D"/>
    <w:rsid w:val="4202A02B"/>
    <w:rsid w:val="4241A394"/>
    <w:rsid w:val="42D74528"/>
    <w:rsid w:val="42E6B40F"/>
    <w:rsid w:val="42FF9C07"/>
    <w:rsid w:val="4317CC50"/>
    <w:rsid w:val="4343B8AC"/>
    <w:rsid w:val="4432CC4E"/>
    <w:rsid w:val="4433A783"/>
    <w:rsid w:val="4456E963"/>
    <w:rsid w:val="4596589F"/>
    <w:rsid w:val="45CF3C32"/>
    <w:rsid w:val="4610B300"/>
    <w:rsid w:val="46615E5F"/>
    <w:rsid w:val="4783338F"/>
    <w:rsid w:val="4830A2F5"/>
    <w:rsid w:val="4A546156"/>
    <w:rsid w:val="4A6A44E0"/>
    <w:rsid w:val="4B1C57A6"/>
    <w:rsid w:val="4B5ACF2E"/>
    <w:rsid w:val="4C42613E"/>
    <w:rsid w:val="4D9649CF"/>
    <w:rsid w:val="4DBE7F97"/>
    <w:rsid w:val="4E021B97"/>
    <w:rsid w:val="4E0B9DD6"/>
    <w:rsid w:val="4E2530C8"/>
    <w:rsid w:val="4EB57A0B"/>
    <w:rsid w:val="4ED77502"/>
    <w:rsid w:val="4EE22E8C"/>
    <w:rsid w:val="4F457BAD"/>
    <w:rsid w:val="4F9190E7"/>
    <w:rsid w:val="50410B26"/>
    <w:rsid w:val="538FE87F"/>
    <w:rsid w:val="53EE9296"/>
    <w:rsid w:val="54363053"/>
    <w:rsid w:val="548A408C"/>
    <w:rsid w:val="566204D4"/>
    <w:rsid w:val="5687A424"/>
    <w:rsid w:val="56BE3195"/>
    <w:rsid w:val="5737C3AF"/>
    <w:rsid w:val="59014B0F"/>
    <w:rsid w:val="5910F860"/>
    <w:rsid w:val="592D44C5"/>
    <w:rsid w:val="5A0A9243"/>
    <w:rsid w:val="5C4AF9A7"/>
    <w:rsid w:val="5D40FAC8"/>
    <w:rsid w:val="5E5BF5C4"/>
    <w:rsid w:val="5E888BC2"/>
    <w:rsid w:val="5EDBAD0E"/>
    <w:rsid w:val="5F9D6B89"/>
    <w:rsid w:val="60173323"/>
    <w:rsid w:val="609269EA"/>
    <w:rsid w:val="614B2103"/>
    <w:rsid w:val="614CCCF4"/>
    <w:rsid w:val="617A0ECC"/>
    <w:rsid w:val="617C8DC0"/>
    <w:rsid w:val="62979898"/>
    <w:rsid w:val="62F8F9F5"/>
    <w:rsid w:val="6436E46D"/>
    <w:rsid w:val="649FE991"/>
    <w:rsid w:val="6552356A"/>
    <w:rsid w:val="65FC25AF"/>
    <w:rsid w:val="67A1C121"/>
    <w:rsid w:val="683B8786"/>
    <w:rsid w:val="68A5D212"/>
    <w:rsid w:val="68A5D2EF"/>
    <w:rsid w:val="69C2AA65"/>
    <w:rsid w:val="6A157EE2"/>
    <w:rsid w:val="6A857C1D"/>
    <w:rsid w:val="6ADF67F7"/>
    <w:rsid w:val="6B94CBE9"/>
    <w:rsid w:val="6C7472A3"/>
    <w:rsid w:val="6DE467A8"/>
    <w:rsid w:val="6DE7D6A0"/>
    <w:rsid w:val="6E191943"/>
    <w:rsid w:val="6E5185D4"/>
    <w:rsid w:val="6EBB86FC"/>
    <w:rsid w:val="700AF4F4"/>
    <w:rsid w:val="70CC4763"/>
    <w:rsid w:val="70D83872"/>
    <w:rsid w:val="7207A949"/>
    <w:rsid w:val="72258CD2"/>
    <w:rsid w:val="72BDC7CA"/>
    <w:rsid w:val="74029FCF"/>
    <w:rsid w:val="7415473C"/>
    <w:rsid w:val="7462AB03"/>
    <w:rsid w:val="7488085D"/>
    <w:rsid w:val="74DC9430"/>
    <w:rsid w:val="7508BE53"/>
    <w:rsid w:val="75A995BA"/>
    <w:rsid w:val="76429B75"/>
    <w:rsid w:val="76849C73"/>
    <w:rsid w:val="76EA4031"/>
    <w:rsid w:val="771F6507"/>
    <w:rsid w:val="7820F295"/>
    <w:rsid w:val="788F6833"/>
    <w:rsid w:val="78B7C5A6"/>
    <w:rsid w:val="7943445B"/>
    <w:rsid w:val="79FFD028"/>
    <w:rsid w:val="7A44384A"/>
    <w:rsid w:val="7AC9953E"/>
    <w:rsid w:val="7AF45224"/>
    <w:rsid w:val="7BE373FB"/>
    <w:rsid w:val="7D6A7EAA"/>
    <w:rsid w:val="7D6C2B02"/>
    <w:rsid w:val="7D84116A"/>
    <w:rsid w:val="7E3A4C69"/>
    <w:rsid w:val="7E407E26"/>
    <w:rsid w:val="7F93417E"/>
    <w:rsid w:val="7F9791F4"/>
    <w:rsid w:val="7FA5D201"/>
    <w:rsid w:val="7FD5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8DC0"/>
  <w15:chartTrackingRefBased/>
  <w15:docId w15:val="{98CFE143-7B0D-4942-A7D3-3FD925C0B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1E420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ec49658ab84d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2025-04-24T00:14:05.2123846Z</dcterms:created>
  <dcterms:modified xsi:type="dcterms:W3CDTF">2026-08-16T20:41:13.5740495Z</dcterms:modified>
  <dc:creator>Andrew Stringer</dc:creator>
  <lastModifiedBy>Andrew Stringer</lastModifiedBy>
</coreProperties>
</file>