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w:body>
    <w:p>
      <w:pPr>
        <w:jc w:val="center"/>
        <w:spacing w:after="120" w:line="240" w:lineRule="auto"/>
      </w:pPr>
      <w:r>
        <w:rPr>
          <w:rFonts w:ascii="Arial" w:hAnsi="Arial"/>
          <w:b/>
          <w:sz w:val="26"/>
          <w:szCs w:val="26"/>
        </w:rPr>
        <w:t xml:space="preserve">INSTITUTO DE EDUCACION SUPERIOR PRIVADO CIBERTEC</w:t>
      </w:r>
    </w:p>
    <w:p>
      <w:pPr>
        <w:jc w:val="center"/>
        <w:spacing w:after="120" w:line="240" w:lineRule="auto"/>
      </w:pPr>
      <w:r>
        <w:rPr>
          <w:rFonts w:ascii="Arial" w:hAnsi="Arial"/>
          <w:sz w:val="20"/>
          <w:szCs w:val="20"/>
        </w:rPr>
        <w:t xml:space="preserve">DIRECCION ACADEMICA - CARRERAS PROFESIONALES</w:t>
      </w:r>
    </w:p>
    <w:p>
      <w:pPr>
        <w:jc w:val="center"/>
        <w:spacing w:after="120" w:line="240" w:lineRule="auto"/>
      </w:pPr>
      <w:r>
        <w:rPr>
          <w:rFonts w:ascii="Arial" w:hAnsi="Arial"/>
          <w:sz w:val="20"/>
          <w:szCs w:val="20"/>
        </w:rPr>
        <w:t xml:space="preserve">ESCUELA DE TECNOLOGIAS DE LA INFORMACION</w:t>
      </w:r>
    </w:p>
    <w:p>
      <w:pPr>
        <w:jc w:val="center"/>
        <w:spacing w:after="120" w:line="240" w:lineRule="auto"/>
      </w:pPr>
      <w:r>
        <w:rPr>
          <w:rFonts w:ascii="Arial" w:hAnsi="Arial"/>
          <w:sz w:val="20"/>
          <w:szCs w:val="20"/>
        </w:rPr>
        <w:t xml:space="preserve">CARRERA: COMPUTACION E INFORMATICA</w:t>
      </w:r>
    </w:p>
    <w:p>
      <w:pPr>
        <w:spacing w:after="0"/>
      </w:pPr>
    </w:p>
    <w:p>
      <w:pPr>
        <w:jc w:val="center"/>
        <w:spacing w:after="120" w:line="240" w:lineRule="auto"/>
      </w:pPr>
      <w:r>
        <w:rPr>
          <w:rFonts w:ascii="Arial" w:hAnsi="Arial"/>
          <w:b/>
          <w:sz w:val="24"/>
          <w:szCs w:val="24"/>
        </w:rPr>
        <w:t xml:space="preserve">PROYECTO DE INVESTIGACION APLICADA</w:t>
      </w:r>
    </w:p>
    <w:p>
      <w:pPr>
        <w:spacing w:after="0"/>
      </w:pPr>
    </w:p>
    <w:p>
      <w:pPr>
        <w:jc w:val="center"/>
        <w:spacing w:after="120" w:line="240" w:lineRule="auto"/>
      </w:pPr>
      <w:r>
        <w:rPr>
          <w:rFonts w:ascii="Arial" w:hAnsi="Arial"/>
          <w:b/>
          <w:sz w:val="36"/>
          <w:szCs w:val="36"/>
        </w:rPr>
        <w:t xml:space="preserve">SISTEMA DE VENTA DE LIBROS</w:t>
      </w:r>
    </w:p>
    <w:p>
      <w:pPr>
        <w:jc w:val="center"/>
        <w:spacing w:after="120" w:line="240" w:lineRule="auto"/>
      </w:pPr>
      <w:r>
        <w:rPr>
          <w:rFonts w:ascii="Arial" w:hAnsi="Arial"/>
          <w:b/>
          <w:sz w:val="28"/>
          <w:szCs w:val="28"/>
        </w:rPr>
        <w:t xml:space="preserve">BOOK CENTER</w:t>
      </w:r>
    </w:p>
    <w:p>
      <w:pPr>
        <w:spacing w:after="0"/>
      </w:pPr>
    </w:p>
    <w:p>
      <w:pPr>
        <w:jc w:val="center"/>
        <w:spacing w:after="120" w:line="240" w:lineRule="auto"/>
      </w:pPr>
      <w:r>
        <w:rPr>
          <w:rFonts w:ascii="Arial" w:hAnsi="Arial"/>
          <w:b/>
          <w:sz w:val="24"/>
          <w:szCs w:val="24"/>
        </w:rPr>
        <w:t xml:space="preserve">CURSO: ALGORITMOS Y ESTRUCTURA DE DATOS (4683)</w:t>
      </w:r>
    </w:p>
    <w:p>
      <w:pPr>
        <w:jc w:val="center"/>
        <w:spacing w:after="120" w:line="240" w:lineRule="auto"/>
      </w:pPr>
      <w:r>
        <w:rPr>
          <w:rFonts w:ascii="Arial" w:hAnsi="Arial"/>
          <w:sz w:val="22"/>
          <w:szCs w:val="22"/>
        </w:rPr>
        <w:t xml:space="preserve">PROFESOR: ______________________________________________</w:t>
      </w:r>
    </w:p>
    <w:p>
      <w:pPr>
        <w:jc w:val="center"/>
        <w:spacing w:after="120" w:line="240" w:lineRule="auto"/>
      </w:pPr>
      <w:r>
        <w:rPr>
          <w:rFonts w:ascii="Arial" w:hAnsi="Arial"/>
          <w:sz w:val="22"/>
          <w:szCs w:val="22"/>
        </w:rPr>
        <w:t xml:space="preserve">CICLO: SEGUNDO   |   AULA: __________   |   SEMESTRE: 2026</w:t>
      </w:r>
    </w:p>
    <w:p>
      <w:pPr>
        <w:spacing w:after="0"/>
      </w:pPr>
    </w:p>
    <w:p>
      <w:pPr>
        <w:jc w:val="left"/>
        <w:spacing w:after="120" w:line="240" w:lineRule="auto"/>
      </w:pPr>
      <w:r>
        <w:rPr>
          <w:rFonts w:ascii="Arial" w:hAnsi="Arial"/>
          <w:b/>
          <w:sz w:val="22"/>
          <w:szCs w:val="22"/>
        </w:rPr>
        <w:t xml:space="preserve">COORDINADOR DEL GRUPO:</w:t>
      </w:r>
    </w:p>
    <w:p>
      <w:pPr>
        <w:jc w:val="left"/>
        <w:spacing w:after="120" w:line="240" w:lineRule="auto"/>
      </w:pPr>
      <w:r>
        <w:rPr>
          <w:rFonts w:ascii="Arial" w:hAnsi="Arial"/>
          <w:sz w:val="22"/>
          <w:szCs w:val="22"/>
        </w:rPr>
        <w:t xml:space="preserve">______________________________________________</w:t>
      </w:r>
    </w:p>
    <w:p>
      <w:pPr>
        <w:spacing w:after="0"/>
      </w:pPr>
    </w:p>
    <w:p>
      <w:pPr>
        <w:jc w:val="left"/>
        <w:spacing w:after="120" w:line="240" w:lineRule="auto"/>
      </w:pPr>
      <w:r>
        <w:rPr>
          <w:rFonts w:ascii="Arial" w:hAnsi="Arial"/>
          <w:b/>
          <w:sz w:val="22"/>
          <w:szCs w:val="22"/>
        </w:rPr>
        <w:t xml:space="preserve">INTEGRANTES DEL GRUPO:</w:t>
      </w:r>
    </w:p>
    <w:p>
      <w:pPr>
        <w:jc w:val="left"/>
        <w:spacing w:after="120" w:line="240" w:lineRule="auto"/>
      </w:pPr>
      <w:r>
        <w:rPr>
          <w:rFonts w:ascii="Arial" w:hAnsi="Arial"/>
          <w:sz w:val="22"/>
          <w:szCs w:val="22"/>
        </w:rPr>
        <w:t xml:space="preserve">1. ______________________________________________</w:t>
      </w:r>
    </w:p>
    <w:p>
      <w:pPr>
        <w:jc w:val="left"/>
        <w:spacing w:after="120" w:line="240" w:lineRule="auto"/>
      </w:pPr>
      <w:r>
        <w:rPr>
          <w:rFonts w:ascii="Arial" w:hAnsi="Arial"/>
          <w:sz w:val="22"/>
          <w:szCs w:val="22"/>
        </w:rPr>
        <w:t xml:space="preserve">2. ______________________________________________</w:t>
      </w:r>
    </w:p>
    <w:p>
      <w:pPr>
        <w:jc w:val="left"/>
        <w:spacing w:after="120" w:line="240" w:lineRule="auto"/>
      </w:pPr>
      <w:r>
        <w:rPr>
          <w:rFonts w:ascii="Arial" w:hAnsi="Arial"/>
          <w:sz w:val="22"/>
          <w:szCs w:val="22"/>
        </w:rPr>
        <w:t xml:space="preserve">3. ______________________________________________</w:t>
      </w:r>
    </w:p>
    <w:p>
      <w:pPr>
        <w:jc w:val="left"/>
        <w:spacing w:after="120" w:line="240" w:lineRule="auto"/>
      </w:pPr>
      <w:r>
        <w:rPr>
          <w:rFonts w:ascii="Arial" w:hAnsi="Arial"/>
          <w:sz w:val="22"/>
          <w:szCs w:val="22"/>
        </w:rPr>
        <w:t xml:space="preserve">4. ______________________________________________</w:t>
      </w:r>
    </w:p>
    <w:p>
      <w:r>
        <w:br w:type="page"/>
      </w:r>
    </w:p>
    <w:p>
      <w:pPr>
        <w:jc w:val="left"/>
        <w:spacing w:after="120" w:line="240" w:lineRule="auto"/>
      </w:pPr>
      <w:r>
        <w:rPr>
          <w:rFonts w:ascii="Arial" w:hAnsi="Arial"/>
          <w:b/>
          <w:sz w:val="26"/>
          <w:szCs w:val="26"/>
        </w:rPr>
        <w:t xml:space="preserve">5.1. INTRODUCCION</w:t>
      </w:r>
    </w:p>
    <w:p>
      <w:pPr>
        <w:jc w:val="both"/>
        <w:spacing w:after="120" w:line="240" w:lineRule="auto"/>
      </w:pPr>
      <w:r>
        <w:rPr>
          <w:rFonts w:ascii="Arial" w:hAnsi="Arial"/>
          <w:sz w:val="22"/>
          <w:szCs w:val="22"/>
        </w:rPr>
        <w:t xml:space="preserve">Este documento es el informe del proyecto de investigacion aplicada del curso de Algoritmos y Estructura de Datos. El trabajo gira en torno al desarrollo orientado a objetos aplicado a un problema de negocio real, que es el contenido central de la asignatura.</w:t>
      </w:r>
    </w:p>
    <w:p>
      <w:pPr>
        <w:jc w:val="both"/>
        <w:spacing w:after="120" w:line="240" w:lineRule="auto"/>
      </w:pPr>
      <w:r>
        <w:rPr>
          <w:rFonts w:ascii="Arial" w:hAnsi="Arial"/>
          <w:sz w:val="22"/>
          <w:szCs w:val="22"/>
        </w:rPr>
        <w:t xml:space="preserve">El sistema se llama "Sistema de Venta de Libros" y cubre la gestion comercial de una libreria: el catalogo de libros, los datos de los clientes, las ventas con su detalle, los descuentos, el metodo de pago, el vuelto, la boleta de venta y los reportes que usa la administracion para tomar decisiones.</w:t>
      </w:r>
    </w:p>
    <w:p>
      <w:pPr>
        <w:jc w:val="both"/>
        <w:spacing w:after="120" w:line="240" w:lineRule="auto"/>
      </w:pPr>
      <w:r>
        <w:rPr>
          <w:rFonts w:ascii="Arial" w:hAnsi="Arial"/>
          <w:sz w:val="22"/>
          <w:szCs w:val="22"/>
        </w:rPr>
        <w:t xml:space="preserve">La solucion esta escrita en Java, con la biblioteca Swing para la interfaz grafica y la clase ArrayList para las colecciones de objetos. La informacion se guarda en archivos de texto: para escribir se usan PrintWriter y FileWriter, y para leer, BufferedReader y FileReader junto con el metodo split de la clase String.</w:t>
      </w:r>
    </w:p>
    <w:p>
      <w:pPr>
        <w:jc w:val="both"/>
        <w:spacing w:after="120" w:line="240" w:lineRule="auto"/>
      </w:pPr>
      <w:r>
        <w:rPr>
          <w:rFonts w:ascii="Arial" w:hAnsi="Arial"/>
          <w:sz w:val="22"/>
          <w:szCs w:val="22"/>
        </w:rPr>
        <w:t xml:space="preserve">El sistema separa el modelo, la capa de datos y la capa de presentacion. Cada clase tiene una sola responsabilidad, el codigo se puede reutilizar y el programa se mantiene con mas facilidad a medida que crecen el catalogo y la cantidad de clientes.</w:t>
      </w:r>
    </w:p>
    <w:p>
      <w:pPr>
        <w:jc w:val="left"/>
        <w:spacing w:after="120" w:line="240" w:lineRule="auto"/>
      </w:pPr>
      <w:r>
        <w:rPr>
          <w:rFonts w:ascii="Arial" w:hAnsi="Arial"/>
          <w:b/>
          <w:sz w:val="26"/>
          <w:szCs w:val="26"/>
        </w:rPr>
        <w:t xml:space="preserve">5.2. JUSTIFICACION E IMPORTANCIA DEL PROYECTO</w:t>
      </w:r>
    </w:p>
    <w:p>
      <w:pPr>
        <w:jc w:val="left"/>
        <w:spacing w:after="120" w:line="240" w:lineRule="auto"/>
      </w:pPr>
      <w:r>
        <w:rPr>
          <w:rFonts w:ascii="Arial" w:hAnsi="Arial"/>
          <w:b/>
          <w:sz w:val="22"/>
          <w:szCs w:val="22"/>
        </w:rPr>
        <w:t xml:space="preserve">Aporte e impacto del proyecto</w:t>
      </w:r>
    </w:p>
    <w:p>
      <w:pPr>
        <w:jc w:val="both"/>
        <w:spacing w:after="120" w:line="240" w:lineRule="auto"/>
      </w:pPr>
      <w:r>
        <w:rPr>
          <w:rFonts w:ascii="Arial" w:hAnsi="Arial"/>
          <w:sz w:val="22"/>
          <w:szCs w:val="22"/>
        </w:rPr>
        <w:t xml:space="preserve">En una libreria pequena o mediana, el control de ventas suele hacerse en cuadernos o planillas sueltas. Eso trae varios problemas: el catalogo no refleja el stock real, se pierde el historial de compras y armar un reporte obliga a revisar los registros uno por uno. El sistema responde a esa necesidad y centraliza la informacion en una sola aplicacion.</w:t>
      </w:r>
    </w:p>
    <w:p>
      <w:pPr>
        <w:jc w:val="both"/>
        <w:spacing w:after="120" w:line="240" w:lineRule="auto"/>
      </w:pPr>
      <w:r>
        <w:rPr>
          <w:rFonts w:ascii="Arial" w:hAnsi="Arial"/>
          <w:sz w:val="22"/>
          <w:szCs w:val="22"/>
        </w:rPr>
        <w:t xml:space="preserve">El aporte principal es que la informacion se registra una sola vez: cada venta descuenta el stock del catalogo, asi que el valor del inventario siempre coincide con lo que hay en la tienda. En el punto de venta el vendedor solo ingresa el codigo del libro y la cantidad, y el vuelto se calcula solo, con lo que bajan los errores de caja. El reporte de stock minimo indica que titulos reponer, sin estimar a ojo, y la gerencia obtiene las ventas por cliente, las ventas por categoria y el ranking de mas vendidos sin consolidar nada a mano.</w:t>
      </w:r>
    </w:p>
    <w:p>
      <w:pPr>
        <w:jc w:val="left"/>
        <w:spacing w:after="120" w:line="240" w:lineRule="auto"/>
      </w:pPr>
      <w:r>
        <w:rPr>
          <w:rFonts w:ascii="Arial" w:hAnsi="Arial"/>
          <w:b/>
          <w:sz w:val="22"/>
          <w:szCs w:val="22"/>
        </w:rPr>
        <w:t xml:space="preserve">Beneficiarios directos</w:t>
      </w:r>
    </w:p>
    <w:p>
      <w:pPr>
        <w:numPr>
          <w:ilvl w:val="0"/>
          <w:numId w:val="1"/>
        </w:numPr>
        <w:spacing w:after="60" w:line="240" w:lineRule="auto"/>
        <w:ind w:left="720"/>
      </w:pPr>
      <w:r>
        <w:rPr>
          <w:rFonts w:ascii="Arial" w:hAnsi="Arial"/>
          <w:sz w:val="22"/>
        </w:rPr>
        <w:t xml:space="preserve">Los desarrolladores del proyecto, quienes aplican los conocimientos de algoritmos y de programacion orientada a objetos.</w:t>
      </w:r>
    </w:p>
    <w:p>
      <w:pPr>
        <w:numPr>
          <w:ilvl w:val="0"/>
          <w:numId w:val="1"/>
        </w:numPr>
        <w:spacing w:after="60" w:line="240" w:lineRule="auto"/>
        <w:ind w:left="720"/>
      </w:pPr>
      <w:r>
        <w:rPr>
          <w:rFonts w:ascii="Arial" w:hAnsi="Arial"/>
          <w:sz w:val="22"/>
        </w:rPr>
        <w:t xml:space="preserve">El personal de ventas de la libreria, que opera el sistema en el punto de atencion.</w:t>
      </w:r>
    </w:p>
    <w:p>
      <w:pPr>
        <w:numPr>
          <w:ilvl w:val="0"/>
          <w:numId w:val="1"/>
        </w:numPr>
        <w:spacing w:after="60" w:line="240" w:lineRule="auto"/>
        <w:ind w:left="720"/>
      </w:pPr>
      <w:r>
        <w:rPr>
          <w:rFonts w:ascii="Arial" w:hAnsi="Arial"/>
          <w:sz w:val="22"/>
        </w:rPr>
        <w:t xml:space="preserve">El propietario o administrador del negocio, que controla la caja y toma decisiones de compra y reposicion con base en los reportes generados.</w:t>
      </w:r>
    </w:p>
    <w:p>
      <w:pPr>
        <w:numPr>
          <w:ilvl w:val="0"/>
          <w:numId w:val="1"/>
        </w:numPr>
        <w:spacing w:after="60" w:line="240" w:lineRule="auto"/>
        <w:ind w:left="720"/>
      </w:pPr>
      <w:r>
        <w:rPr>
          <w:rFonts w:ascii="Arial" w:hAnsi="Arial"/>
          <w:sz w:val="22"/>
        </w:rPr>
        <w:t xml:space="preserve">Los proveedores de libros, que reciben pedidos mas oportunos porque la rotacion del catalogo es visible.</w:t>
      </w:r>
    </w:p>
    <w:p>
      <w:pPr>
        <w:jc w:val="left"/>
        <w:spacing w:after="120" w:line="240" w:lineRule="auto"/>
      </w:pPr>
      <w:r>
        <w:rPr>
          <w:rFonts w:ascii="Arial" w:hAnsi="Arial"/>
          <w:b/>
          <w:sz w:val="22"/>
          <w:szCs w:val="22"/>
        </w:rPr>
        <w:t xml:space="preserve">Beneficiarios indirectos</w:t>
      </w:r>
    </w:p>
    <w:p>
      <w:pPr>
        <w:numPr>
          <w:ilvl w:val="0"/>
          <w:numId w:val="1"/>
        </w:numPr>
        <w:spacing w:after="60" w:line="240" w:lineRule="auto"/>
        <w:ind w:left="720"/>
      </w:pPr>
      <w:r>
        <w:rPr>
          <w:rFonts w:ascii="Arial" w:hAnsi="Arial"/>
          <w:sz w:val="22"/>
        </w:rPr>
        <w:t xml:space="preserve">Los clientes de la libreria, quienes reciben atencion mas rapida, precio de estudiante, disponibilidad real de los titulos que solicitan y un comprobante formal de su compra.</w:t>
      </w:r>
    </w:p>
    <w:p>
      <w:pPr>
        <w:numPr>
          <w:ilvl w:val="0"/>
          <w:numId w:val="1"/>
        </w:numPr>
        <w:spacing w:after="60" w:line="240" w:lineRule="auto"/>
        <w:ind w:left="720"/>
      </w:pPr>
      <w:r>
        <w:rPr>
          <w:rFonts w:ascii="Arial" w:hAnsi="Arial"/>
          <w:sz w:val="22"/>
        </w:rPr>
        <w:t xml:space="preserve">La comunidad educativa del entorno, que accede a un sistema desarrollado como ejercicio academico y que puede reutilizar el codigo como base para otros proyectos.</w:t>
      </w:r>
    </w:p>
    <w:p>
      <w:pPr>
        <w:jc w:val="left"/>
        <w:spacing w:after="120" w:line="240" w:lineRule="auto"/>
      </w:pPr>
      <w:r>
        <w:rPr>
          <w:rFonts w:ascii="Arial" w:hAnsi="Arial"/>
          <w:b/>
          <w:sz w:val="22"/>
          <w:szCs w:val="22"/>
        </w:rPr>
        <w:t xml:space="preserve">Importancia del proyecto y razones de su realizacion</w:t>
      </w:r>
    </w:p>
    <w:p>
      <w:pPr>
        <w:jc w:val="both"/>
        <w:spacing w:after="120" w:line="240" w:lineRule="auto"/>
      </w:pPr>
      <w:r>
        <w:rPr>
          <w:rFonts w:ascii="Arial" w:hAnsi="Arial"/>
          <w:sz w:val="22"/>
          <w:szCs w:val="22"/>
        </w:rPr>
        <w:t xml:space="preserve">El proyecto es importante por varias razones. Quita el error humano de la atencion, porque el stock se descuenta solo y ya no depende de que el vendedor anote bien cada operacion. Recupera informacion que antes se perdia: cada venta queda ligada a un cliente, una fecha y un metodo de pago, y de ahi sale que titulos se venden mas, a quien conviene fidelizar y cuanto efectivo hay en caja. Tambien baja el costo operativo, porque una sola persona atiende el punto de venta sin quedarse consolidando informacion al cierre del dia. Y en lo academico obliga a usar juntas las estructuras de datos, el manejo de archivos y la programacion orientada a objetos, que son los temas del curso.</w:t>
      </w:r>
    </w:p>
    <w:p>
      <w:pPr>
        <w:jc w:val="left"/>
        <w:spacing w:after="120" w:line="240" w:lineRule="auto"/>
      </w:pPr>
      <w:r>
        <w:rPr>
          <w:rFonts w:ascii="Arial" w:hAnsi="Arial"/>
          <w:b/>
          <w:sz w:val="26"/>
          <w:szCs w:val="26"/>
        </w:rPr>
        <w:t xml:space="preserve">5.3. OBJETIVOS</w:t>
      </w:r>
    </w:p>
    <w:p>
      <w:pPr>
        <w:jc w:val="left"/>
        <w:spacing w:after="120" w:line="240" w:lineRule="auto"/>
      </w:pPr>
      <w:r>
        <w:rPr>
          <w:rFonts w:ascii="Arial" w:hAnsi="Arial"/>
          <w:b/>
          <w:sz w:val="22"/>
          <w:szCs w:val="22"/>
        </w:rPr>
        <w:t xml:space="preserve">Objetivo general</w:t>
      </w:r>
    </w:p>
    <w:p>
      <w:pPr>
        <w:jc w:val="both"/>
        <w:spacing w:after="120" w:line="240" w:lineRule="auto"/>
      </w:pPr>
      <w:r>
        <w:rPr>
          <w:rFonts w:ascii="Arial" w:hAnsi="Arial"/>
          <w:sz w:val="22"/>
          <w:szCs w:val="22"/>
        </w:rPr>
        <w:t xml:space="preserve">Desarrollar e implementar en Java un sistema de venta de libros que automatice el mantenimiento del catalogo, el registro de clientes, la emision de ventas con su cobro y la generacion de reportes. La informacion debe mantenerse consistente mediante ArrayList y guardarse en archivos de texto.</w:t>
      </w:r>
    </w:p>
    <w:p>
      <w:pPr>
        <w:jc w:val="left"/>
        <w:spacing w:after="120" w:line="240" w:lineRule="auto"/>
      </w:pPr>
      <w:r>
        <w:rPr>
          <w:rFonts w:ascii="Arial" w:hAnsi="Arial"/>
          <w:b/>
          <w:sz w:val="22"/>
          <w:szCs w:val="22"/>
        </w:rPr>
        <w:t xml:space="preserve">Objetivos especificos (criterios SMART)</w:t>
      </w:r>
    </w:p>
    <w:p>
      <w:pPr>
        <w:numPr>
          <w:ilvl w:val="0"/>
          <w:numId w:val="1"/>
        </w:numPr>
        <w:spacing w:after="60" w:line="240" w:lineRule="auto"/>
        <w:ind w:left="720"/>
      </w:pPr>
      <w:r>
        <w:rPr>
          <w:rFonts w:ascii="Arial" w:hAnsi="Arial"/>
          <w:sz w:val="22"/>
        </w:rPr>
        <w:t xml:space="preserve">Implementar al 100 por ciento los modulos de Mantenimiento (Libros y Clientes) y Registro (Ventas y DetalleVenta) en la semana 7 del ciclo, con las cuatro operaciones basicas (adicionar, consultar, modificar y eliminar) operativas y validadas.</w:t>
      </w:r>
    </w:p>
    <w:p>
      <w:pPr>
        <w:numPr>
          <w:ilvl w:val="0"/>
          <w:numId w:val="1"/>
        </w:numPr>
        <w:spacing w:after="60" w:line="240" w:lineRule="auto"/>
        <w:ind w:left="720"/>
      </w:pPr>
      <w:r>
        <w:rPr>
          <w:rFonts w:ascii="Arial" w:hAnsi="Arial"/>
          <w:sz w:val="22"/>
        </w:rPr>
        <w:t xml:space="preserve">Asegurar la consistencia del stock en el 100 por ciento de las operaciones de venta, verificando que cada venta descuenta el stock del catalogo y que cada anulacion lo devuelve, con pruebas de verificacion antes de la sustentacion de la semana 14.</w:t>
      </w:r>
    </w:p>
    <w:p>
      <w:pPr>
        <w:numPr>
          <w:ilvl w:val="0"/>
          <w:numId w:val="1"/>
        </w:numPr>
        <w:spacing w:after="60" w:line="240" w:lineRule="auto"/>
        <w:ind w:left="720"/>
      </w:pPr>
      <w:r>
        <w:rPr>
          <w:rFonts w:ascii="Arial" w:hAnsi="Arial"/>
          <w:sz w:val="22"/>
        </w:rPr>
        <w:t xml:space="preserve">Registrar el 100 por ciento de las ventas con su metodo de pago, monto entregado y vuelto calculado automaticamente, de modo que el vuelto nunca sea negativo.</w:t>
      </w:r>
    </w:p>
    <w:p>
      <w:pPr>
        <w:numPr>
          <w:ilvl w:val="0"/>
          <w:numId w:val="1"/>
        </w:numPr>
        <w:spacing w:after="60" w:line="240" w:lineRule="auto"/>
        <w:ind w:left="720"/>
      </w:pPr>
      <w:r>
        <w:rPr>
          <w:rFonts w:ascii="Arial" w:hAnsi="Arial"/>
          <w:sz w:val="22"/>
        </w:rPr>
        <w:t xml:space="preserve">Generar la boleta de venta electronica en formato correcto e imprimible para el 100 por ciento de las ventas consultadas, y guardarla como archivo de texto en la carpeta Boletas.</w:t>
      </w:r>
    </w:p>
    <w:p>
      <w:pPr>
        <w:numPr>
          <w:ilvl w:val="0"/>
          <w:numId w:val="1"/>
        </w:numPr>
        <w:spacing w:after="60" w:line="240" w:lineRule="auto"/>
        <w:ind w:left="720"/>
      </w:pPr>
      <w:r>
        <w:rPr>
          <w:rFonts w:ascii="Arial" w:hAnsi="Arial"/>
          <w:sz w:val="22"/>
        </w:rPr>
        <w:t xml:space="preserve">Entregar los cuatro reportes requeridos (stock minimo, libros mas vendidos, ventas por cliente e ingresos por categoria) en la semana 11, junto con el video demo reel de 3 a 5 minutos exigido en el plan del proyecto.</w:t>
      </w:r>
    </w:p>
    <w:p>
      <w:pPr>
        <w:numPr>
          <w:ilvl w:val="0"/>
          <w:numId w:val="1"/>
        </w:numPr>
        <w:spacing w:after="60" w:line="240" w:lineRule="auto"/>
        <w:ind w:left="720"/>
      </w:pPr>
      <w:r>
        <w:rPr>
          <w:rFonts w:ascii="Arial" w:hAnsi="Arial"/>
          <w:sz w:val="22"/>
        </w:rPr>
        <w:t xml:space="preserve">Persistir el 100 por ciento de la informacion registrada en archivos de texto separados (Libros, Clientes, Ventas y DetalleVentas), de modo que los datos sobrevivan al cierre de la aplicacion y puedan recargarse sin perdida.</w:t>
      </w:r>
    </w:p>
    <w:p>
      <w:pPr>
        <w:jc w:val="left"/>
        <w:spacing w:after="120" w:line="240" w:lineRule="auto"/>
      </w:pPr>
      <w:r>
        <w:rPr>
          <w:rFonts w:ascii="Arial" w:hAnsi="Arial"/>
          <w:b/>
          <w:sz w:val="26"/>
          <w:szCs w:val="26"/>
        </w:rPr>
        <w:t xml:space="preserve">5.4. DEFINICION Y ALCANCE</w:t>
      </w:r>
    </w:p>
    <w:p>
      <w:pPr>
        <w:jc w:val="both"/>
        <w:spacing w:after="120" w:line="240" w:lineRule="auto"/>
      </w:pPr>
      <w:r>
        <w:rPr>
          <w:rFonts w:ascii="Arial" w:hAnsi="Arial"/>
          <w:sz w:val="22"/>
          <w:szCs w:val="22"/>
        </w:rPr>
        <w:t xml:space="preserve">El sistema permite gestionar los servicios de una libreria desde el momento en que un libro o un cliente ingresa a la base de datos hasta la emision de los reportes de gestion. El alcance comprende los siguientes modulos principales:</w:t>
      </w:r>
    </w:p>
    <w:tbl>
      <w:tblPr>
        <w:tblStyle w:val="TableGrid"/>
        <w:tblW w:w="9050" w:type="dxa"/>
        <w:tblBorders>
          <w:top w:val="single" w:sz="6" w:color="000000"/>
          <w:left w:val="single" w:sz="6" w:color="000000"/>
          <w:bottom w:val="single" w:sz="6" w:color="000000"/>
          <w:right w:val="single" w:sz="6" w:color="000000"/>
          <w:insideH w:val="single" w:sz="6" w:color="000000"/>
          <w:insideV w:val="single" w:sz="6" w:color="000000"/>
        </w:tblBorders>
      </w:tblPr>
      <w:tblGrid>
        <w:gridCol w:w="2200"/>
        <w:gridCol w:w="6850"/>
      </w:tblGrid>
      <w:tr>
        <w:trPr>
          <w:tblHeader/>
        </w:trPr>
        <w:tc>
          <w:tcPr>
            <w:tcW w:w="2200" w:type="dxa"/>
          </w:tcPr>
          <w:p>
            <w:pPr>
              <w:spacing w:after="20"/>
            </w:pPr>
            <w:r>
              <w:rPr>
                <w:rFonts w:ascii="Arial" w:hAnsi="Arial"/>
                <w:b/>
                <w:sz w:val="20"/>
              </w:rPr>
              <w:t xml:space="preserve">Modulo</w:t>
            </w:r>
          </w:p>
        </w:tc>
        <w:tc>
          <w:tcPr>
            <w:tcW w:w="6850" w:type="dxa"/>
          </w:tcPr>
          <w:p>
            <w:pPr>
              <w:spacing w:after="20"/>
            </w:pPr>
            <w:r>
              <w:rPr>
                <w:rFonts w:ascii="Arial" w:hAnsi="Arial"/>
                <w:b/>
                <w:sz w:val="20"/>
              </w:rPr>
              <w:t xml:space="preserve">Descripcion</w:t>
            </w:r>
          </w:p>
        </w:tc>
      </w:tr>
      <w:tr>
        <w:tc>
          <w:tcPr>
            <w:tcW w:w="2200" w:type="dxa"/>
          </w:tcPr>
          <w:p>
            <w:pPr>
              <w:spacing w:after="20"/>
            </w:pPr>
            <w:r>
              <w:rPr>
                <w:rFonts w:ascii="Arial" w:hAnsi="Arial"/>
                <w:sz w:val="20"/>
              </w:rPr>
              <w:t xml:space="preserve">Mantenimiento</w:t>
            </w:r>
          </w:p>
        </w:tc>
        <w:tc>
          <w:tcPr>
            <w:tcW w:w="6850" w:type="dxa"/>
          </w:tcPr>
          <w:p>
            <w:pPr>
              <w:spacing w:after="20"/>
            </w:pPr>
            <w:r>
              <w:rPr>
                <w:rFonts w:ascii="Arial" w:hAnsi="Arial"/>
                <w:sz w:val="20"/>
              </w:rPr>
              <w:t xml:space="preserve">Permite el mantenimiento de la informacion correspondiente a libros y clientes: alta, consulta, modificacion y eliminacion fisica con confirmacion previa.</w:t>
            </w:r>
          </w:p>
        </w:tc>
      </w:tr>
      <w:tr>
        <w:tc>
          <w:tcPr>
            <w:tcW w:w="2200" w:type="dxa"/>
          </w:tcPr>
          <w:p>
            <w:pPr>
              <w:spacing w:after="20"/>
            </w:pPr>
            <w:r>
              <w:rPr>
                <w:rFonts w:ascii="Arial" w:hAnsi="Arial"/>
                <w:sz w:val="20"/>
              </w:rPr>
              <w:t xml:space="preserve">Registro</w:t>
            </w:r>
          </w:p>
        </w:tc>
        <w:tc>
          <w:tcPr>
            <w:tcW w:w="6850" w:type="dxa"/>
          </w:tcPr>
          <w:p>
            <w:pPr>
              <w:spacing w:after="20"/>
            </w:pPr>
            <w:r>
              <w:rPr>
                <w:rFonts w:ascii="Arial" w:hAnsi="Arial"/>
                <w:sz w:val="20"/>
              </w:rPr>
              <w:t xml:space="preserve">Permite registrar ventas con su detalle, asignando el codigo correlativo, tomando la fecha y hora del sistema, aplicando el descuento, registrando el metodo de pago y el vuelto, descontando el stock y gestionando la anulacion de la operacion.</w:t>
            </w:r>
          </w:p>
        </w:tc>
      </w:tr>
      <w:tr>
        <w:tc>
          <w:tcPr>
            <w:tcW w:w="2200" w:type="dxa"/>
          </w:tcPr>
          <w:p>
            <w:pPr>
              <w:spacing w:after="20"/>
            </w:pPr>
            <w:r>
              <w:rPr>
                <w:rFonts w:ascii="Arial" w:hAnsi="Arial"/>
                <w:sz w:val="20"/>
              </w:rPr>
              <w:t xml:space="preserve">Consulta</w:t>
            </w:r>
          </w:p>
        </w:tc>
        <w:tc>
          <w:tcPr>
            <w:tcW w:w="6850" w:type="dxa"/>
          </w:tcPr>
          <w:p>
            <w:pPr>
              <w:spacing w:after="20"/>
            </w:pPr>
            <w:r>
              <w:rPr>
                <w:rFonts w:ascii="Arial" w:hAnsi="Arial"/>
                <w:sz w:val="20"/>
              </w:rPr>
              <w:t xml:space="preserve">Permite visualizar la informacion referente a libros, clientes, ventas y el detalle de cada venta, y generar la boleta de venta electronica en formato texto e imprimible.</w:t>
            </w:r>
          </w:p>
        </w:tc>
      </w:tr>
      <w:tr>
        <w:tc>
          <w:tcPr>
            <w:tcW w:w="2200" w:type="dxa"/>
          </w:tcPr>
          <w:p>
            <w:pPr>
              <w:spacing w:after="20"/>
            </w:pPr>
            <w:r>
              <w:rPr>
                <w:rFonts w:ascii="Arial" w:hAnsi="Arial"/>
                <w:sz w:val="20"/>
              </w:rPr>
              <w:t xml:space="preserve">Reporte</w:t>
            </w:r>
          </w:p>
        </w:tc>
        <w:tc>
          <w:tcPr>
            <w:tcW w:w="6850" w:type="dxa"/>
          </w:tcPr>
          <w:p>
            <w:pPr>
              <w:spacing w:after="20"/>
            </w:pPr>
            <w:r>
              <w:rPr>
                <w:rFonts w:ascii="Arial" w:hAnsi="Arial"/>
                <w:sz w:val="20"/>
              </w:rPr>
              <w:t xml:space="preserve">Permite obtener los cuatro reportes requeridos por la administracion para la toma de decisiones sobre reposicion, rentabilidad y comportamiento de compra.</w:t>
            </w:r>
          </w:p>
        </w:tc>
      </w:tr>
    </w:tbl>
    <w:p>
      <w:pPr>
        <w:spacing w:after="0"/>
      </w:pPr>
    </w:p>
    <w:p>
      <w:pPr>
        <w:jc w:val="left"/>
        <w:spacing w:after="120" w:line="240" w:lineRule="auto"/>
      </w:pPr>
      <w:r>
        <w:rPr>
          <w:rFonts w:ascii="Arial" w:hAnsi="Arial"/>
          <w:b/>
          <w:sz w:val="22"/>
          <w:szCs w:val="22"/>
        </w:rPr>
        <w:t xml:space="preserve">Menu principal del sistema</w:t>
      </w:r>
    </w:p>
    <w:p>
      <w:pPr>
        <w:numPr>
          <w:ilvl w:val="0"/>
          <w:numId w:val="1"/>
        </w:numPr>
        <w:spacing w:after="60" w:line="240" w:lineRule="auto"/>
        <w:ind w:left="720"/>
      </w:pPr>
      <w:r>
        <w:rPr>
          <w:rFonts w:ascii="Arial" w:hAnsi="Arial"/>
          <w:sz w:val="22"/>
        </w:rPr>
        <w:t xml:space="preserve">a) Mantenimiento: Libro y Cliente</w:t>
      </w:r>
    </w:p>
    <w:p>
      <w:pPr>
        <w:numPr>
          <w:ilvl w:val="0"/>
          <w:numId w:val="1"/>
        </w:numPr>
        <w:spacing w:after="60" w:line="240" w:lineRule="auto"/>
        <w:ind w:left="720"/>
      </w:pPr>
      <w:r>
        <w:rPr>
          <w:rFonts w:ascii="Arial" w:hAnsi="Arial"/>
          <w:sz w:val="22"/>
        </w:rPr>
        <w:t xml:space="preserve">b) Registro: Venta y DetalleVenta</w:t>
      </w:r>
    </w:p>
    <w:p>
      <w:pPr>
        <w:numPr>
          <w:ilvl w:val="0"/>
          <w:numId w:val="1"/>
        </w:numPr>
        <w:spacing w:after="60" w:line="240" w:lineRule="auto"/>
        <w:ind w:left="720"/>
      </w:pPr>
      <w:r>
        <w:rPr>
          <w:rFonts w:ascii="Arial" w:hAnsi="Arial"/>
          <w:sz w:val="22"/>
        </w:rPr>
        <w:t xml:space="preserve">c) Consulta: libros, clientes, ventas, detalle de venta y boleta</w:t>
      </w:r>
    </w:p>
    <w:p>
      <w:pPr>
        <w:numPr>
          <w:ilvl w:val="0"/>
          <w:numId w:val="1"/>
        </w:numPr>
        <w:spacing w:after="60" w:line="240" w:lineRule="auto"/>
        <w:ind w:left="720"/>
      </w:pPr>
      <w:r>
        <w:rPr>
          <w:rFonts w:ascii="Arial" w:hAnsi="Arial"/>
          <w:sz w:val="22"/>
        </w:rPr>
        <w:t xml:space="preserve">d) Reporte: stock minimo, mas vendidos, ventas por cliente e ingresos por categoria</w:t>
      </w:r>
    </w:p>
    <w:p>
      <w:pPr>
        <w:jc w:val="left"/>
        <w:spacing w:after="120" w:line="240" w:lineRule="auto"/>
      </w:pPr>
      <w:r>
        <w:rPr>
          <w:rFonts w:ascii="Arial" w:hAnsi="Arial"/>
          <w:b/>
          <w:sz w:val="22"/>
          <w:szCs w:val="22"/>
        </w:rPr>
        <w:t xml:space="preserve">Clases del modelo</w:t>
      </w:r>
    </w:p>
    <w:tbl>
      <w:tblPr>
        <w:tblStyle w:val="TableGrid"/>
        <w:tblW w:w="9050" w:type="dxa"/>
        <w:tblBorders>
          <w:top w:val="single" w:sz="6" w:color="000000"/>
          <w:left w:val="single" w:sz="6" w:color="000000"/>
          <w:bottom w:val="single" w:sz="6" w:color="000000"/>
          <w:right w:val="single" w:sz="6" w:color="000000"/>
          <w:insideH w:val="single" w:sz="6" w:color="000000"/>
          <w:insideV w:val="single" w:sz="6" w:color="000000"/>
        </w:tblBorders>
      </w:tblPr>
      <w:tblGrid>
        <w:gridCol w:w="1500"/>
        <w:gridCol w:w="1900"/>
        <w:gridCol w:w="1200"/>
        <w:gridCol w:w="4450"/>
      </w:tblGrid>
      <w:tr>
        <w:trPr>
          <w:tblHeader/>
        </w:trPr>
        <w:tc>
          <w:tcPr>
            <w:tcW w:w="1500" w:type="dxa"/>
          </w:tcPr>
          <w:p>
            <w:pPr>
              <w:spacing w:after="20"/>
            </w:pPr>
            <w:r>
              <w:rPr>
                <w:rFonts w:ascii="Arial" w:hAnsi="Arial"/>
                <w:b/>
                <w:sz w:val="20"/>
              </w:rPr>
              <w:t xml:space="preserve">Clase</w:t>
            </w:r>
          </w:p>
        </w:tc>
        <w:tc>
          <w:tcPr>
            <w:tcW w:w="1900" w:type="dxa"/>
          </w:tcPr>
          <w:p>
            <w:pPr>
              <w:spacing w:after="20"/>
            </w:pPr>
            <w:r>
              <w:rPr>
                <w:rFonts w:ascii="Arial" w:hAnsi="Arial"/>
                <w:b/>
                <w:sz w:val="20"/>
              </w:rPr>
              <w:t xml:space="preserve">Atributo</w:t>
            </w:r>
          </w:p>
        </w:tc>
        <w:tc>
          <w:tcPr>
            <w:tcW w:w="1200" w:type="dxa"/>
          </w:tcPr>
          <w:p>
            <w:pPr>
              <w:spacing w:after="20"/>
            </w:pPr>
            <w:r>
              <w:rPr>
                <w:rFonts w:ascii="Arial" w:hAnsi="Arial"/>
                <w:b/>
                <w:sz w:val="20"/>
              </w:rPr>
              <w:t xml:space="preserve">Tipo</w:t>
            </w:r>
          </w:p>
        </w:tc>
        <w:tc>
          <w:tcPr>
            <w:tcW w:w="4450" w:type="dxa"/>
          </w:tcPr>
          <w:p>
            <w:pPr>
              <w:spacing w:after="20"/>
            </w:pPr>
            <w:r>
              <w:rPr>
                <w:rFonts w:ascii="Arial" w:hAnsi="Arial"/>
                <w:b/>
                <w:sz w:val="20"/>
              </w:rPr>
              <w:t xml:space="preserve">Observacion</w:t>
            </w:r>
          </w:p>
        </w:tc>
      </w:tr>
      <w:tr>
        <w:tc>
          <w:tcPr>
            <w:tcW w:w="1500" w:type="dxa"/>
          </w:tcPr>
          <w:p>
            <w:pPr>
              <w:spacing w:after="20"/>
            </w:pPr>
            <w:r>
              <w:rPr>
                <w:rFonts w:ascii="Arial" w:hAnsi="Arial"/>
                <w:sz w:val="20"/>
              </w:rPr>
              <w:t xml:space="preserve">Libro</w:t>
            </w:r>
          </w:p>
        </w:tc>
        <w:tc>
          <w:tcPr>
            <w:tcW w:w="1900" w:type="dxa"/>
          </w:tcPr>
          <w:p>
            <w:pPr>
              <w:spacing w:after="20"/>
            </w:pPr>
            <w:r>
              <w:rPr>
                <w:rFonts w:ascii="Arial" w:hAnsi="Arial"/>
                <w:sz w:val="20"/>
              </w:rPr>
              <w:t xml:space="preserve">codLibro</w:t>
            </w:r>
          </w:p>
        </w:tc>
        <w:tc>
          <w:tcPr>
            <w:tcW w:w="1200" w:type="dxa"/>
          </w:tcPr>
          <w:p>
            <w:pPr>
              <w:spacing w:after="20"/>
            </w:pPr>
            <w:r>
              <w:rPr>
                <w:rFonts w:ascii="Arial" w:hAnsi="Arial"/>
                <w:sz w:val="20"/>
              </w:rPr>
              <w:t xml:space="preserve">int</w:t>
            </w:r>
          </w:p>
        </w:tc>
        <w:tc>
          <w:tcPr>
            <w:tcW w:w="4450" w:type="dxa"/>
          </w:tcPr>
          <w:p>
            <w:pPr>
              <w:spacing w:after="20"/>
            </w:pPr>
            <w:r>
              <w:rPr>
                <w:rFonts w:ascii="Arial" w:hAnsi="Arial"/>
                <w:sz w:val="20"/>
              </w:rPr>
              <w:t xml:space="preserve">correlativo (30001)</w:t>
            </w:r>
          </w:p>
        </w:tc>
      </w:tr>
      <w:tr>
        <w:tc>
          <w:tcPr>
            <w:tcW w:w="1500" w:type="dxa"/>
          </w:tcPr>
          <w:p>
            <w:pPr>
              <w:spacing w:after="20"/>
            </w:pPr>
            <w:r>
              <w:rPr>
                <w:rFonts w:ascii="Arial" w:hAnsi="Arial"/>
                <w:sz w:val="20"/>
              </w:rPr>
              <w:t xml:space="preserve"/>
            </w:r>
          </w:p>
        </w:tc>
        <w:tc>
          <w:tcPr>
            <w:tcW w:w="1900" w:type="dxa"/>
          </w:tcPr>
          <w:p>
            <w:pPr>
              <w:spacing w:after="20"/>
            </w:pPr>
            <w:r>
              <w:rPr>
                <w:rFonts w:ascii="Arial" w:hAnsi="Arial"/>
                <w:sz w:val="20"/>
              </w:rPr>
              <w:t xml:space="preserve">titulo</w:t>
            </w:r>
          </w:p>
        </w:tc>
        <w:tc>
          <w:tcPr>
            <w:tcW w:w="1200" w:type="dxa"/>
          </w:tcPr>
          <w:p>
            <w:pPr>
              <w:spacing w:after="20"/>
            </w:pPr>
            <w:r>
              <w:rPr>
                <w:rFonts w:ascii="Arial" w:hAnsi="Arial"/>
                <w:sz w:val="20"/>
              </w:rPr>
              <w:t xml:space="preserve">String</w:t>
            </w:r>
          </w:p>
        </w:tc>
        <w:tc>
          <w:tcPr>
            <w:tcW w:w="4450" w:type="dxa"/>
          </w:tcPr>
          <w:p>
            <w:pPr>
              <w:spacing w:after="20"/>
            </w:pPr>
            <w:r>
              <w:rPr>
                <w:rFonts w:ascii="Arial" w:hAnsi="Arial"/>
                <w:sz w:val="20"/>
              </w:rPr>
              <w:t xml:space="preserve">no se repite</w:t>
            </w:r>
          </w:p>
        </w:tc>
      </w:tr>
      <w:tr>
        <w:tc>
          <w:tcPr>
            <w:tcW w:w="1500" w:type="dxa"/>
          </w:tcPr>
          <w:p>
            <w:pPr>
              <w:spacing w:after="20"/>
            </w:pPr>
            <w:r>
              <w:rPr>
                <w:rFonts w:ascii="Arial" w:hAnsi="Arial"/>
                <w:sz w:val="20"/>
              </w:rPr>
              <w:t xml:space="preserve"/>
            </w:r>
          </w:p>
        </w:tc>
        <w:tc>
          <w:tcPr>
            <w:tcW w:w="1900" w:type="dxa"/>
          </w:tcPr>
          <w:p>
            <w:pPr>
              <w:spacing w:after="20"/>
            </w:pPr>
            <w:r>
              <w:rPr>
                <w:rFonts w:ascii="Arial" w:hAnsi="Arial"/>
                <w:sz w:val="20"/>
              </w:rPr>
              <w:t xml:space="preserve">autor</w:t>
            </w:r>
          </w:p>
        </w:tc>
        <w:tc>
          <w:tcPr>
            <w:tcW w:w="1200" w:type="dxa"/>
          </w:tcPr>
          <w:p>
            <w:pPr>
              <w:spacing w:after="20"/>
            </w:pPr>
            <w:r>
              <w:rPr>
                <w:rFonts w:ascii="Arial" w:hAnsi="Arial"/>
                <w:sz w:val="20"/>
              </w:rPr>
              <w:t xml:space="preserve">String</w:t>
            </w:r>
          </w:p>
        </w:tc>
        <w:tc>
          <w:tcPr>
            <w:tcW w:w="4450" w:type="dxa"/>
          </w:tcPr>
          <w:p>
            <w:pPr>
              <w:spacing w:after="20"/>
            </w:pPr>
            <w:r>
              <w:rPr>
                <w:rFonts w:ascii="Arial" w:hAnsi="Arial"/>
                <w:sz w:val="20"/>
              </w:rPr>
              <w:t xml:space="preserve"/>
            </w:r>
          </w:p>
        </w:tc>
      </w:tr>
      <w:tr>
        <w:tc>
          <w:tcPr>
            <w:tcW w:w="1500" w:type="dxa"/>
          </w:tcPr>
          <w:p>
            <w:pPr>
              <w:spacing w:after="20"/>
            </w:pPr>
            <w:r>
              <w:rPr>
                <w:rFonts w:ascii="Arial" w:hAnsi="Arial"/>
                <w:sz w:val="20"/>
              </w:rPr>
              <w:t xml:space="preserve"/>
            </w:r>
          </w:p>
        </w:tc>
        <w:tc>
          <w:tcPr>
            <w:tcW w:w="1900" w:type="dxa"/>
          </w:tcPr>
          <w:p>
            <w:pPr>
              <w:spacing w:after="20"/>
            </w:pPr>
            <w:r>
              <w:rPr>
                <w:rFonts w:ascii="Arial" w:hAnsi="Arial"/>
                <w:sz w:val="20"/>
              </w:rPr>
              <w:t xml:space="preserve">categoria</w:t>
            </w:r>
          </w:p>
        </w:tc>
        <w:tc>
          <w:tcPr>
            <w:tcW w:w="1200" w:type="dxa"/>
          </w:tcPr>
          <w:p>
            <w:pPr>
              <w:spacing w:after="20"/>
            </w:pPr>
            <w:r>
              <w:rPr>
                <w:rFonts w:ascii="Arial" w:hAnsi="Arial"/>
                <w:sz w:val="20"/>
              </w:rPr>
              <w:t xml:space="preserve">String</w:t>
            </w:r>
          </w:p>
        </w:tc>
        <w:tc>
          <w:tcPr>
            <w:tcW w:w="4450" w:type="dxa"/>
          </w:tcPr>
          <w:p>
            <w:pPr>
              <w:spacing w:after="20"/>
            </w:pPr>
            <w:r>
              <w:rPr>
                <w:rFonts w:ascii="Arial" w:hAnsi="Arial"/>
                <w:sz w:val="20"/>
              </w:rPr>
              <w:t xml:space="preserve">define el reporte por categoria</w:t>
            </w:r>
          </w:p>
        </w:tc>
      </w:tr>
      <w:tr>
        <w:tc>
          <w:tcPr>
            <w:tcW w:w="1500" w:type="dxa"/>
          </w:tcPr>
          <w:p>
            <w:pPr>
              <w:spacing w:after="20"/>
            </w:pPr>
            <w:r>
              <w:rPr>
                <w:rFonts w:ascii="Arial" w:hAnsi="Arial"/>
                <w:sz w:val="20"/>
              </w:rPr>
              <w:t xml:space="preserve"/>
            </w:r>
          </w:p>
        </w:tc>
        <w:tc>
          <w:tcPr>
            <w:tcW w:w="1900" w:type="dxa"/>
          </w:tcPr>
          <w:p>
            <w:pPr>
              <w:spacing w:after="20"/>
            </w:pPr>
            <w:r>
              <w:rPr>
                <w:rFonts w:ascii="Arial" w:hAnsi="Arial"/>
                <w:sz w:val="20"/>
              </w:rPr>
              <w:t xml:space="preserve">precio</w:t>
            </w:r>
          </w:p>
        </w:tc>
        <w:tc>
          <w:tcPr>
            <w:tcW w:w="1200" w:type="dxa"/>
          </w:tcPr>
          <w:p>
            <w:pPr>
              <w:spacing w:after="20"/>
            </w:pPr>
            <w:r>
              <w:rPr>
                <w:rFonts w:ascii="Arial" w:hAnsi="Arial"/>
                <w:sz w:val="20"/>
              </w:rPr>
              <w:t xml:space="preserve">double</w:t>
            </w:r>
          </w:p>
        </w:tc>
        <w:tc>
          <w:tcPr>
            <w:tcW w:w="4450" w:type="dxa"/>
          </w:tcPr>
          <w:p>
            <w:pPr>
              <w:spacing w:after="20"/>
            </w:pPr>
            <w:r>
              <w:rPr>
                <w:rFonts w:ascii="Arial" w:hAnsi="Arial"/>
                <w:sz w:val="20"/>
              </w:rPr>
              <w:t xml:space="preserve">precio unitario de venta</w:t>
            </w:r>
          </w:p>
        </w:tc>
      </w:tr>
      <w:tr>
        <w:tc>
          <w:tcPr>
            <w:tcW w:w="1500" w:type="dxa"/>
          </w:tcPr>
          <w:p>
            <w:pPr>
              <w:spacing w:after="20"/>
            </w:pPr>
            <w:r>
              <w:rPr>
                <w:rFonts w:ascii="Arial" w:hAnsi="Arial"/>
                <w:sz w:val="20"/>
              </w:rPr>
              <w:t xml:space="preserve"/>
            </w:r>
          </w:p>
        </w:tc>
        <w:tc>
          <w:tcPr>
            <w:tcW w:w="1900" w:type="dxa"/>
          </w:tcPr>
          <w:p>
            <w:pPr>
              <w:spacing w:after="20"/>
            </w:pPr>
            <w:r>
              <w:rPr>
                <w:rFonts w:ascii="Arial" w:hAnsi="Arial"/>
                <w:sz w:val="20"/>
              </w:rPr>
              <w:t xml:space="preserve">stock</w:t>
            </w:r>
          </w:p>
        </w:tc>
        <w:tc>
          <w:tcPr>
            <w:tcW w:w="1200" w:type="dxa"/>
          </w:tcPr>
          <w:p>
            <w:pPr>
              <w:spacing w:after="20"/>
            </w:pPr>
            <w:r>
              <w:rPr>
                <w:rFonts w:ascii="Arial" w:hAnsi="Arial"/>
                <w:sz w:val="20"/>
              </w:rPr>
              <w:t xml:space="preserve">int</w:t>
            </w:r>
          </w:p>
        </w:tc>
        <w:tc>
          <w:tcPr>
            <w:tcW w:w="4450" w:type="dxa"/>
          </w:tcPr>
          <w:p>
            <w:pPr>
              <w:spacing w:after="20"/>
            </w:pPr>
            <w:r>
              <w:rPr>
                <w:rFonts w:ascii="Arial" w:hAnsi="Arial"/>
                <w:sz w:val="20"/>
              </w:rPr>
              <w:t xml:space="preserve">cantidad disponible</w:t>
            </w:r>
          </w:p>
        </w:tc>
      </w:tr>
      <w:tr>
        <w:tc>
          <w:tcPr>
            <w:tcW w:w="1500" w:type="dxa"/>
          </w:tcPr>
          <w:p>
            <w:pPr>
              <w:spacing w:after="20"/>
            </w:pPr>
            <w:r>
              <w:rPr>
                <w:rFonts w:ascii="Arial" w:hAnsi="Arial"/>
                <w:sz w:val="20"/>
              </w:rPr>
              <w:t xml:space="preserve"/>
            </w:r>
          </w:p>
        </w:tc>
        <w:tc>
          <w:tcPr>
            <w:tcW w:w="1900" w:type="dxa"/>
          </w:tcPr>
          <w:p>
            <w:pPr>
              <w:spacing w:after="20"/>
            </w:pPr>
            <w:r>
              <w:rPr>
                <w:rFonts w:ascii="Arial" w:hAnsi="Arial"/>
                <w:sz w:val="20"/>
              </w:rPr>
              <w:t xml:space="preserve">estado</w:t>
            </w:r>
          </w:p>
        </w:tc>
        <w:tc>
          <w:tcPr>
            <w:tcW w:w="1200" w:type="dxa"/>
          </w:tcPr>
          <w:p>
            <w:pPr>
              <w:spacing w:after="20"/>
            </w:pPr>
            <w:r>
              <w:rPr>
                <w:rFonts w:ascii="Arial" w:hAnsi="Arial"/>
                <w:sz w:val="20"/>
              </w:rPr>
              <w:t xml:space="preserve">int</w:t>
            </w:r>
          </w:p>
        </w:tc>
        <w:tc>
          <w:tcPr>
            <w:tcW w:w="4450" w:type="dxa"/>
          </w:tcPr>
          <w:p>
            <w:pPr>
              <w:spacing w:after="20"/>
            </w:pPr>
            <w:r>
              <w:rPr>
                <w:rFonts w:ascii="Arial" w:hAnsi="Arial"/>
                <w:sz w:val="20"/>
              </w:rPr>
              <w:t xml:space="preserve">0 = disponible, 1 = agotado</w:t>
            </w:r>
          </w:p>
        </w:tc>
      </w:tr>
      <w:tr>
        <w:tc>
          <w:tcPr>
            <w:tcW w:w="1500" w:type="dxa"/>
          </w:tcPr>
          <w:p>
            <w:pPr>
              <w:spacing w:after="20"/>
            </w:pPr>
            <w:r>
              <w:rPr>
                <w:rFonts w:ascii="Arial" w:hAnsi="Arial"/>
                <w:sz w:val="20"/>
              </w:rPr>
              <w:t xml:space="preserve">Cliente</w:t>
            </w:r>
          </w:p>
        </w:tc>
        <w:tc>
          <w:tcPr>
            <w:tcW w:w="1900" w:type="dxa"/>
          </w:tcPr>
          <w:p>
            <w:pPr>
              <w:spacing w:after="20"/>
            </w:pPr>
            <w:r>
              <w:rPr>
                <w:rFonts w:ascii="Arial" w:hAnsi="Arial"/>
                <w:sz w:val="20"/>
              </w:rPr>
              <w:t xml:space="preserve">codCliente</w:t>
            </w:r>
          </w:p>
        </w:tc>
        <w:tc>
          <w:tcPr>
            <w:tcW w:w="1200" w:type="dxa"/>
          </w:tcPr>
          <w:p>
            <w:pPr>
              <w:spacing w:after="20"/>
            </w:pPr>
            <w:r>
              <w:rPr>
                <w:rFonts w:ascii="Arial" w:hAnsi="Arial"/>
                <w:sz w:val="20"/>
              </w:rPr>
              <w:t xml:space="preserve">int</w:t>
            </w:r>
          </w:p>
        </w:tc>
        <w:tc>
          <w:tcPr>
            <w:tcW w:w="4450" w:type="dxa"/>
          </w:tcPr>
          <w:p>
            <w:pPr>
              <w:spacing w:after="20"/>
            </w:pPr>
            <w:r>
              <w:rPr>
                <w:rFonts w:ascii="Arial" w:hAnsi="Arial"/>
                <w:sz w:val="20"/>
              </w:rPr>
              <w:t xml:space="preserve">correlativo (50001)</w:t>
            </w:r>
          </w:p>
        </w:tc>
      </w:tr>
      <w:tr>
        <w:tc>
          <w:tcPr>
            <w:tcW w:w="1500" w:type="dxa"/>
          </w:tcPr>
          <w:p>
            <w:pPr>
              <w:spacing w:after="20"/>
            </w:pPr>
            <w:r>
              <w:rPr>
                <w:rFonts w:ascii="Arial" w:hAnsi="Arial"/>
                <w:sz w:val="20"/>
              </w:rPr>
              <w:t xml:space="preserve"/>
            </w:r>
          </w:p>
        </w:tc>
        <w:tc>
          <w:tcPr>
            <w:tcW w:w="1900" w:type="dxa"/>
          </w:tcPr>
          <w:p>
            <w:pPr>
              <w:spacing w:after="20"/>
            </w:pPr>
            <w:r>
              <w:rPr>
                <w:rFonts w:ascii="Arial" w:hAnsi="Arial"/>
                <w:sz w:val="20"/>
              </w:rPr>
              <w:t xml:space="preserve">nombres</w:t>
            </w:r>
          </w:p>
        </w:tc>
        <w:tc>
          <w:tcPr>
            <w:tcW w:w="1200" w:type="dxa"/>
          </w:tcPr>
          <w:p>
            <w:pPr>
              <w:spacing w:after="20"/>
            </w:pPr>
            <w:r>
              <w:rPr>
                <w:rFonts w:ascii="Arial" w:hAnsi="Arial"/>
                <w:sz w:val="20"/>
              </w:rPr>
              <w:t xml:space="preserve">String</w:t>
            </w:r>
          </w:p>
        </w:tc>
        <w:tc>
          <w:tcPr>
            <w:tcW w:w="4450" w:type="dxa"/>
          </w:tcPr>
          <w:p>
            <w:pPr>
              <w:spacing w:after="20"/>
            </w:pPr>
            <w:r>
              <w:rPr>
                <w:rFonts w:ascii="Arial" w:hAnsi="Arial"/>
                <w:sz w:val="20"/>
              </w:rPr>
              <w:t xml:space="preserve"/>
            </w:r>
          </w:p>
        </w:tc>
      </w:tr>
      <w:tr>
        <w:tc>
          <w:tcPr>
            <w:tcW w:w="1500" w:type="dxa"/>
          </w:tcPr>
          <w:p>
            <w:pPr>
              <w:spacing w:after="20"/>
            </w:pPr>
            <w:r>
              <w:rPr>
                <w:rFonts w:ascii="Arial" w:hAnsi="Arial"/>
                <w:sz w:val="20"/>
              </w:rPr>
              <w:t xml:space="preserve"/>
            </w:r>
          </w:p>
        </w:tc>
        <w:tc>
          <w:tcPr>
            <w:tcW w:w="1900" w:type="dxa"/>
          </w:tcPr>
          <w:p>
            <w:pPr>
              <w:spacing w:after="20"/>
            </w:pPr>
            <w:r>
              <w:rPr>
                <w:rFonts w:ascii="Arial" w:hAnsi="Arial"/>
                <w:sz w:val="20"/>
              </w:rPr>
              <w:t xml:space="preserve">apellidos</w:t>
            </w:r>
          </w:p>
        </w:tc>
        <w:tc>
          <w:tcPr>
            <w:tcW w:w="1200" w:type="dxa"/>
          </w:tcPr>
          <w:p>
            <w:pPr>
              <w:spacing w:after="20"/>
            </w:pPr>
            <w:r>
              <w:rPr>
                <w:rFonts w:ascii="Arial" w:hAnsi="Arial"/>
                <w:sz w:val="20"/>
              </w:rPr>
              <w:t xml:space="preserve">String</w:t>
            </w:r>
          </w:p>
        </w:tc>
        <w:tc>
          <w:tcPr>
            <w:tcW w:w="4450" w:type="dxa"/>
          </w:tcPr>
          <w:p>
            <w:pPr>
              <w:spacing w:after="20"/>
            </w:pPr>
            <w:r>
              <w:rPr>
                <w:rFonts w:ascii="Arial" w:hAnsi="Arial"/>
                <w:sz w:val="20"/>
              </w:rPr>
              <w:t xml:space="preserve"/>
            </w:r>
          </w:p>
        </w:tc>
      </w:tr>
      <w:tr>
        <w:tc>
          <w:tcPr>
            <w:tcW w:w="1500" w:type="dxa"/>
          </w:tcPr>
          <w:p>
            <w:pPr>
              <w:spacing w:after="20"/>
            </w:pPr>
            <w:r>
              <w:rPr>
                <w:rFonts w:ascii="Arial" w:hAnsi="Arial"/>
                <w:sz w:val="20"/>
              </w:rPr>
              <w:t xml:space="preserve"/>
            </w:r>
          </w:p>
        </w:tc>
        <w:tc>
          <w:tcPr>
            <w:tcW w:w="1900" w:type="dxa"/>
          </w:tcPr>
          <w:p>
            <w:pPr>
              <w:spacing w:after="20"/>
            </w:pPr>
            <w:r>
              <w:rPr>
                <w:rFonts w:ascii="Arial" w:hAnsi="Arial"/>
                <w:sz w:val="20"/>
              </w:rPr>
              <w:t xml:space="preserve">dni</w:t>
            </w:r>
          </w:p>
        </w:tc>
        <w:tc>
          <w:tcPr>
            <w:tcW w:w="1200" w:type="dxa"/>
          </w:tcPr>
          <w:p>
            <w:pPr>
              <w:spacing w:after="20"/>
            </w:pPr>
            <w:r>
              <w:rPr>
                <w:rFonts w:ascii="Arial" w:hAnsi="Arial"/>
                <w:sz w:val="20"/>
              </w:rPr>
              <w:t xml:space="preserve">String</w:t>
            </w:r>
          </w:p>
        </w:tc>
        <w:tc>
          <w:tcPr>
            <w:tcW w:w="4450" w:type="dxa"/>
          </w:tcPr>
          <w:p>
            <w:pPr>
              <w:spacing w:after="20"/>
            </w:pPr>
            <w:r>
              <w:rPr>
                <w:rFonts w:ascii="Arial" w:hAnsi="Arial"/>
                <w:sz w:val="20"/>
              </w:rPr>
              <w:t xml:space="preserve">no se repite, 8 digitos</w:t>
            </w:r>
          </w:p>
        </w:tc>
      </w:tr>
      <w:tr>
        <w:tc>
          <w:tcPr>
            <w:tcW w:w="1500" w:type="dxa"/>
          </w:tcPr>
          <w:p>
            <w:pPr>
              <w:spacing w:after="20"/>
            </w:pPr>
            <w:r>
              <w:rPr>
                <w:rFonts w:ascii="Arial" w:hAnsi="Arial"/>
                <w:sz w:val="20"/>
              </w:rPr>
              <w:t xml:space="preserve"/>
            </w:r>
          </w:p>
        </w:tc>
        <w:tc>
          <w:tcPr>
            <w:tcW w:w="1900" w:type="dxa"/>
          </w:tcPr>
          <w:p>
            <w:pPr>
              <w:spacing w:after="20"/>
            </w:pPr>
            <w:r>
              <w:rPr>
                <w:rFonts w:ascii="Arial" w:hAnsi="Arial"/>
                <w:sz w:val="20"/>
              </w:rPr>
              <w:t xml:space="preserve">celular</w:t>
            </w:r>
          </w:p>
        </w:tc>
        <w:tc>
          <w:tcPr>
            <w:tcW w:w="1200" w:type="dxa"/>
          </w:tcPr>
          <w:p>
            <w:pPr>
              <w:spacing w:after="20"/>
            </w:pPr>
            <w:r>
              <w:rPr>
                <w:rFonts w:ascii="Arial" w:hAnsi="Arial"/>
                <w:sz w:val="20"/>
              </w:rPr>
              <w:t xml:space="preserve">int</w:t>
            </w:r>
          </w:p>
        </w:tc>
        <w:tc>
          <w:tcPr>
            <w:tcW w:w="4450" w:type="dxa"/>
          </w:tcPr>
          <w:p>
            <w:pPr>
              <w:spacing w:after="20"/>
            </w:pPr>
            <w:r>
              <w:rPr>
                <w:rFonts w:ascii="Arial" w:hAnsi="Arial"/>
                <w:sz w:val="20"/>
              </w:rPr>
              <w:t xml:space="preserve"/>
            </w:r>
          </w:p>
        </w:tc>
      </w:tr>
      <w:tr>
        <w:tc>
          <w:tcPr>
            <w:tcW w:w="1500" w:type="dxa"/>
          </w:tcPr>
          <w:p>
            <w:pPr>
              <w:spacing w:after="20"/>
            </w:pPr>
            <w:r>
              <w:rPr>
                <w:rFonts w:ascii="Arial" w:hAnsi="Arial"/>
                <w:sz w:val="20"/>
              </w:rPr>
              <w:t xml:space="preserve"/>
            </w:r>
          </w:p>
        </w:tc>
        <w:tc>
          <w:tcPr>
            <w:tcW w:w="1900" w:type="dxa"/>
          </w:tcPr>
          <w:p>
            <w:pPr>
              <w:spacing w:after="20"/>
            </w:pPr>
            <w:r>
              <w:rPr>
                <w:rFonts w:ascii="Arial" w:hAnsi="Arial"/>
                <w:sz w:val="20"/>
              </w:rPr>
              <w:t xml:space="preserve">email</w:t>
            </w:r>
          </w:p>
        </w:tc>
        <w:tc>
          <w:tcPr>
            <w:tcW w:w="1200" w:type="dxa"/>
          </w:tcPr>
          <w:p>
            <w:pPr>
              <w:spacing w:after="20"/>
            </w:pPr>
            <w:r>
              <w:rPr>
                <w:rFonts w:ascii="Arial" w:hAnsi="Arial"/>
                <w:sz w:val="20"/>
              </w:rPr>
              <w:t xml:space="preserve">String</w:t>
            </w:r>
          </w:p>
        </w:tc>
        <w:tc>
          <w:tcPr>
            <w:tcW w:w="4450" w:type="dxa"/>
          </w:tcPr>
          <w:p>
            <w:pPr>
              <w:spacing w:after="20"/>
            </w:pPr>
            <w:r>
              <w:rPr>
                <w:rFonts w:ascii="Arial" w:hAnsi="Arial"/>
                <w:sz w:val="20"/>
              </w:rPr>
              <w:t xml:space="preserve"/>
            </w:r>
          </w:p>
        </w:tc>
      </w:tr>
      <w:tr>
        <w:tc>
          <w:tcPr>
            <w:tcW w:w="1500" w:type="dxa"/>
          </w:tcPr>
          <w:p>
            <w:pPr>
              <w:spacing w:after="20"/>
            </w:pPr>
            <w:r>
              <w:rPr>
                <w:rFonts w:ascii="Arial" w:hAnsi="Arial"/>
                <w:sz w:val="20"/>
              </w:rPr>
              <w:t xml:space="preserve">Venta</w:t>
            </w:r>
          </w:p>
        </w:tc>
        <w:tc>
          <w:tcPr>
            <w:tcW w:w="1900" w:type="dxa"/>
          </w:tcPr>
          <w:p>
            <w:pPr>
              <w:spacing w:after="20"/>
            </w:pPr>
            <w:r>
              <w:rPr>
                <w:rFonts w:ascii="Arial" w:hAnsi="Arial"/>
                <w:sz w:val="20"/>
              </w:rPr>
              <w:t xml:space="preserve">numVenta</w:t>
            </w:r>
          </w:p>
        </w:tc>
        <w:tc>
          <w:tcPr>
            <w:tcW w:w="1200" w:type="dxa"/>
          </w:tcPr>
          <w:p>
            <w:pPr>
              <w:spacing w:after="20"/>
            </w:pPr>
            <w:r>
              <w:rPr>
                <w:rFonts w:ascii="Arial" w:hAnsi="Arial"/>
                <w:sz w:val="20"/>
              </w:rPr>
              <w:t xml:space="preserve">int</w:t>
            </w:r>
          </w:p>
        </w:tc>
        <w:tc>
          <w:tcPr>
            <w:tcW w:w="4450" w:type="dxa"/>
          </w:tcPr>
          <w:p>
            <w:pPr>
              <w:spacing w:after="20"/>
            </w:pPr>
            <w:r>
              <w:rPr>
                <w:rFonts w:ascii="Arial" w:hAnsi="Arial"/>
                <w:sz w:val="20"/>
              </w:rPr>
              <w:t xml:space="preserve">correlativo (10001)</w:t>
            </w:r>
          </w:p>
        </w:tc>
      </w:tr>
      <w:tr>
        <w:tc>
          <w:tcPr>
            <w:tcW w:w="1500" w:type="dxa"/>
          </w:tcPr>
          <w:p>
            <w:pPr>
              <w:spacing w:after="20"/>
            </w:pPr>
            <w:r>
              <w:rPr>
                <w:rFonts w:ascii="Arial" w:hAnsi="Arial"/>
                <w:sz w:val="20"/>
              </w:rPr>
              <w:t xml:space="preserve"/>
            </w:r>
          </w:p>
        </w:tc>
        <w:tc>
          <w:tcPr>
            <w:tcW w:w="1900" w:type="dxa"/>
          </w:tcPr>
          <w:p>
            <w:pPr>
              <w:spacing w:after="20"/>
            </w:pPr>
            <w:r>
              <w:rPr>
                <w:rFonts w:ascii="Arial" w:hAnsi="Arial"/>
                <w:sz w:val="20"/>
              </w:rPr>
              <w:t xml:space="preserve">codCliente</w:t>
            </w:r>
          </w:p>
        </w:tc>
        <w:tc>
          <w:tcPr>
            <w:tcW w:w="1200" w:type="dxa"/>
          </w:tcPr>
          <w:p>
            <w:pPr>
              <w:spacing w:after="20"/>
            </w:pPr>
            <w:r>
              <w:rPr>
                <w:rFonts w:ascii="Arial" w:hAnsi="Arial"/>
                <w:sz w:val="20"/>
              </w:rPr>
              <w:t xml:space="preserve">int</w:t>
            </w:r>
          </w:p>
        </w:tc>
        <w:tc>
          <w:tcPr>
            <w:tcW w:w="4450" w:type="dxa"/>
          </w:tcPr>
          <w:p>
            <w:pPr>
              <w:spacing w:after="20"/>
            </w:pPr>
            <w:r>
              <w:rPr>
                <w:rFonts w:ascii="Arial" w:hAnsi="Arial"/>
                <w:sz w:val="20"/>
              </w:rPr>
              <w:t xml:space="preserve">0 = publico general</w:t>
            </w:r>
          </w:p>
        </w:tc>
      </w:tr>
      <w:tr>
        <w:tc>
          <w:tcPr>
            <w:tcW w:w="1500" w:type="dxa"/>
          </w:tcPr>
          <w:p>
            <w:pPr>
              <w:spacing w:after="20"/>
            </w:pPr>
            <w:r>
              <w:rPr>
                <w:rFonts w:ascii="Arial" w:hAnsi="Arial"/>
                <w:sz w:val="20"/>
              </w:rPr>
              <w:t xml:space="preserve"/>
            </w:r>
          </w:p>
        </w:tc>
        <w:tc>
          <w:tcPr>
            <w:tcW w:w="1900" w:type="dxa"/>
          </w:tcPr>
          <w:p>
            <w:pPr>
              <w:spacing w:after="20"/>
            </w:pPr>
            <w:r>
              <w:rPr>
                <w:rFonts w:ascii="Arial" w:hAnsi="Arial"/>
                <w:sz w:val="20"/>
              </w:rPr>
              <w:t xml:space="preserve">fecha</w:t>
            </w:r>
          </w:p>
        </w:tc>
        <w:tc>
          <w:tcPr>
            <w:tcW w:w="1200" w:type="dxa"/>
          </w:tcPr>
          <w:p>
            <w:pPr>
              <w:spacing w:after="20"/>
            </w:pPr>
            <w:r>
              <w:rPr>
                <w:rFonts w:ascii="Arial" w:hAnsi="Arial"/>
                <w:sz w:val="20"/>
              </w:rPr>
              <w:t xml:space="preserve">String</w:t>
            </w:r>
          </w:p>
        </w:tc>
        <w:tc>
          <w:tcPr>
            <w:tcW w:w="4450" w:type="dxa"/>
          </w:tcPr>
          <w:p>
            <w:pPr>
              <w:spacing w:after="20"/>
            </w:pPr>
            <w:r>
              <w:rPr>
                <w:rFonts w:ascii="Arial" w:hAnsi="Arial"/>
                <w:sz w:val="20"/>
              </w:rPr>
              <w:t xml:space="preserve">dd/mm/aaaa</w:t>
            </w:r>
          </w:p>
        </w:tc>
      </w:tr>
      <w:tr>
        <w:tc>
          <w:tcPr>
            <w:tcW w:w="1500" w:type="dxa"/>
          </w:tcPr>
          <w:p>
            <w:pPr>
              <w:spacing w:after="20"/>
            </w:pPr>
            <w:r>
              <w:rPr>
                <w:rFonts w:ascii="Arial" w:hAnsi="Arial"/>
                <w:sz w:val="20"/>
              </w:rPr>
              <w:t xml:space="preserve"/>
            </w:r>
          </w:p>
        </w:tc>
        <w:tc>
          <w:tcPr>
            <w:tcW w:w="1900" w:type="dxa"/>
          </w:tcPr>
          <w:p>
            <w:pPr>
              <w:spacing w:after="20"/>
            </w:pPr>
            <w:r>
              <w:rPr>
                <w:rFonts w:ascii="Arial" w:hAnsi="Arial"/>
                <w:sz w:val="20"/>
              </w:rPr>
              <w:t xml:space="preserve">hora</w:t>
            </w:r>
          </w:p>
        </w:tc>
        <w:tc>
          <w:tcPr>
            <w:tcW w:w="1200" w:type="dxa"/>
          </w:tcPr>
          <w:p>
            <w:pPr>
              <w:spacing w:after="20"/>
            </w:pPr>
            <w:r>
              <w:rPr>
                <w:rFonts w:ascii="Arial" w:hAnsi="Arial"/>
                <w:sz w:val="20"/>
              </w:rPr>
              <w:t xml:space="preserve">String</w:t>
            </w:r>
          </w:p>
        </w:tc>
        <w:tc>
          <w:tcPr>
            <w:tcW w:w="4450" w:type="dxa"/>
          </w:tcPr>
          <w:p>
            <w:pPr>
              <w:spacing w:after="20"/>
            </w:pPr>
            <w:r>
              <w:rPr>
                <w:rFonts w:ascii="Arial" w:hAnsi="Arial"/>
                <w:sz w:val="20"/>
              </w:rPr>
              <w:t xml:space="preserve">hh:mm:ss</w:t>
            </w:r>
          </w:p>
        </w:tc>
      </w:tr>
      <w:tr>
        <w:tc>
          <w:tcPr>
            <w:tcW w:w="1500" w:type="dxa"/>
          </w:tcPr>
          <w:p>
            <w:pPr>
              <w:spacing w:after="20"/>
            </w:pPr>
            <w:r>
              <w:rPr>
                <w:rFonts w:ascii="Arial" w:hAnsi="Arial"/>
                <w:sz w:val="20"/>
              </w:rPr>
              <w:t xml:space="preserve"/>
            </w:r>
          </w:p>
        </w:tc>
        <w:tc>
          <w:tcPr>
            <w:tcW w:w="1900" w:type="dxa"/>
          </w:tcPr>
          <w:p>
            <w:pPr>
              <w:spacing w:after="20"/>
            </w:pPr>
            <w:r>
              <w:rPr>
                <w:rFonts w:ascii="Arial" w:hAnsi="Arial"/>
                <w:sz w:val="20"/>
              </w:rPr>
              <w:t xml:space="preserve">totalBruto</w:t>
            </w:r>
          </w:p>
        </w:tc>
        <w:tc>
          <w:tcPr>
            <w:tcW w:w="1200" w:type="dxa"/>
          </w:tcPr>
          <w:p>
            <w:pPr>
              <w:spacing w:after="20"/>
            </w:pPr>
            <w:r>
              <w:rPr>
                <w:rFonts w:ascii="Arial" w:hAnsi="Arial"/>
                <w:sz w:val="20"/>
              </w:rPr>
              <w:t xml:space="preserve">double</w:t>
            </w:r>
          </w:p>
        </w:tc>
        <w:tc>
          <w:tcPr>
            <w:tcW w:w="4450" w:type="dxa"/>
          </w:tcPr>
          <w:p>
            <w:pPr>
              <w:spacing w:after="20"/>
            </w:pPr>
            <w:r>
              <w:rPr>
                <w:rFonts w:ascii="Arial" w:hAnsi="Arial"/>
                <w:sz w:val="20"/>
              </w:rPr>
              <w:t xml:space="preserve">suma de los subtotales</w:t>
            </w:r>
          </w:p>
        </w:tc>
      </w:tr>
      <w:tr>
        <w:tc>
          <w:tcPr>
            <w:tcW w:w="1500" w:type="dxa"/>
          </w:tcPr>
          <w:p>
            <w:pPr>
              <w:spacing w:after="20"/>
            </w:pPr>
            <w:r>
              <w:rPr>
                <w:rFonts w:ascii="Arial" w:hAnsi="Arial"/>
                <w:sz w:val="20"/>
              </w:rPr>
              <w:t xml:space="preserve"/>
            </w:r>
          </w:p>
        </w:tc>
        <w:tc>
          <w:tcPr>
            <w:tcW w:w="1900" w:type="dxa"/>
          </w:tcPr>
          <w:p>
            <w:pPr>
              <w:spacing w:after="20"/>
            </w:pPr>
            <w:r>
              <w:rPr>
                <w:rFonts w:ascii="Arial" w:hAnsi="Arial"/>
                <w:sz w:val="20"/>
              </w:rPr>
              <w:t xml:space="preserve">descuento</w:t>
            </w:r>
          </w:p>
        </w:tc>
        <w:tc>
          <w:tcPr>
            <w:tcW w:w="1200" w:type="dxa"/>
          </w:tcPr>
          <w:p>
            <w:pPr>
              <w:spacing w:after="20"/>
            </w:pPr>
            <w:r>
              <w:rPr>
                <w:rFonts w:ascii="Arial" w:hAnsi="Arial"/>
                <w:sz w:val="20"/>
              </w:rPr>
              <w:t xml:space="preserve">double</w:t>
            </w:r>
          </w:p>
        </w:tc>
        <w:tc>
          <w:tcPr>
            <w:tcW w:w="4450" w:type="dxa"/>
          </w:tcPr>
          <w:p>
            <w:pPr>
              <w:spacing w:after="20"/>
            </w:pPr>
            <w:r>
              <w:rPr>
                <w:rFonts w:ascii="Arial" w:hAnsi="Arial"/>
                <w:sz w:val="20"/>
              </w:rPr>
              <w:t xml:space="preserve">monto de descuento aplicado</w:t>
            </w:r>
          </w:p>
        </w:tc>
      </w:tr>
      <w:tr>
        <w:tc>
          <w:tcPr>
            <w:tcW w:w="1500" w:type="dxa"/>
          </w:tcPr>
          <w:p>
            <w:pPr>
              <w:spacing w:after="20"/>
            </w:pPr>
            <w:r>
              <w:rPr>
                <w:rFonts w:ascii="Arial" w:hAnsi="Arial"/>
                <w:sz w:val="20"/>
              </w:rPr>
              <w:t xml:space="preserve"/>
            </w:r>
          </w:p>
        </w:tc>
        <w:tc>
          <w:tcPr>
            <w:tcW w:w="1900" w:type="dxa"/>
          </w:tcPr>
          <w:p>
            <w:pPr>
              <w:spacing w:after="20"/>
            </w:pPr>
            <w:r>
              <w:rPr>
                <w:rFonts w:ascii="Arial" w:hAnsi="Arial"/>
                <w:sz w:val="20"/>
              </w:rPr>
              <w:t xml:space="preserve">total</w:t>
            </w:r>
          </w:p>
        </w:tc>
        <w:tc>
          <w:tcPr>
            <w:tcW w:w="1200" w:type="dxa"/>
          </w:tcPr>
          <w:p>
            <w:pPr>
              <w:spacing w:after="20"/>
            </w:pPr>
            <w:r>
              <w:rPr>
                <w:rFonts w:ascii="Arial" w:hAnsi="Arial"/>
                <w:sz w:val="20"/>
              </w:rPr>
              <w:t xml:space="preserve">double</w:t>
            </w:r>
          </w:p>
        </w:tc>
        <w:tc>
          <w:tcPr>
            <w:tcW w:w="4450" w:type="dxa"/>
          </w:tcPr>
          <w:p>
            <w:pPr>
              <w:spacing w:after="20"/>
            </w:pPr>
            <w:r>
              <w:rPr>
                <w:rFonts w:ascii="Arial" w:hAnsi="Arial"/>
                <w:sz w:val="20"/>
              </w:rPr>
              <w:t xml:space="preserve">totalBruto menos descuento</w:t>
            </w:r>
          </w:p>
        </w:tc>
      </w:tr>
      <w:tr>
        <w:tc>
          <w:tcPr>
            <w:tcW w:w="1500" w:type="dxa"/>
          </w:tcPr>
          <w:p>
            <w:pPr>
              <w:spacing w:after="20"/>
            </w:pPr>
            <w:r>
              <w:rPr>
                <w:rFonts w:ascii="Arial" w:hAnsi="Arial"/>
                <w:sz w:val="20"/>
              </w:rPr>
              <w:t xml:space="preserve"/>
            </w:r>
          </w:p>
        </w:tc>
        <w:tc>
          <w:tcPr>
            <w:tcW w:w="1900" w:type="dxa"/>
          </w:tcPr>
          <w:p>
            <w:pPr>
              <w:spacing w:after="20"/>
            </w:pPr>
            <w:r>
              <w:rPr>
                <w:rFonts w:ascii="Arial" w:hAnsi="Arial"/>
                <w:sz w:val="20"/>
              </w:rPr>
              <w:t xml:space="preserve">metodoPago</w:t>
            </w:r>
          </w:p>
        </w:tc>
        <w:tc>
          <w:tcPr>
            <w:tcW w:w="1200" w:type="dxa"/>
          </w:tcPr>
          <w:p>
            <w:pPr>
              <w:spacing w:after="20"/>
            </w:pPr>
            <w:r>
              <w:rPr>
                <w:rFonts w:ascii="Arial" w:hAnsi="Arial"/>
                <w:sz w:val="20"/>
              </w:rPr>
              <w:t xml:space="preserve">String</w:t>
            </w:r>
          </w:p>
        </w:tc>
        <w:tc>
          <w:tcPr>
            <w:tcW w:w="4450" w:type="dxa"/>
          </w:tcPr>
          <w:p>
            <w:pPr>
              <w:spacing w:after="20"/>
            </w:pPr>
            <w:r>
              <w:rPr>
                <w:rFonts w:ascii="Arial" w:hAnsi="Arial"/>
                <w:sz w:val="20"/>
              </w:rPr>
              <w:t xml:space="preserve">EFECTIVO, TARJETA, YAPE, TRANSFERENCIA</w:t>
            </w:r>
          </w:p>
        </w:tc>
      </w:tr>
      <w:tr>
        <w:tc>
          <w:tcPr>
            <w:tcW w:w="1500" w:type="dxa"/>
          </w:tcPr>
          <w:p>
            <w:pPr>
              <w:spacing w:after="20"/>
            </w:pPr>
            <w:r>
              <w:rPr>
                <w:rFonts w:ascii="Arial" w:hAnsi="Arial"/>
                <w:sz w:val="20"/>
              </w:rPr>
              <w:t xml:space="preserve"/>
            </w:r>
          </w:p>
        </w:tc>
        <w:tc>
          <w:tcPr>
            <w:tcW w:w="1900" w:type="dxa"/>
          </w:tcPr>
          <w:p>
            <w:pPr>
              <w:spacing w:after="20"/>
            </w:pPr>
            <w:r>
              <w:rPr>
                <w:rFonts w:ascii="Arial" w:hAnsi="Arial"/>
                <w:sz w:val="20"/>
              </w:rPr>
              <w:t xml:space="preserve">montoPagado</w:t>
            </w:r>
          </w:p>
        </w:tc>
        <w:tc>
          <w:tcPr>
            <w:tcW w:w="1200" w:type="dxa"/>
          </w:tcPr>
          <w:p>
            <w:pPr>
              <w:spacing w:after="20"/>
            </w:pPr>
            <w:r>
              <w:rPr>
                <w:rFonts w:ascii="Arial" w:hAnsi="Arial"/>
                <w:sz w:val="20"/>
              </w:rPr>
              <w:t xml:space="preserve">double</w:t>
            </w:r>
          </w:p>
        </w:tc>
        <w:tc>
          <w:tcPr>
            <w:tcW w:w="4450" w:type="dxa"/>
          </w:tcPr>
          <w:p>
            <w:pPr>
              <w:spacing w:after="20"/>
            </w:pPr>
            <w:r>
              <w:rPr>
                <w:rFonts w:ascii="Arial" w:hAnsi="Arial"/>
                <w:sz w:val="20"/>
              </w:rPr>
              <w:t xml:space="preserve">efectivo entregado por el cliente</w:t>
            </w:r>
          </w:p>
        </w:tc>
      </w:tr>
      <w:tr>
        <w:tc>
          <w:tcPr>
            <w:tcW w:w="1500" w:type="dxa"/>
          </w:tcPr>
          <w:p>
            <w:pPr>
              <w:spacing w:after="20"/>
            </w:pPr>
            <w:r>
              <w:rPr>
                <w:rFonts w:ascii="Arial" w:hAnsi="Arial"/>
                <w:sz w:val="20"/>
              </w:rPr>
              <w:t xml:space="preserve"/>
            </w:r>
          </w:p>
        </w:tc>
        <w:tc>
          <w:tcPr>
            <w:tcW w:w="1900" w:type="dxa"/>
          </w:tcPr>
          <w:p>
            <w:pPr>
              <w:spacing w:after="20"/>
            </w:pPr>
            <w:r>
              <w:rPr>
                <w:rFonts w:ascii="Arial" w:hAnsi="Arial"/>
                <w:sz w:val="20"/>
              </w:rPr>
              <w:t xml:space="preserve">vuelto</w:t>
            </w:r>
          </w:p>
        </w:tc>
        <w:tc>
          <w:tcPr>
            <w:tcW w:w="1200" w:type="dxa"/>
          </w:tcPr>
          <w:p>
            <w:pPr>
              <w:spacing w:after="20"/>
            </w:pPr>
            <w:r>
              <w:rPr>
                <w:rFonts w:ascii="Arial" w:hAnsi="Arial"/>
                <w:sz w:val="20"/>
              </w:rPr>
              <w:t xml:space="preserve">double</w:t>
            </w:r>
          </w:p>
        </w:tc>
        <w:tc>
          <w:tcPr>
            <w:tcW w:w="4450" w:type="dxa"/>
          </w:tcPr>
          <w:p>
            <w:pPr>
              <w:spacing w:after="20"/>
            </w:pPr>
            <w:r>
              <w:rPr>
                <w:rFonts w:ascii="Arial" w:hAnsi="Arial"/>
                <w:sz w:val="20"/>
              </w:rPr>
              <w:t xml:space="preserve">montoPagado menos total</w:t>
            </w:r>
          </w:p>
        </w:tc>
      </w:tr>
      <w:tr>
        <w:tc>
          <w:tcPr>
            <w:tcW w:w="1500" w:type="dxa"/>
          </w:tcPr>
          <w:p>
            <w:pPr>
              <w:spacing w:after="20"/>
            </w:pPr>
            <w:r>
              <w:rPr>
                <w:rFonts w:ascii="Arial" w:hAnsi="Arial"/>
                <w:sz w:val="20"/>
              </w:rPr>
              <w:t xml:space="preserve"/>
            </w:r>
          </w:p>
        </w:tc>
        <w:tc>
          <w:tcPr>
            <w:tcW w:w="1900" w:type="dxa"/>
          </w:tcPr>
          <w:p>
            <w:pPr>
              <w:spacing w:after="20"/>
            </w:pPr>
            <w:r>
              <w:rPr>
                <w:rFonts w:ascii="Arial" w:hAnsi="Arial"/>
                <w:sz w:val="20"/>
              </w:rPr>
              <w:t xml:space="preserve">estado</w:t>
            </w:r>
          </w:p>
        </w:tc>
        <w:tc>
          <w:tcPr>
            <w:tcW w:w="1200" w:type="dxa"/>
          </w:tcPr>
          <w:p>
            <w:pPr>
              <w:spacing w:after="20"/>
            </w:pPr>
            <w:r>
              <w:rPr>
                <w:rFonts w:ascii="Arial" w:hAnsi="Arial"/>
                <w:sz w:val="20"/>
              </w:rPr>
              <w:t xml:space="preserve">int</w:t>
            </w:r>
          </w:p>
        </w:tc>
        <w:tc>
          <w:tcPr>
            <w:tcW w:w="4450" w:type="dxa"/>
          </w:tcPr>
          <w:p>
            <w:pPr>
              <w:spacing w:after="20"/>
            </w:pPr>
            <w:r>
              <w:rPr>
                <w:rFonts w:ascii="Arial" w:hAnsi="Arial"/>
                <w:sz w:val="20"/>
              </w:rPr>
              <w:t xml:space="preserve">0 = registrada, 1 = anulada</w:t>
            </w:r>
          </w:p>
        </w:tc>
      </w:tr>
      <w:tr>
        <w:tc>
          <w:tcPr>
            <w:tcW w:w="1500" w:type="dxa"/>
          </w:tcPr>
          <w:p>
            <w:pPr>
              <w:spacing w:after="20"/>
            </w:pPr>
            <w:r>
              <w:rPr>
                <w:rFonts w:ascii="Arial" w:hAnsi="Arial"/>
                <w:sz w:val="20"/>
              </w:rPr>
              <w:t xml:space="preserve">DetalleVenta</w:t>
            </w:r>
          </w:p>
        </w:tc>
        <w:tc>
          <w:tcPr>
            <w:tcW w:w="1900" w:type="dxa"/>
          </w:tcPr>
          <w:p>
            <w:pPr>
              <w:spacing w:after="20"/>
            </w:pPr>
            <w:r>
              <w:rPr>
                <w:rFonts w:ascii="Arial" w:hAnsi="Arial"/>
                <w:sz w:val="20"/>
              </w:rPr>
              <w:t xml:space="preserve">numVenta</w:t>
            </w:r>
          </w:p>
        </w:tc>
        <w:tc>
          <w:tcPr>
            <w:tcW w:w="1200" w:type="dxa"/>
          </w:tcPr>
          <w:p>
            <w:pPr>
              <w:spacing w:after="20"/>
            </w:pPr>
            <w:r>
              <w:rPr>
                <w:rFonts w:ascii="Arial" w:hAnsi="Arial"/>
                <w:sz w:val="20"/>
              </w:rPr>
              <w:t xml:space="preserve">int</w:t>
            </w:r>
          </w:p>
        </w:tc>
        <w:tc>
          <w:tcPr>
            <w:tcW w:w="4450" w:type="dxa"/>
          </w:tcPr>
          <w:p>
            <w:pPr>
              <w:spacing w:after="20"/>
            </w:pPr>
            <w:r>
              <w:rPr>
                <w:rFonts w:ascii="Arial" w:hAnsi="Arial"/>
                <w:sz w:val="20"/>
              </w:rPr>
              <w:t xml:space="preserve">venta a la que pertenece</w:t>
            </w:r>
          </w:p>
        </w:tc>
      </w:tr>
      <w:tr>
        <w:tc>
          <w:tcPr>
            <w:tcW w:w="1500" w:type="dxa"/>
          </w:tcPr>
          <w:p>
            <w:pPr>
              <w:spacing w:after="20"/>
            </w:pPr>
            <w:r>
              <w:rPr>
                <w:rFonts w:ascii="Arial" w:hAnsi="Arial"/>
                <w:sz w:val="20"/>
              </w:rPr>
              <w:t xml:space="preserve"/>
            </w:r>
          </w:p>
        </w:tc>
        <w:tc>
          <w:tcPr>
            <w:tcW w:w="1900" w:type="dxa"/>
          </w:tcPr>
          <w:p>
            <w:pPr>
              <w:spacing w:after="20"/>
            </w:pPr>
            <w:r>
              <w:rPr>
                <w:rFonts w:ascii="Arial" w:hAnsi="Arial"/>
                <w:sz w:val="20"/>
              </w:rPr>
              <w:t xml:space="preserve">codLibro</w:t>
            </w:r>
          </w:p>
        </w:tc>
        <w:tc>
          <w:tcPr>
            <w:tcW w:w="1200" w:type="dxa"/>
          </w:tcPr>
          <w:p>
            <w:pPr>
              <w:spacing w:after="20"/>
            </w:pPr>
            <w:r>
              <w:rPr>
                <w:rFonts w:ascii="Arial" w:hAnsi="Arial"/>
                <w:sz w:val="20"/>
              </w:rPr>
              <w:t xml:space="preserve">int</w:t>
            </w:r>
          </w:p>
        </w:tc>
        <w:tc>
          <w:tcPr>
            <w:tcW w:w="4450" w:type="dxa"/>
          </w:tcPr>
          <w:p>
            <w:pPr>
              <w:spacing w:after="20"/>
            </w:pPr>
            <w:r>
              <w:rPr>
                <w:rFonts w:ascii="Arial" w:hAnsi="Arial"/>
                <w:sz w:val="20"/>
              </w:rPr>
              <w:t xml:space="preserve">libro vendido</w:t>
            </w:r>
          </w:p>
        </w:tc>
      </w:tr>
      <w:tr>
        <w:tc>
          <w:tcPr>
            <w:tcW w:w="1500" w:type="dxa"/>
          </w:tcPr>
          <w:p>
            <w:pPr>
              <w:spacing w:after="20"/>
            </w:pPr>
            <w:r>
              <w:rPr>
                <w:rFonts w:ascii="Arial" w:hAnsi="Arial"/>
                <w:sz w:val="20"/>
              </w:rPr>
              <w:t xml:space="preserve"/>
            </w:r>
          </w:p>
        </w:tc>
        <w:tc>
          <w:tcPr>
            <w:tcW w:w="1900" w:type="dxa"/>
          </w:tcPr>
          <w:p>
            <w:pPr>
              <w:spacing w:after="20"/>
            </w:pPr>
            <w:r>
              <w:rPr>
                <w:rFonts w:ascii="Arial" w:hAnsi="Arial"/>
                <w:sz w:val="20"/>
              </w:rPr>
              <w:t xml:space="preserve">titulo</w:t>
            </w:r>
          </w:p>
        </w:tc>
        <w:tc>
          <w:tcPr>
            <w:tcW w:w="1200" w:type="dxa"/>
          </w:tcPr>
          <w:p>
            <w:pPr>
              <w:spacing w:after="20"/>
            </w:pPr>
            <w:r>
              <w:rPr>
                <w:rFonts w:ascii="Arial" w:hAnsi="Arial"/>
                <w:sz w:val="20"/>
              </w:rPr>
              <w:t xml:space="preserve">String</w:t>
            </w:r>
          </w:p>
        </w:tc>
        <w:tc>
          <w:tcPr>
            <w:tcW w:w="4450" w:type="dxa"/>
          </w:tcPr>
          <w:p>
            <w:pPr>
              <w:spacing w:after="20"/>
            </w:pPr>
            <w:r>
              <w:rPr>
                <w:rFonts w:ascii="Arial" w:hAnsi="Arial"/>
                <w:sz w:val="20"/>
              </w:rPr>
              <w:t xml:space="preserve">descripcion del libro</w:t>
            </w:r>
          </w:p>
        </w:tc>
      </w:tr>
      <w:tr>
        <w:tc>
          <w:tcPr>
            <w:tcW w:w="1500" w:type="dxa"/>
          </w:tcPr>
          <w:p>
            <w:pPr>
              <w:spacing w:after="20"/>
            </w:pPr>
            <w:r>
              <w:rPr>
                <w:rFonts w:ascii="Arial" w:hAnsi="Arial"/>
                <w:sz w:val="20"/>
              </w:rPr>
              <w:t xml:space="preserve"/>
            </w:r>
          </w:p>
        </w:tc>
        <w:tc>
          <w:tcPr>
            <w:tcW w:w="1900" w:type="dxa"/>
          </w:tcPr>
          <w:p>
            <w:pPr>
              <w:spacing w:after="20"/>
            </w:pPr>
            <w:r>
              <w:rPr>
                <w:rFonts w:ascii="Arial" w:hAnsi="Arial"/>
                <w:sz w:val="20"/>
              </w:rPr>
              <w:t xml:space="preserve">cantidad</w:t>
            </w:r>
          </w:p>
        </w:tc>
        <w:tc>
          <w:tcPr>
            <w:tcW w:w="1200" w:type="dxa"/>
          </w:tcPr>
          <w:p>
            <w:pPr>
              <w:spacing w:after="20"/>
            </w:pPr>
            <w:r>
              <w:rPr>
                <w:rFonts w:ascii="Arial" w:hAnsi="Arial"/>
                <w:sz w:val="20"/>
              </w:rPr>
              <w:t xml:space="preserve">int</w:t>
            </w:r>
          </w:p>
        </w:tc>
        <w:tc>
          <w:tcPr>
            <w:tcW w:w="4450" w:type="dxa"/>
          </w:tcPr>
          <w:p>
            <w:pPr>
              <w:spacing w:after="20"/>
            </w:pPr>
            <w:r>
              <w:rPr>
                <w:rFonts w:ascii="Arial" w:hAnsi="Arial"/>
                <w:sz w:val="20"/>
              </w:rPr>
              <w:t xml:space="preserve">unidades vendidas</w:t>
            </w:r>
          </w:p>
        </w:tc>
      </w:tr>
      <w:tr>
        <w:tc>
          <w:tcPr>
            <w:tcW w:w="1500" w:type="dxa"/>
          </w:tcPr>
          <w:p>
            <w:pPr>
              <w:spacing w:after="20"/>
            </w:pPr>
            <w:r>
              <w:rPr>
                <w:rFonts w:ascii="Arial" w:hAnsi="Arial"/>
                <w:sz w:val="20"/>
              </w:rPr>
              <w:t xml:space="preserve"/>
            </w:r>
          </w:p>
        </w:tc>
        <w:tc>
          <w:tcPr>
            <w:tcW w:w="1900" w:type="dxa"/>
          </w:tcPr>
          <w:p>
            <w:pPr>
              <w:spacing w:after="20"/>
            </w:pPr>
            <w:r>
              <w:rPr>
                <w:rFonts w:ascii="Arial" w:hAnsi="Arial"/>
                <w:sz w:val="20"/>
              </w:rPr>
              <w:t xml:space="preserve">precioUnitario</w:t>
            </w:r>
          </w:p>
        </w:tc>
        <w:tc>
          <w:tcPr>
            <w:tcW w:w="1200" w:type="dxa"/>
          </w:tcPr>
          <w:p>
            <w:pPr>
              <w:spacing w:after="20"/>
            </w:pPr>
            <w:r>
              <w:rPr>
                <w:rFonts w:ascii="Arial" w:hAnsi="Arial"/>
                <w:sz w:val="20"/>
              </w:rPr>
              <w:t xml:space="preserve">double</w:t>
            </w:r>
          </w:p>
        </w:tc>
        <w:tc>
          <w:tcPr>
            <w:tcW w:w="4450" w:type="dxa"/>
          </w:tcPr>
          <w:p>
            <w:pPr>
              <w:spacing w:after="20"/>
            </w:pPr>
            <w:r>
              <w:rPr>
                <w:rFonts w:ascii="Arial" w:hAnsi="Arial"/>
                <w:sz w:val="20"/>
              </w:rPr>
              <w:t xml:space="preserve">precio registrado al vender</w:t>
            </w:r>
          </w:p>
        </w:tc>
      </w:tr>
      <w:tr>
        <w:tc>
          <w:tcPr>
            <w:tcW w:w="1500" w:type="dxa"/>
          </w:tcPr>
          <w:p>
            <w:pPr>
              <w:spacing w:after="20"/>
            </w:pPr>
            <w:r>
              <w:rPr>
                <w:rFonts w:ascii="Arial" w:hAnsi="Arial"/>
                <w:sz w:val="20"/>
              </w:rPr>
              <w:t xml:space="preserve"/>
            </w:r>
          </w:p>
        </w:tc>
        <w:tc>
          <w:tcPr>
            <w:tcW w:w="1900" w:type="dxa"/>
          </w:tcPr>
          <w:p>
            <w:pPr>
              <w:spacing w:after="20"/>
            </w:pPr>
            <w:r>
              <w:rPr>
                <w:rFonts w:ascii="Arial" w:hAnsi="Arial"/>
                <w:sz w:val="20"/>
              </w:rPr>
              <w:t xml:space="preserve">subtotal</w:t>
            </w:r>
          </w:p>
        </w:tc>
        <w:tc>
          <w:tcPr>
            <w:tcW w:w="1200" w:type="dxa"/>
          </w:tcPr>
          <w:p>
            <w:pPr>
              <w:spacing w:after="20"/>
            </w:pPr>
            <w:r>
              <w:rPr>
                <w:rFonts w:ascii="Arial" w:hAnsi="Arial"/>
                <w:sz w:val="20"/>
              </w:rPr>
              <w:t xml:space="preserve">double</w:t>
            </w:r>
          </w:p>
        </w:tc>
        <w:tc>
          <w:tcPr>
            <w:tcW w:w="4450" w:type="dxa"/>
          </w:tcPr>
          <w:p>
            <w:pPr>
              <w:spacing w:after="20"/>
            </w:pPr>
            <w:r>
              <w:rPr>
                <w:rFonts w:ascii="Arial" w:hAnsi="Arial"/>
                <w:sz w:val="20"/>
              </w:rPr>
              <w:t xml:space="preserve">cantidad por precioUnitario</w:t>
            </w:r>
          </w:p>
        </w:tc>
      </w:tr>
    </w:tbl>
    <w:p>
      <w:pPr>
        <w:spacing w:after="0"/>
      </w:pPr>
    </w:p>
    <w:p>
      <w:pPr>
        <w:jc w:val="left"/>
        <w:spacing w:after="120" w:line="240" w:lineRule="auto"/>
      </w:pPr>
      <w:r>
        <w:rPr>
          <w:rFonts w:ascii="Arial" w:hAnsi="Arial"/>
          <w:b/>
          <w:sz w:val="22"/>
          <w:szCs w:val="22"/>
        </w:rPr>
        <w:t xml:space="preserve">Reglas de negocio incorporadas</w:t>
      </w:r>
    </w:p>
    <w:p>
      <w:pPr>
        <w:numPr>
          <w:ilvl w:val="0"/>
          <w:numId w:val="1"/>
        </w:numPr>
        <w:spacing w:after="60" w:line="240" w:lineRule="auto"/>
        <w:ind w:left="720"/>
      </w:pPr>
      <w:r>
        <w:rPr>
          <w:rFonts w:ascii="Arial" w:hAnsi="Arial"/>
          <w:sz w:val="22"/>
        </w:rPr>
        <w:t xml:space="preserve">El codigo del libro, el codigo del cliente y el numero de venta son correlativos y autogenerados por el sistema.</w:t>
      </w:r>
    </w:p>
    <w:p>
      <w:pPr>
        <w:numPr>
          <w:ilvl w:val="0"/>
          <w:numId w:val="1"/>
        </w:numPr>
        <w:spacing w:after="60" w:line="240" w:lineRule="auto"/>
        <w:ind w:left="720"/>
      </w:pPr>
      <w:r>
        <w:rPr>
          <w:rFonts w:ascii="Arial" w:hAnsi="Arial"/>
          <w:sz w:val="22"/>
        </w:rPr>
        <w:t xml:space="preserve">El dni del cliente y el titulo del libro no pueden repetirse.</w:t>
      </w:r>
    </w:p>
    <w:p>
      <w:pPr>
        <w:numPr>
          <w:ilvl w:val="0"/>
          <w:numId w:val="1"/>
        </w:numPr>
        <w:spacing w:after="60" w:line="240" w:lineRule="auto"/>
        <w:ind w:left="720"/>
      </w:pPr>
      <w:r>
        <w:rPr>
          <w:rFonts w:ascii="Arial" w:hAnsi="Arial"/>
          <w:sz w:val="22"/>
        </w:rPr>
        <w:t xml:space="preserve">El codigo no puede modificarse una vez asignado; el resto de datos si.</w:t>
      </w:r>
    </w:p>
    <w:p>
      <w:pPr>
        <w:numPr>
          <w:ilvl w:val="0"/>
          <w:numId w:val="1"/>
        </w:numPr>
        <w:spacing w:after="60" w:line="240" w:lineRule="auto"/>
        <w:ind w:left="720"/>
      </w:pPr>
      <w:r>
        <w:rPr>
          <w:rFonts w:ascii="Arial" w:hAnsi="Arial"/>
          <w:sz w:val="22"/>
        </w:rPr>
        <w:t xml:space="preserve">Un libro solo puede eliminarse cuando ninguna linea de detalle de venta lo referencia; un cliente solo cuando no tiene ventas asociadas.</w:t>
      </w:r>
    </w:p>
    <w:p>
      <w:pPr>
        <w:numPr>
          <w:ilvl w:val="0"/>
          <w:numId w:val="1"/>
        </w:numPr>
        <w:spacing w:after="60" w:line="240" w:lineRule="auto"/>
        <w:ind w:left="720"/>
      </w:pPr>
      <w:r>
        <w:rPr>
          <w:rFonts w:ascii="Arial" w:hAnsi="Arial"/>
          <w:sz w:val="22"/>
        </w:rPr>
        <w:t xml:space="preserve">Las eliminaciones son fisicas y se ejecutan previa confirmacion del usuario.</w:t>
      </w:r>
    </w:p>
    <w:p>
      <w:pPr>
        <w:numPr>
          <w:ilvl w:val="0"/>
          <w:numId w:val="1"/>
        </w:numPr>
        <w:spacing w:after="60" w:line="240" w:lineRule="auto"/>
        <w:ind w:left="720"/>
      </w:pPr>
      <w:r>
        <w:rPr>
          <w:rFonts w:ascii="Arial" w:hAnsi="Arial"/>
          <w:sz w:val="22"/>
        </w:rPr>
        <w:t xml:space="preserve">El catalogo se mantiene ordenado por codigo despues de cada adicion o modificacion.</w:t>
      </w:r>
    </w:p>
    <w:p>
      <w:pPr>
        <w:numPr>
          <w:ilvl w:val="0"/>
          <w:numId w:val="1"/>
        </w:numPr>
        <w:spacing w:after="60" w:line="240" w:lineRule="auto"/>
        <w:ind w:left="720"/>
      </w:pPr>
      <w:r>
        <w:rPr>
          <w:rFonts w:ascii="Arial" w:hAnsi="Arial"/>
          <w:sz w:val="22"/>
        </w:rPr>
        <w:t xml:space="preserve">La venta toma la fecha y la hora del sistema en el momento del registro.</w:t>
      </w:r>
    </w:p>
    <w:p>
      <w:pPr>
        <w:numPr>
          <w:ilvl w:val="0"/>
          <w:numId w:val="1"/>
        </w:numPr>
        <w:spacing w:after="60" w:line="240" w:lineRule="auto"/>
        <w:ind w:left="720"/>
      </w:pPr>
      <w:r>
        <w:rPr>
          <w:rFonts w:ascii="Arial" w:hAnsi="Arial"/>
          <w:sz w:val="22"/>
        </w:rPr>
        <w:t xml:space="preserve">El descuento no puede ser negativo ni mayor al subtotal de la venta.</w:t>
      </w:r>
    </w:p>
    <w:p>
      <w:pPr>
        <w:numPr>
          <w:ilvl w:val="0"/>
          <w:numId w:val="1"/>
        </w:numPr>
        <w:spacing w:after="60" w:line="240" w:lineRule="auto"/>
        <w:ind w:left="720"/>
      </w:pPr>
      <w:r>
        <w:rPr>
          <w:rFonts w:ascii="Arial" w:hAnsi="Arial"/>
          <w:sz w:val="22"/>
        </w:rPr>
        <w:t xml:space="preserve">El monto pagado no puede ser menor al total, y el vuelto se calcula automaticamente.</w:t>
      </w:r>
    </w:p>
    <w:p>
      <w:pPr>
        <w:numPr>
          <w:ilvl w:val="0"/>
          <w:numId w:val="1"/>
        </w:numPr>
        <w:spacing w:after="60" w:line="240" w:lineRule="auto"/>
        <w:ind w:left="720"/>
      </w:pPr>
      <w:r>
        <w:rPr>
          <w:rFonts w:ascii="Arial" w:hAnsi="Arial"/>
          <w:sz w:val="22"/>
        </w:rPr>
        <w:t xml:space="preserve">La venta rapida permite atender al publico general sin cliente registrado; en ese caso el codigo de cliente se guarda como cero.</w:t>
      </w:r>
    </w:p>
    <w:p>
      <w:pPr>
        <w:numPr>
          <w:ilvl w:val="0"/>
          <w:numId w:val="1"/>
        </w:numPr>
        <w:spacing w:after="60" w:line="240" w:lineRule="auto"/>
        <w:ind w:left="720"/>
      </w:pPr>
      <w:r>
        <w:rPr>
          <w:rFonts w:ascii="Arial" w:hAnsi="Arial"/>
          <w:sz w:val="22"/>
        </w:rPr>
        <w:t xml:space="preserve">La anulacion de una venta devuelve el stock de los libros al catalogo y deja de computar en los reportes de ingresos y en la caja.</w:t>
      </w:r>
    </w:p>
    <w:p>
      <w:pPr>
        <w:jc w:val="left"/>
        <w:spacing w:after="120" w:line="240" w:lineRule="auto"/>
      </w:pPr>
      <w:r>
        <w:rPr>
          <w:rFonts w:ascii="Arial" w:hAnsi="Arial"/>
          <w:b/>
          <w:sz w:val="26"/>
          <w:szCs w:val="26"/>
        </w:rPr>
        <w:t xml:space="preserve">5.5. PRODUCTOS Y ENTREGABLES</w:t>
      </w:r>
    </w:p>
    <w:p>
      <w:pPr>
        <w:numPr>
          <w:ilvl w:val="0"/>
          <w:numId w:val="1"/>
        </w:numPr>
        <w:spacing w:after="60" w:line="240" w:lineRule="auto"/>
        <w:ind w:left="720"/>
      </w:pPr>
      <w:r>
        <w:rPr>
          <w:rFonts w:ascii="Arial" w:hAnsi="Arial"/>
          <w:sz w:val="22"/>
        </w:rPr>
        <w:t xml:space="preserve">Codigo fuente completo del sistema en Java, organizado en los paquetes modelo, datos y gui.</w:t>
      </w:r>
    </w:p>
    <w:p>
      <w:pPr>
        <w:numPr>
          <w:ilvl w:val="0"/>
          <w:numId w:val="1"/>
        </w:numPr>
        <w:spacing w:after="60" w:line="240" w:lineRule="auto"/>
        <w:ind w:left="720"/>
      </w:pPr>
      <w:r>
        <w:rPr>
          <w:rFonts w:ascii="Arial" w:hAnsi="Arial"/>
          <w:sz w:val="22"/>
        </w:rPr>
        <w:t xml:space="preserve">Interfaz grafica de usuario funcional con los cuatro modulos del menu principal.</w:t>
      </w:r>
    </w:p>
    <w:p>
      <w:pPr>
        <w:numPr>
          <w:ilvl w:val="0"/>
          <w:numId w:val="1"/>
        </w:numPr>
        <w:spacing w:after="60" w:line="240" w:lineRule="auto"/>
        <w:ind w:left="720"/>
      </w:pPr>
      <w:r>
        <w:rPr>
          <w:rFonts w:ascii="Arial" w:hAnsi="Arial"/>
          <w:sz w:val="22"/>
        </w:rPr>
        <w:t xml:space="preserve">Modulo de cobro con descuento, metodo de pago, monto entregado y vuelto automatico.</w:t>
      </w:r>
    </w:p>
    <w:p>
      <w:pPr>
        <w:numPr>
          <w:ilvl w:val="0"/>
          <w:numId w:val="1"/>
        </w:numPr>
        <w:spacing w:after="60" w:line="240" w:lineRule="auto"/>
        <w:ind w:left="720"/>
      </w:pPr>
      <w:r>
        <w:rPr>
          <w:rFonts w:ascii="Arial" w:hAnsi="Arial"/>
          <w:sz w:val="22"/>
        </w:rPr>
        <w:t xml:space="preserve">Generador e impresor de boletas de venta electronica en formato texto e imprimible.</w:t>
      </w:r>
    </w:p>
    <w:p>
      <w:pPr>
        <w:numPr>
          <w:ilvl w:val="0"/>
          <w:numId w:val="1"/>
        </w:numPr>
        <w:spacing w:after="60" w:line="240" w:lineRule="auto"/>
        <w:ind w:left="720"/>
      </w:pPr>
      <w:r>
        <w:rPr>
          <w:rFonts w:ascii="Arial" w:hAnsi="Arial"/>
          <w:sz w:val="22"/>
        </w:rPr>
        <w:t xml:space="preserve">Cuatro archivos de texto con la persistencia de la informacion: Libros.txt, Clientes.txt, Ventas.txt y DetalleVentas.txt.</w:t>
      </w:r>
    </w:p>
    <w:p>
      <w:pPr>
        <w:numPr>
          <w:ilvl w:val="0"/>
          <w:numId w:val="1"/>
        </w:numPr>
        <w:spacing w:after="60" w:line="240" w:lineRule="auto"/>
        <w:ind w:left="720"/>
      </w:pPr>
      <w:r>
        <w:rPr>
          <w:rFonts w:ascii="Arial" w:hAnsi="Arial"/>
          <w:sz w:val="22"/>
        </w:rPr>
        <w:t xml:space="preserve">Informe del proyecto en formato editable, con la estructura solicitada en las secciones 5.1 a 5.10.</w:t>
      </w:r>
    </w:p>
    <w:p>
      <w:pPr>
        <w:numPr>
          <w:ilvl w:val="0"/>
          <w:numId w:val="1"/>
        </w:numPr>
        <w:spacing w:after="60" w:line="240" w:lineRule="auto"/>
        <w:ind w:left="720"/>
      </w:pPr>
      <w:r>
        <w:rPr>
          <w:rFonts w:ascii="Arial" w:hAnsi="Arial"/>
          <w:sz w:val="22"/>
        </w:rPr>
        <w:t xml:space="preserve">Presentacion en formato .pptx para la exposicion en la sustentacion.</w:t>
      </w:r>
    </w:p>
    <w:p>
      <w:pPr>
        <w:numPr>
          <w:ilvl w:val="0"/>
          <w:numId w:val="1"/>
        </w:numPr>
        <w:spacing w:after="60" w:line="240" w:lineRule="auto"/>
        <w:ind w:left="720"/>
      </w:pPr>
      <w:r>
        <w:rPr>
          <w:rFonts w:ascii="Arial" w:hAnsi="Arial"/>
          <w:sz w:val="22"/>
        </w:rPr>
        <w:t xml:space="preserve">Video demo reel estructurado de 3 a 5 minutos mostrando el funcionamiento del sistema.</w:t>
      </w:r>
    </w:p>
    <w:p>
      <w:pPr>
        <w:jc w:val="left"/>
        <w:spacing w:after="120" w:line="240" w:lineRule="auto"/>
      </w:pPr>
      <w:r>
        <w:rPr>
          <w:rFonts w:ascii="Arial" w:hAnsi="Arial"/>
          <w:b/>
          <w:sz w:val="26"/>
          <w:szCs w:val="26"/>
        </w:rPr>
        <w:t xml:space="preserve">5.6. CONCLUSIONES</w:t>
      </w:r>
    </w:p>
    <w:p>
      <w:pPr>
        <w:jc w:val="both"/>
        <w:spacing w:after="120" w:line="240" w:lineRule="auto"/>
      </w:pPr>
      <w:r>
        <w:rPr>
          <w:rFonts w:ascii="Arial" w:hAnsi="Arial"/>
          <w:sz w:val="22"/>
          <w:szCs w:val="22"/>
        </w:rPr>
        <w:t xml:space="preserve">Primera. El sistema cumple lo que se propuso. La gestion del catalogo, los clientes y las ventas esta en una sola aplicacion, y el stock se mantiene consistente en cada venta y en cada anulacion; esto se comprobo en las pruebas ejecutadas sobre los archivos de texto.</w:t>
      </w:r>
    </w:p>
    <w:p>
      <w:pPr>
        <w:jc w:val="both"/>
        <w:spacing w:after="120" w:line="240" w:lineRule="auto"/>
      </w:pPr>
      <w:r>
        <w:rPr>
          <w:rFonts w:ascii="Arial" w:hAnsi="Arial"/>
          <w:sz w:val="22"/>
          <w:szCs w:val="22"/>
        </w:rPr>
        <w:t xml:space="preserve">Segunda. Trabajar con ArrayList y con objetos fue clave para modelar el dominio. Cada coleccion quedo dentro de su propia clase de arreglo, con sus metodos de busqueda, correlativos y grabacion, de modo que la interfaz grafica solo muestra la informacion y la logica de negocio se puede probar y reutilizar sin depender de las pantallas.</w:t>
      </w:r>
    </w:p>
    <w:p>
      <w:pPr>
        <w:jc w:val="both"/>
        <w:spacing w:after="120" w:line="240" w:lineRule="auto"/>
      </w:pPr>
      <w:r>
        <w:rPr>
          <w:rFonts w:ascii="Arial" w:hAnsi="Arial"/>
          <w:sz w:val="22"/>
          <w:szCs w:val="22"/>
        </w:rPr>
        <w:t xml:space="preserve">Tercera. Validar las reglas de negocio durante la operacion (DNI unico, stock suficiente, descuento valido, pago no menor al total y no dejar eliminar registros con historial) muestra que el valor del proyecto no esta solo en automatizar el registro. Tambien impide que la informacion quede en un estado invalido, que es el problema mas comun cuando todo se lleva a mano.</w:t>
      </w:r>
    </w:p>
    <w:p>
      <w:pPr>
        <w:jc w:val="left"/>
        <w:spacing w:after="120" w:line="240" w:lineRule="auto"/>
      </w:pPr>
      <w:r>
        <w:rPr>
          <w:rFonts w:ascii="Arial" w:hAnsi="Arial"/>
          <w:b/>
          <w:sz w:val="26"/>
          <w:szCs w:val="26"/>
        </w:rPr>
        <w:t xml:space="preserve">5.7. RECOMENDACIONES</w:t>
      </w:r>
    </w:p>
    <w:p>
      <w:pPr>
        <w:jc w:val="both"/>
        <w:spacing w:after="120" w:line="240" w:lineRule="auto"/>
      </w:pPr>
      <w:r>
        <w:rPr>
          <w:rFonts w:ascii="Arial" w:hAnsi="Arial"/>
          <w:sz w:val="22"/>
          <w:szCs w:val="22"/>
        </w:rPr>
        <w:t xml:space="preserve">Primera. Conviene separar la capa de datos de la capa de presentacion con el patron Modelo-Vista-Controlador, para que la logica de negocio pueda pasar a una base de datos real sin tener que tocar las pantallas.</w:t>
      </w:r>
    </w:p>
    <w:p>
      <w:pPr>
        <w:jc w:val="both"/>
        <w:spacing w:after="120" w:line="240" w:lineRule="auto"/>
      </w:pPr>
      <w:r>
        <w:rPr>
          <w:rFonts w:ascii="Arial" w:hAnsi="Arial"/>
          <w:sz w:val="22"/>
          <w:szCs w:val="22"/>
        </w:rPr>
        <w:t xml:space="preserve">Segunda. Si la libreria crece, conviene agregar un historial de stock por fecha y un control de caja por turno, para que los reportes muestren como evoluciona el inventario y cuanto efectivo quedo en caja al cerrar el dia.</w:t>
      </w:r>
    </w:p>
    <w:p>
      <w:pPr>
        <w:jc w:val="both"/>
        <w:spacing w:after="120" w:line="240" w:lineRule="auto"/>
      </w:pPr>
      <w:r>
        <w:rPr>
          <w:rFonts w:ascii="Arial" w:hAnsi="Arial"/>
          <w:sz w:val="22"/>
          <w:szCs w:val="22"/>
        </w:rPr>
        <w:t xml:space="preserve">Tercera. Conviene conectar la boleta con el sistema de facturacion electronica de la SUNAT, porque el comprobante actual se emite en texto plano y no tiene firma digital ni codigo QR.</w:t>
      </w:r>
    </w:p>
    <w:p>
      <w:pPr>
        <w:jc w:val="left"/>
        <w:spacing w:after="120" w:line="240" w:lineRule="auto"/>
      </w:pPr>
      <w:r>
        <w:rPr>
          <w:rFonts w:ascii="Arial" w:hAnsi="Arial"/>
          <w:b/>
          <w:sz w:val="26"/>
          <w:szCs w:val="26"/>
        </w:rPr>
        <w:t xml:space="preserve">5.8. GLOSARIO</w:t>
      </w:r>
    </w:p>
    <w:tbl>
      <w:tblPr>
        <w:tblStyle w:val="TableGrid"/>
        <w:tblW w:w="9050" w:type="dxa"/>
        <w:tblBorders>
          <w:top w:val="single" w:sz="6" w:color="000000"/>
          <w:left w:val="single" w:sz="6" w:color="000000"/>
          <w:bottom w:val="single" w:sz="6" w:color="000000"/>
          <w:right w:val="single" w:sz="6" w:color="000000"/>
          <w:insideH w:val="single" w:sz="6" w:color="000000"/>
          <w:insideV w:val="single" w:sz="6" w:color="000000"/>
        </w:tblBorders>
      </w:tblPr>
      <w:tblGrid>
        <w:gridCol w:w="2400"/>
        <w:gridCol w:w="6650"/>
      </w:tblGrid>
      <w:tr>
        <w:trPr>
          <w:tblHeader/>
        </w:trPr>
        <w:tc>
          <w:tcPr>
            <w:tcW w:w="2400" w:type="dxa"/>
          </w:tcPr>
          <w:p>
            <w:pPr>
              <w:spacing w:after="20"/>
            </w:pPr>
            <w:r>
              <w:rPr>
                <w:rFonts w:ascii="Arial" w:hAnsi="Arial"/>
                <w:b/>
                <w:sz w:val="20"/>
              </w:rPr>
              <w:t xml:space="preserve">Termino</w:t>
            </w:r>
          </w:p>
        </w:tc>
        <w:tc>
          <w:tcPr>
            <w:tcW w:w="6650" w:type="dxa"/>
          </w:tcPr>
          <w:p>
            <w:pPr>
              <w:spacing w:after="20"/>
            </w:pPr>
            <w:r>
              <w:rPr>
                <w:rFonts w:ascii="Arial" w:hAnsi="Arial"/>
                <w:b/>
                <w:sz w:val="20"/>
              </w:rPr>
              <w:t xml:space="preserve">Definicion</w:t>
            </w:r>
          </w:p>
        </w:tc>
      </w:tr>
      <w:tr>
        <w:tc>
          <w:tcPr>
            <w:tcW w:w="2400" w:type="dxa"/>
          </w:tcPr>
          <w:p>
            <w:pPr>
              <w:spacing w:after="20"/>
            </w:pPr>
            <w:r>
              <w:rPr>
                <w:rFonts w:ascii="Arial" w:hAnsi="Arial"/>
                <w:sz w:val="20"/>
              </w:rPr>
              <w:t xml:space="preserve">Algoritmo</w:t>
            </w:r>
          </w:p>
        </w:tc>
        <w:tc>
          <w:tcPr>
            <w:tcW w:w="6650" w:type="dxa"/>
          </w:tcPr>
          <w:p>
            <w:pPr>
              <w:spacing w:after="20"/>
            </w:pPr>
            <w:r>
              <w:rPr>
                <w:rFonts w:ascii="Arial" w:hAnsi="Arial"/>
                <w:sz w:val="20"/>
              </w:rPr>
              <w:t xml:space="preserve">Secuencia ordenada y finita de pasos que resuelve un problema.</w:t>
            </w:r>
          </w:p>
        </w:tc>
      </w:tr>
      <w:tr>
        <w:tc>
          <w:tcPr>
            <w:tcW w:w="2400" w:type="dxa"/>
          </w:tcPr>
          <w:p>
            <w:pPr>
              <w:spacing w:after="20"/>
            </w:pPr>
            <w:r>
              <w:rPr>
                <w:rFonts w:ascii="Arial" w:hAnsi="Arial"/>
                <w:sz w:val="20"/>
              </w:rPr>
              <w:t xml:space="preserve">ArrayList</w:t>
            </w:r>
          </w:p>
        </w:tc>
        <w:tc>
          <w:tcPr>
            <w:tcW w:w="6650" w:type="dxa"/>
          </w:tcPr>
          <w:p>
            <w:pPr>
              <w:spacing w:after="20"/>
            </w:pPr>
            <w:r>
              <w:rPr>
                <w:rFonts w:ascii="Arial" w:hAnsi="Arial"/>
                <w:sz w:val="20"/>
              </w:rPr>
              <w:t xml:space="preserve">Clase de Java que implementa la interface List y permite almacenar, buscar, insertar y eliminar objetos de forma dinamica.</w:t>
            </w:r>
          </w:p>
        </w:tc>
      </w:tr>
      <w:tr>
        <w:tc>
          <w:tcPr>
            <w:tcW w:w="2400" w:type="dxa"/>
          </w:tcPr>
          <w:p>
            <w:pPr>
              <w:spacing w:after="20"/>
            </w:pPr>
            <w:r>
              <w:rPr>
                <w:rFonts w:ascii="Arial" w:hAnsi="Arial"/>
                <w:sz w:val="20"/>
              </w:rPr>
              <w:t xml:space="preserve">Objeto</w:t>
            </w:r>
          </w:p>
        </w:tc>
        <w:tc>
          <w:tcPr>
            <w:tcW w:w="6650" w:type="dxa"/>
          </w:tcPr>
          <w:p>
            <w:pPr>
              <w:spacing w:after="20"/>
            </w:pPr>
            <w:r>
              <w:rPr>
                <w:rFonts w:ascii="Arial" w:hAnsi="Arial"/>
                <w:sz w:val="20"/>
              </w:rPr>
              <w:t xml:space="preserve">Instancia de una clase que encapsula datos y comportamiento.</w:t>
            </w:r>
          </w:p>
        </w:tc>
      </w:tr>
      <w:tr>
        <w:tc>
          <w:tcPr>
            <w:tcW w:w="2400" w:type="dxa"/>
          </w:tcPr>
          <w:p>
            <w:pPr>
              <w:spacing w:after="20"/>
            </w:pPr>
            <w:r>
              <w:rPr>
                <w:rFonts w:ascii="Arial" w:hAnsi="Arial"/>
                <w:sz w:val="20"/>
              </w:rPr>
              <w:t xml:space="preserve">Swing</w:t>
            </w:r>
          </w:p>
        </w:tc>
        <w:tc>
          <w:tcPr>
            <w:tcW w:w="6650" w:type="dxa"/>
          </w:tcPr>
          <w:p>
            <w:pPr>
              <w:spacing w:after="20"/>
            </w:pPr>
            <w:r>
              <w:rPr>
                <w:rFonts w:ascii="Arial" w:hAnsi="Arial"/>
                <w:sz w:val="20"/>
              </w:rPr>
              <w:t xml:space="preserve">Conjunto de clases de Java para construir interfaces graficas de escritorio.</w:t>
            </w:r>
          </w:p>
        </w:tc>
      </w:tr>
      <w:tr>
        <w:tc>
          <w:tcPr>
            <w:tcW w:w="2400" w:type="dxa"/>
          </w:tcPr>
          <w:p>
            <w:pPr>
              <w:spacing w:after="20"/>
            </w:pPr>
            <w:r>
              <w:rPr>
                <w:rFonts w:ascii="Arial" w:hAnsi="Arial"/>
                <w:sz w:val="20"/>
              </w:rPr>
              <w:t xml:space="preserve">Archivo de texto</w:t>
            </w:r>
          </w:p>
        </w:tc>
        <w:tc>
          <w:tcPr>
            <w:tcW w:w="6650" w:type="dxa"/>
          </w:tcPr>
          <w:p>
            <w:pPr>
              <w:spacing w:after="20"/>
            </w:pPr>
            <w:r>
              <w:rPr>
                <w:rFonts w:ascii="Arial" w:hAnsi="Arial"/>
                <w:sz w:val="20"/>
              </w:rPr>
              <w:t xml:space="preserve">Archivo que almacena datos como caracteres legibles separados por un delimitador, en este caso el punto y coma.</w:t>
            </w:r>
          </w:p>
        </w:tc>
      </w:tr>
      <w:tr>
        <w:tc>
          <w:tcPr>
            <w:tcW w:w="2400" w:type="dxa"/>
          </w:tcPr>
          <w:p>
            <w:pPr>
              <w:spacing w:after="20"/>
            </w:pPr>
            <w:r>
              <w:rPr>
                <w:rFonts w:ascii="Arial" w:hAnsi="Arial"/>
                <w:sz w:val="20"/>
              </w:rPr>
              <w:t xml:space="preserve">Correlativo</w:t>
            </w:r>
          </w:p>
        </w:tc>
        <w:tc>
          <w:tcPr>
            <w:tcW w:w="6650" w:type="dxa"/>
          </w:tcPr>
          <w:p>
            <w:pPr>
              <w:spacing w:after="20"/>
            </w:pPr>
            <w:r>
              <w:rPr>
                <w:rFonts w:ascii="Arial" w:hAnsi="Arial"/>
                <w:sz w:val="20"/>
              </w:rPr>
              <w:t xml:space="preserve">Numero de identificacion asignado de manera consecutiva y automatica a cada registro nuevo.</w:t>
            </w:r>
          </w:p>
        </w:tc>
      </w:tr>
      <w:tr>
        <w:tc>
          <w:tcPr>
            <w:tcW w:w="2400" w:type="dxa"/>
          </w:tcPr>
          <w:p>
            <w:pPr>
              <w:spacing w:after="20"/>
            </w:pPr>
            <w:r>
              <w:rPr>
                <w:rFonts w:ascii="Arial" w:hAnsi="Arial"/>
                <w:sz w:val="20"/>
              </w:rPr>
              <w:t xml:space="preserve">CRUD</w:t>
            </w:r>
          </w:p>
        </w:tc>
        <w:tc>
          <w:tcPr>
            <w:tcW w:w="6650" w:type="dxa"/>
          </w:tcPr>
          <w:p>
            <w:pPr>
              <w:spacing w:after="20"/>
            </w:pPr>
            <w:r>
              <w:rPr>
                <w:rFonts w:ascii="Arial" w:hAnsi="Arial"/>
                <w:sz w:val="20"/>
              </w:rPr>
              <w:t xml:space="preserve">Sigla de Create, Read, Update y Delete; las cuatro operaciones basicas de un mantenimiento.</w:t>
            </w:r>
          </w:p>
        </w:tc>
      </w:tr>
      <w:tr>
        <w:tc>
          <w:tcPr>
            <w:tcW w:w="2400" w:type="dxa"/>
          </w:tcPr>
          <w:p>
            <w:pPr>
              <w:spacing w:after="20"/>
            </w:pPr>
            <w:r>
              <w:rPr>
                <w:rFonts w:ascii="Arial" w:hAnsi="Arial"/>
                <w:sz w:val="20"/>
              </w:rPr>
              <w:t xml:space="preserve">Stock</w:t>
            </w:r>
          </w:p>
        </w:tc>
        <w:tc>
          <w:tcPr>
            <w:tcW w:w="6650" w:type="dxa"/>
          </w:tcPr>
          <w:p>
            <w:pPr>
              <w:spacing w:after="20"/>
            </w:pPr>
            <w:r>
              <w:rPr>
                <w:rFonts w:ascii="Arial" w:hAnsi="Arial"/>
                <w:sz w:val="20"/>
              </w:rPr>
              <w:t xml:space="preserve">Cantidad de unidades disponibles de un libro en el catalogo.</w:t>
            </w:r>
          </w:p>
        </w:tc>
      </w:tr>
      <w:tr>
        <w:tc>
          <w:tcPr>
            <w:tcW w:w="2400" w:type="dxa"/>
          </w:tcPr>
          <w:p>
            <w:pPr>
              <w:spacing w:after="20"/>
            </w:pPr>
            <w:r>
              <w:rPr>
                <w:rFonts w:ascii="Arial" w:hAnsi="Arial"/>
                <w:sz w:val="20"/>
              </w:rPr>
              <w:t xml:space="preserve">DetalleVenta</w:t>
            </w:r>
          </w:p>
        </w:tc>
        <w:tc>
          <w:tcPr>
            <w:tcW w:w="6650" w:type="dxa"/>
          </w:tcPr>
          <w:p>
            <w:pPr>
              <w:spacing w:after="20"/>
            </w:pPr>
            <w:r>
              <w:rPr>
                <w:rFonts w:ascii="Arial" w:hAnsi="Arial"/>
                <w:sz w:val="20"/>
              </w:rPr>
              <w:t xml:space="preserve">Registro que guarda cada libro vendido dentro de una venta, con cantidad, precio unitario y subtotal.</w:t>
            </w:r>
          </w:p>
        </w:tc>
      </w:tr>
      <w:tr>
        <w:tc>
          <w:tcPr>
            <w:tcW w:w="2400" w:type="dxa"/>
          </w:tcPr>
          <w:p>
            <w:pPr>
              <w:spacing w:after="20"/>
            </w:pPr>
            <w:r>
              <w:rPr>
                <w:rFonts w:ascii="Arial" w:hAnsi="Arial"/>
                <w:sz w:val="20"/>
              </w:rPr>
              <w:t xml:space="preserve">Boleta</w:t>
            </w:r>
          </w:p>
        </w:tc>
        <w:tc>
          <w:tcPr>
            <w:tcW w:w="6650" w:type="dxa"/>
          </w:tcPr>
          <w:p>
            <w:pPr>
              <w:spacing w:after="20"/>
            </w:pPr>
            <w:r>
              <w:rPr>
                <w:rFonts w:ascii="Arial" w:hAnsi="Arial"/>
                <w:sz w:val="20"/>
              </w:rPr>
              <w:t xml:space="preserve">Comprobante de venta que detalla los libros adquiridos, el subtotal, el descuento, el importe total, el IGV, el metodo de pago y el vuelto.</w:t>
            </w:r>
          </w:p>
        </w:tc>
      </w:tr>
      <w:tr>
        <w:tc>
          <w:tcPr>
            <w:tcW w:w="2400" w:type="dxa"/>
          </w:tcPr>
          <w:p>
            <w:pPr>
              <w:spacing w:after="20"/>
            </w:pPr>
            <w:r>
              <w:rPr>
                <w:rFonts w:ascii="Arial" w:hAnsi="Arial"/>
                <w:sz w:val="20"/>
              </w:rPr>
              <w:t xml:space="preserve">Vuelto</w:t>
            </w:r>
          </w:p>
        </w:tc>
        <w:tc>
          <w:tcPr>
            <w:tcW w:w="6650" w:type="dxa"/>
          </w:tcPr>
          <w:p>
            <w:pPr>
              <w:spacing w:after="20"/>
            </w:pPr>
            <w:r>
              <w:rPr>
                <w:rFonts w:ascii="Arial" w:hAnsi="Arial"/>
                <w:sz w:val="20"/>
              </w:rPr>
              <w:t xml:space="preserve">Dinero que se devuelve al cliente cuando el monto entregado supera el total de la venta.</w:t>
            </w:r>
          </w:p>
        </w:tc>
      </w:tr>
      <w:tr>
        <w:tc>
          <w:tcPr>
            <w:tcW w:w="2400" w:type="dxa"/>
          </w:tcPr>
          <w:p>
            <w:pPr>
              <w:spacing w:after="20"/>
            </w:pPr>
            <w:r>
              <w:rPr>
                <w:rFonts w:ascii="Arial" w:hAnsi="Arial"/>
                <w:sz w:val="20"/>
              </w:rPr>
              <w:t xml:space="preserve">Publico general</w:t>
            </w:r>
          </w:p>
        </w:tc>
        <w:tc>
          <w:tcPr>
            <w:tcW w:w="6650" w:type="dxa"/>
          </w:tcPr>
          <w:p>
            <w:pPr>
              <w:spacing w:after="20"/>
            </w:pPr>
            <w:r>
              <w:rPr>
                <w:rFonts w:ascii="Arial" w:hAnsi="Arial"/>
                <w:sz w:val="20"/>
              </w:rPr>
              <w:t xml:space="preserve">Venta realizada sin registrar al cliente, identificada con el codigo de cliente cero.</w:t>
            </w:r>
          </w:p>
        </w:tc>
      </w:tr>
      <w:tr>
        <w:tc>
          <w:tcPr>
            <w:tcW w:w="2400" w:type="dxa"/>
          </w:tcPr>
          <w:p>
            <w:pPr>
              <w:spacing w:after="20"/>
            </w:pPr>
            <w:r>
              <w:rPr>
                <w:rFonts w:ascii="Arial" w:hAnsi="Arial"/>
                <w:sz w:val="20"/>
              </w:rPr>
              <w:t xml:space="preserve">Persistencia</w:t>
            </w:r>
          </w:p>
        </w:tc>
        <w:tc>
          <w:tcPr>
            <w:tcW w:w="6650" w:type="dxa"/>
          </w:tcPr>
          <w:p>
            <w:pPr>
              <w:spacing w:after="20"/>
            </w:pPr>
            <w:r>
              <w:rPr>
                <w:rFonts w:ascii="Arial" w:hAnsi="Arial"/>
                <w:sz w:val="20"/>
              </w:rPr>
              <w:t xml:space="preserve">Capacidad de conservar la informacion mas alla del tiempo de ejecucion del programa.</w:t>
            </w:r>
          </w:p>
        </w:tc>
      </w:tr>
    </w:tbl>
    <w:p>
      <w:pPr>
        <w:spacing w:after="0"/>
      </w:pPr>
    </w:p>
    <w:p>
      <w:pPr>
        <w:jc w:val="left"/>
        <w:spacing w:after="120" w:line="240" w:lineRule="auto"/>
      </w:pPr>
      <w:r>
        <w:rPr>
          <w:rFonts w:ascii="Arial" w:hAnsi="Arial"/>
          <w:b/>
          <w:sz w:val="26"/>
          <w:szCs w:val="26"/>
        </w:rPr>
        <w:t xml:space="preserve">5.9. BIBLIOGRAFIA</w:t>
      </w:r>
    </w:p>
    <w:p>
      <w:pPr>
        <w:numPr>
          <w:ilvl w:val="0"/>
          <w:numId w:val="1"/>
        </w:numPr>
        <w:spacing w:after="60" w:line="240" w:lineRule="auto"/>
        <w:ind w:left="720"/>
      </w:pPr>
      <w:r>
        <w:rPr>
          <w:rFonts w:ascii="Arial" w:hAnsi="Arial"/>
          <w:sz w:val="22"/>
        </w:rPr>
        <w:t xml:space="preserve">DEITEL, Paul y DEITEL, Harvey. Java: Como Programar. Edicion 10. Pearson Educacion.</w:t>
      </w:r>
    </w:p>
    <w:p>
      <w:pPr>
        <w:numPr>
          <w:ilvl w:val="0"/>
          <w:numId w:val="1"/>
        </w:numPr>
        <w:spacing w:after="60" w:line="240" w:lineRule="auto"/>
        <w:ind w:left="720"/>
      </w:pPr>
      <w:r>
        <w:rPr>
          <w:rFonts w:ascii="Arial" w:hAnsi="Arial"/>
          <w:sz w:val="22"/>
        </w:rPr>
        <w:t xml:space="preserve">Manual del curso Algoritmos y Estructura de Datos (4683). Instituto de Educacion Superior Privado CIBERTEC.</w:t>
      </w:r>
    </w:p>
    <w:p>
      <w:pPr>
        <w:numPr>
          <w:ilvl w:val="0"/>
          <w:numId w:val="1"/>
        </w:numPr>
        <w:spacing w:after="60" w:line="240" w:lineRule="auto"/>
        <w:ind w:left="720"/>
      </w:pPr>
      <w:r>
        <w:rPr>
          <w:rFonts w:ascii="Arial" w:hAnsi="Arial"/>
          <w:sz w:val="22"/>
        </w:rPr>
        <w:t xml:space="preserve">ORACLE. Documentacion oficial de Java SE, tutorial de Swing. Disponible en: https://docs.oracle.com/javase/tutorial/uiswing/</w:t>
      </w:r>
    </w:p>
    <w:p>
      <w:pPr>
        <w:numPr>
          <w:ilvl w:val="0"/>
          <w:numId w:val="1"/>
        </w:numPr>
        <w:spacing w:after="60" w:line="240" w:lineRule="auto"/>
        <w:ind w:left="720"/>
      </w:pPr>
      <w:r>
        <w:rPr>
          <w:rFonts w:ascii="Arial" w:hAnsi="Arial"/>
          <w:sz w:val="22"/>
        </w:rPr>
        <w:t xml:space="preserve">ORACLE. Documentacion de la API java.awt.print. Disponible en: https://docs.oracle.com/javase/8/docs/api/java/awt/print/package-summary.html</w:t>
      </w:r>
    </w:p>
    <w:p>
      <w:pPr>
        <w:numPr>
          <w:ilvl w:val="0"/>
          <w:numId w:val="1"/>
        </w:numPr>
        <w:spacing w:after="60" w:line="240" w:lineRule="auto"/>
        <w:ind w:left="720"/>
      </w:pPr>
      <w:r>
        <w:rPr>
          <w:rFonts w:ascii="Arial" w:hAnsi="Arial"/>
          <w:sz w:val="22"/>
        </w:rPr>
        <w:t xml:space="preserve">Plan del Proyecto de Investigacion Aplicada 2026-02. Instituto de Educacion Superior Privado CIBERTEC. Adaptado al dominio de venta de libros por indicacion del docente.</w:t>
      </w:r>
    </w:p>
    <w:p>
      <w:pPr>
        <w:jc w:val="left"/>
        <w:spacing w:after="120" w:line="240" w:lineRule="auto"/>
      </w:pPr>
      <w:r>
        <w:rPr>
          <w:rFonts w:ascii="Arial" w:hAnsi="Arial"/>
          <w:b/>
          <w:sz w:val="26"/>
          <w:szCs w:val="26"/>
        </w:rPr>
        <w:t xml:space="preserve">5.10. ANEXOS</w:t>
      </w:r>
    </w:p>
    <w:p>
      <w:pPr>
        <w:jc w:val="left"/>
        <w:spacing w:after="120" w:line="240" w:lineRule="auto"/>
      </w:pPr>
      <w:r>
        <w:rPr>
          <w:rFonts w:ascii="Arial" w:hAnsi="Arial"/>
          <w:b/>
          <w:sz w:val="22"/>
          <w:szCs w:val="22"/>
        </w:rPr>
        <w:t xml:space="preserve">Anexo A. Estructura de paquetes del proyecto</w:t>
      </w:r>
    </w:p>
    <w:tbl>
      <w:tblPr>
        <w:tblStyle w:val="TableGrid"/>
        <w:tblW w:w="9050" w:type="dxa"/>
        <w:tblBorders>
          <w:top w:val="single" w:sz="6" w:color="000000"/>
          <w:left w:val="single" w:sz="6" w:color="000000"/>
          <w:bottom w:val="single" w:sz="6" w:color="000000"/>
          <w:right w:val="single" w:sz="6" w:color="000000"/>
          <w:insideH w:val="single" w:sz="6" w:color="000000"/>
          <w:insideV w:val="single" w:sz="6" w:color="000000"/>
        </w:tblBorders>
      </w:tblPr>
      <w:tblGrid>
        <w:gridCol w:w="1800"/>
        <w:gridCol w:w="3200"/>
        <w:gridCol w:w="4050"/>
      </w:tblGrid>
      <w:tr>
        <w:trPr>
          <w:tblHeader/>
        </w:trPr>
        <w:tc>
          <w:tcPr>
            <w:tcW w:w="1800" w:type="dxa"/>
          </w:tcPr>
          <w:p>
            <w:pPr>
              <w:spacing w:after="20"/>
            </w:pPr>
            <w:r>
              <w:rPr>
                <w:rFonts w:ascii="Arial" w:hAnsi="Arial"/>
                <w:b/>
                <w:sz w:val="20"/>
              </w:rPr>
              <w:t xml:space="preserve">Paquete</w:t>
            </w:r>
          </w:p>
        </w:tc>
        <w:tc>
          <w:tcPr>
            <w:tcW w:w="3200" w:type="dxa"/>
          </w:tcPr>
          <w:p>
            <w:pPr>
              <w:spacing w:after="20"/>
            </w:pPr>
            <w:r>
              <w:rPr>
                <w:rFonts w:ascii="Arial" w:hAnsi="Arial"/>
                <w:b/>
                <w:sz w:val="20"/>
              </w:rPr>
              <w:t xml:space="preserve">Clases</w:t>
            </w:r>
          </w:p>
        </w:tc>
        <w:tc>
          <w:tcPr>
            <w:tcW w:w="4050" w:type="dxa"/>
          </w:tcPr>
          <w:p>
            <w:pPr>
              <w:spacing w:after="20"/>
            </w:pPr>
            <w:r>
              <w:rPr>
                <w:rFonts w:ascii="Arial" w:hAnsi="Arial"/>
                <w:b/>
                <w:sz w:val="20"/>
              </w:rPr>
              <w:t xml:space="preserve">Funcion</w:t>
            </w:r>
          </w:p>
        </w:tc>
      </w:tr>
      <w:tr>
        <w:tc>
          <w:tcPr>
            <w:tcW w:w="1800" w:type="dxa"/>
          </w:tcPr>
          <w:p>
            <w:pPr>
              <w:spacing w:after="20"/>
            </w:pPr>
            <w:r>
              <w:rPr>
                <w:rFonts w:ascii="Arial" w:hAnsi="Arial"/>
                <w:sz w:val="20"/>
              </w:rPr>
              <w:t xml:space="preserve">venta.modelo</w:t>
            </w:r>
          </w:p>
        </w:tc>
        <w:tc>
          <w:tcPr>
            <w:tcW w:w="3200" w:type="dxa"/>
          </w:tcPr>
          <w:p>
            <w:pPr>
              <w:spacing w:after="20"/>
            </w:pPr>
            <w:r>
              <w:rPr>
                <w:rFonts w:ascii="Arial" w:hAnsi="Arial"/>
                <w:sz w:val="20"/>
              </w:rPr>
              <w:t xml:space="preserve">Libro, Cliente, Venta, DetalleVenta</w:t>
            </w:r>
          </w:p>
        </w:tc>
        <w:tc>
          <w:tcPr>
            <w:tcW w:w="4050" w:type="dxa"/>
          </w:tcPr>
          <w:p>
            <w:pPr>
              <w:spacing w:after="20"/>
            </w:pPr>
            <w:r>
              <w:rPr>
                <w:rFonts w:ascii="Arial" w:hAnsi="Arial"/>
                <w:sz w:val="20"/>
              </w:rPr>
              <w:t xml:space="preserve">Clases del dominio con sus atributos, constructores y metodos de acceso.</w:t>
            </w:r>
          </w:p>
        </w:tc>
      </w:tr>
      <w:tr>
        <w:tc>
          <w:tcPr>
            <w:tcW w:w="1800" w:type="dxa"/>
          </w:tcPr>
          <w:p>
            <w:pPr>
              <w:spacing w:after="20"/>
            </w:pPr>
            <w:r>
              <w:rPr>
                <w:rFonts w:ascii="Arial" w:hAnsi="Arial"/>
                <w:sz w:val="20"/>
              </w:rPr>
              <w:t xml:space="preserve">venta.datos</w:t>
            </w:r>
          </w:p>
        </w:tc>
        <w:tc>
          <w:tcPr>
            <w:tcW w:w="3200" w:type="dxa"/>
          </w:tcPr>
          <w:p>
            <w:pPr>
              <w:spacing w:after="20"/>
            </w:pPr>
            <w:r>
              <w:rPr>
                <w:rFonts w:ascii="Arial" w:hAnsi="Arial"/>
                <w:sz w:val="20"/>
              </w:rPr>
              <w:t xml:space="preserve">ArregloLibros, ArregloClientes, ArregloVentas, ReporteVentas, Sistema</w:t>
            </w:r>
          </w:p>
        </w:tc>
        <w:tc>
          <w:tcPr>
            <w:tcW w:w="4050" w:type="dxa"/>
          </w:tcPr>
          <w:p>
            <w:pPr>
              <w:spacing w:after="20"/>
            </w:pPr>
            <w:r>
              <w:rPr>
                <w:rFonts w:ascii="Arial" w:hAnsi="Arial"/>
                <w:sz w:val="20"/>
              </w:rPr>
              <w:t xml:space="preserve">Colecciones ArrayList, correlativos, validaciones, cobro y grabacion en archivos de texto.</w:t>
            </w:r>
          </w:p>
        </w:tc>
      </w:tr>
      <w:tr>
        <w:tc>
          <w:tcPr>
            <w:tcW w:w="1800" w:type="dxa"/>
          </w:tcPr>
          <w:p>
            <w:pPr>
              <w:spacing w:after="20"/>
            </w:pPr>
            <w:r>
              <w:rPr>
                <w:rFonts w:ascii="Arial" w:hAnsi="Arial"/>
                <w:sz w:val="20"/>
              </w:rPr>
              <w:t xml:space="preserve">venta.gui</w:t>
            </w:r>
          </w:p>
        </w:tc>
        <w:tc>
          <w:tcPr>
            <w:tcW w:w="3200" w:type="dxa"/>
          </w:tcPr>
          <w:p>
            <w:pPr>
              <w:spacing w:after="20"/>
            </w:pPr>
            <w:r>
              <w:rPr>
                <w:rFonts w:ascii="Arial" w:hAnsi="Arial"/>
                <w:sz w:val="20"/>
              </w:rPr>
              <w:t xml:space="preserve">Principal, Mantenimiento, MantenimientoLibros, MantenimientoClientes, RegistroVentas, ConsultaVentas, Reportes, Boleta</w:t>
            </w:r>
          </w:p>
        </w:tc>
        <w:tc>
          <w:tcPr>
            <w:tcW w:w="4050" w:type="dxa"/>
          </w:tcPr>
          <w:p>
            <w:pPr>
              <w:spacing w:after="20"/>
            </w:pPr>
            <w:r>
              <w:rPr>
                <w:rFonts w:ascii="Arial" w:hAnsi="Arial"/>
                <w:sz w:val="20"/>
              </w:rPr>
              <w:t xml:space="preserve">Interfaces graficas de los cuatro modulos del menu principal y generador de boletas.</w:t>
            </w:r>
          </w:p>
        </w:tc>
      </w:tr>
    </w:tbl>
    <w:p>
      <w:pPr>
        <w:spacing w:after="0"/>
      </w:pPr>
    </w:p>
    <w:p>
      <w:pPr>
        <w:jc w:val="left"/>
        <w:spacing w:after="120" w:line="240" w:lineRule="auto"/>
      </w:pPr>
      <w:r>
        <w:rPr>
          <w:rFonts w:ascii="Arial" w:hAnsi="Arial"/>
          <w:b/>
          <w:sz w:val="22"/>
          <w:szCs w:val="22"/>
        </w:rPr>
        <w:t xml:space="preserve">Anexo B. Formato de los archivos de texto</w:t>
      </w:r>
    </w:p>
    <w:p>
      <w:pPr>
        <w:jc w:val="both"/>
        <w:spacing w:after="120" w:line="240" w:lineRule="auto"/>
      </w:pPr>
      <w:r>
        <w:rPr>
          <w:rFonts w:ascii="Arial" w:hAnsi="Arial"/>
          <w:sz w:val="22"/>
          <w:szCs w:val="22"/>
        </w:rPr>
        <w:t xml:space="preserve">Los archivos utilizan el punto y coma como delimitador de campos, de acuerdo con el metodo split de la clase String. El archivo Ventas.txt admite tambien el formato anterior de seis campos, que se completa en memoria con descuento cero y pago en efectivo.</w:t>
      </w:r>
    </w:p>
    <w:tbl>
      <w:tblPr>
        <w:tblStyle w:val="TableGrid"/>
        <w:tblW w:w="9050" w:type="dxa"/>
        <w:tblBorders>
          <w:top w:val="single" w:sz="6" w:color="000000"/>
          <w:left w:val="single" w:sz="6" w:color="000000"/>
          <w:bottom w:val="single" w:sz="6" w:color="000000"/>
          <w:right w:val="single" w:sz="6" w:color="000000"/>
          <w:insideH w:val="single" w:sz="6" w:color="000000"/>
          <w:insideV w:val="single" w:sz="6" w:color="000000"/>
        </w:tblBorders>
      </w:tblPr>
      <w:tblGrid>
        <w:gridCol w:w="2600"/>
        <w:gridCol w:w="6450"/>
      </w:tblGrid>
      <w:tr>
        <w:trPr>
          <w:tblHeader/>
        </w:trPr>
        <w:tc>
          <w:tcPr>
            <w:tcW w:w="2600" w:type="dxa"/>
          </w:tcPr>
          <w:p>
            <w:pPr>
              <w:spacing w:after="20"/>
            </w:pPr>
            <w:r>
              <w:rPr>
                <w:rFonts w:ascii="Arial" w:hAnsi="Arial"/>
                <w:b/>
                <w:sz w:val="20"/>
              </w:rPr>
              <w:t xml:space="preserve">Archivo</w:t>
            </w:r>
          </w:p>
        </w:tc>
        <w:tc>
          <w:tcPr>
            <w:tcW w:w="6450" w:type="dxa"/>
          </w:tcPr>
          <w:p>
            <w:pPr>
              <w:spacing w:after="20"/>
            </w:pPr>
            <w:r>
              <w:rPr>
                <w:rFonts w:ascii="Arial" w:hAnsi="Arial"/>
                <w:b/>
                <w:sz w:val="20"/>
              </w:rPr>
              <w:t xml:space="preserve">Estructura de la linea</w:t>
            </w:r>
          </w:p>
        </w:tc>
      </w:tr>
      <w:tr>
        <w:tc>
          <w:tcPr>
            <w:tcW w:w="2600" w:type="dxa"/>
          </w:tcPr>
          <w:p>
            <w:pPr>
              <w:spacing w:after="20"/>
            </w:pPr>
            <w:r>
              <w:rPr>
                <w:rFonts w:ascii="Arial" w:hAnsi="Arial"/>
                <w:sz w:val="20"/>
              </w:rPr>
              <w:t xml:space="preserve">Libros.txt</w:t>
            </w:r>
          </w:p>
        </w:tc>
        <w:tc>
          <w:tcPr>
            <w:tcW w:w="6450" w:type="dxa"/>
          </w:tcPr>
          <w:p>
            <w:pPr>
              <w:spacing w:after="20"/>
            </w:pPr>
            <w:r>
              <w:rPr>
                <w:rFonts w:ascii="Arial" w:hAnsi="Arial"/>
                <w:sz w:val="20"/>
              </w:rPr>
              <w:t xml:space="preserve">codLibro;titulo;autor;categoria;precio;stock;estado</w:t>
            </w:r>
          </w:p>
        </w:tc>
      </w:tr>
      <w:tr>
        <w:tc>
          <w:tcPr>
            <w:tcW w:w="2600" w:type="dxa"/>
          </w:tcPr>
          <w:p>
            <w:pPr>
              <w:spacing w:after="20"/>
            </w:pPr>
            <w:r>
              <w:rPr>
                <w:rFonts w:ascii="Arial" w:hAnsi="Arial"/>
                <w:sz w:val="20"/>
              </w:rPr>
              <w:t xml:space="preserve">Clientes.txt</w:t>
            </w:r>
          </w:p>
        </w:tc>
        <w:tc>
          <w:tcPr>
            <w:tcW w:w="6450" w:type="dxa"/>
          </w:tcPr>
          <w:p>
            <w:pPr>
              <w:spacing w:after="20"/>
            </w:pPr>
            <w:r>
              <w:rPr>
                <w:rFonts w:ascii="Arial" w:hAnsi="Arial"/>
                <w:sz w:val="20"/>
              </w:rPr>
              <w:t xml:space="preserve">codCliente;nombres;apellidos;dni;celular;email</w:t>
            </w:r>
          </w:p>
        </w:tc>
      </w:tr>
      <w:tr>
        <w:tc>
          <w:tcPr>
            <w:tcW w:w="2600" w:type="dxa"/>
          </w:tcPr>
          <w:p>
            <w:pPr>
              <w:spacing w:after="20"/>
            </w:pPr>
            <w:r>
              <w:rPr>
                <w:rFonts w:ascii="Arial" w:hAnsi="Arial"/>
                <w:sz w:val="20"/>
              </w:rPr>
              <w:t xml:space="preserve">Ventas.txt</w:t>
            </w:r>
          </w:p>
        </w:tc>
        <w:tc>
          <w:tcPr>
            <w:tcW w:w="6450" w:type="dxa"/>
          </w:tcPr>
          <w:p>
            <w:pPr>
              <w:spacing w:after="20"/>
            </w:pPr>
            <w:r>
              <w:rPr>
                <w:rFonts w:ascii="Arial" w:hAnsi="Arial"/>
                <w:sz w:val="20"/>
              </w:rPr>
              <w:t xml:space="preserve">numVenta;codCliente;fecha;hora;totalBruto;descuento;total;metodoPago;montoPagado;vuelto;estado</w:t>
            </w:r>
          </w:p>
        </w:tc>
      </w:tr>
      <w:tr>
        <w:tc>
          <w:tcPr>
            <w:tcW w:w="2600" w:type="dxa"/>
          </w:tcPr>
          <w:p>
            <w:pPr>
              <w:spacing w:after="20"/>
            </w:pPr>
            <w:r>
              <w:rPr>
                <w:rFonts w:ascii="Arial" w:hAnsi="Arial"/>
                <w:sz w:val="20"/>
              </w:rPr>
              <w:t xml:space="preserve">DetalleVentas.txt</w:t>
            </w:r>
          </w:p>
        </w:tc>
        <w:tc>
          <w:tcPr>
            <w:tcW w:w="6450" w:type="dxa"/>
          </w:tcPr>
          <w:p>
            <w:pPr>
              <w:spacing w:after="20"/>
            </w:pPr>
            <w:r>
              <w:rPr>
                <w:rFonts w:ascii="Arial" w:hAnsi="Arial"/>
                <w:sz w:val="20"/>
              </w:rPr>
              <w:t xml:space="preserve">numVenta;codLibro;titulo;cantidad;precioUnitario;subtotal</w:t>
            </w:r>
          </w:p>
        </w:tc>
      </w:tr>
      <w:tr>
        <w:tc>
          <w:tcPr>
            <w:tcW w:w="2600" w:type="dxa"/>
          </w:tcPr>
          <w:p>
            <w:pPr>
              <w:spacing w:after="20"/>
            </w:pPr>
            <w:r>
              <w:rPr>
                <w:rFonts w:ascii="Arial" w:hAnsi="Arial"/>
                <w:sz w:val="20"/>
              </w:rPr>
              <w:t xml:space="preserve">Boletas/</w:t>
            </w:r>
          </w:p>
        </w:tc>
        <w:tc>
          <w:tcPr>
            <w:tcW w:w="6450" w:type="dxa"/>
          </w:tcPr>
          <w:p>
            <w:pPr>
              <w:spacing w:after="20"/>
            </w:pPr>
            <w:r>
              <w:rPr>
                <w:rFonts w:ascii="Arial" w:hAnsi="Arial"/>
                <w:sz w:val="20"/>
              </w:rPr>
              <w:t xml:space="preserve">Boleta_&lt;numVenta&gt;.txt, generada desde el modulo de Consulta</w:t>
            </w:r>
          </w:p>
        </w:tc>
      </w:tr>
    </w:tbl>
    <w:p>
      <w:pPr>
        <w:spacing w:after="0"/>
      </w:pPr>
    </w:p>
    <w:p>
      <w:pPr>
        <w:jc w:val="left"/>
        <w:spacing w:after="120" w:line="240" w:lineRule="auto"/>
      </w:pPr>
      <w:r>
        <w:rPr>
          <w:rFonts w:ascii="Arial" w:hAnsi="Arial"/>
          <w:b/>
          <w:sz w:val="22"/>
          <w:szCs w:val="22"/>
        </w:rPr>
        <w:t xml:space="preserve">Anexo C. Pruebas de verificacion realizadas</w:t>
      </w:r>
    </w:p>
    <w:tbl>
      <w:tblPr>
        <w:tblStyle w:val="TableGrid"/>
        <w:tblW w:w="9050" w:type="dxa"/>
        <w:tblBorders>
          <w:top w:val="single" w:sz="6" w:color="000000"/>
          <w:left w:val="single" w:sz="6" w:color="000000"/>
          <w:bottom w:val="single" w:sz="6" w:color="000000"/>
          <w:right w:val="single" w:sz="6" w:color="000000"/>
          <w:insideH w:val="single" w:sz="6" w:color="000000"/>
          <w:insideV w:val="single" w:sz="6" w:color="000000"/>
        </w:tblBorders>
      </w:tblPr>
      <w:tblGrid>
        <w:gridCol w:w="3600"/>
        <w:gridCol w:w="5450"/>
      </w:tblGrid>
      <w:tr>
        <w:trPr>
          <w:tblHeader/>
        </w:trPr>
        <w:tc>
          <w:tcPr>
            <w:tcW w:w="3600" w:type="dxa"/>
          </w:tcPr>
          <w:p>
            <w:pPr>
              <w:spacing w:after="20"/>
            </w:pPr>
            <w:r>
              <w:rPr>
                <w:rFonts w:ascii="Arial" w:hAnsi="Arial"/>
                <w:b/>
                <w:sz w:val="20"/>
              </w:rPr>
              <w:t xml:space="preserve">Prueba</w:t>
            </w:r>
          </w:p>
        </w:tc>
        <w:tc>
          <w:tcPr>
            <w:tcW w:w="5450" w:type="dxa"/>
          </w:tcPr>
          <w:p>
            <w:pPr>
              <w:spacing w:after="20"/>
            </w:pPr>
            <w:r>
              <w:rPr>
                <w:rFonts w:ascii="Arial" w:hAnsi="Arial"/>
                <w:b/>
                <w:sz w:val="20"/>
              </w:rPr>
              <w:t xml:space="preserve">Resultado obtenido</w:t>
            </w:r>
          </w:p>
        </w:tc>
      </w:tr>
      <w:tr>
        <w:tc>
          <w:tcPr>
            <w:tcW w:w="3600" w:type="dxa"/>
          </w:tcPr>
          <w:p>
            <w:pPr>
              <w:spacing w:after="20"/>
            </w:pPr>
            <w:r>
              <w:rPr>
                <w:rFonts w:ascii="Arial" w:hAnsi="Arial"/>
                <w:sz w:val="20"/>
              </w:rPr>
              <w:t xml:space="preserve">Carga de datos iniciales</w:t>
            </w:r>
          </w:p>
        </w:tc>
        <w:tc>
          <w:tcPr>
            <w:tcW w:w="5450" w:type="dxa"/>
          </w:tcPr>
          <w:p>
            <w:pPr>
              <w:spacing w:after="20"/>
            </w:pPr>
            <w:r>
              <w:rPr>
                <w:rFonts w:ascii="Arial" w:hAnsi="Arial"/>
                <w:sz w:val="20"/>
              </w:rPr>
              <w:t xml:space="preserve">Se cargaron 12 libros, 5 clientes y 6 ventas desde los archivos de texto.</w:t>
            </w:r>
          </w:p>
        </w:tc>
      </w:tr>
      <w:tr>
        <w:tc>
          <w:tcPr>
            <w:tcW w:w="3600" w:type="dxa"/>
          </w:tcPr>
          <w:p>
            <w:pPr>
              <w:spacing w:after="20"/>
            </w:pPr>
            <w:r>
              <w:rPr>
                <w:rFonts w:ascii="Arial" w:hAnsi="Arial"/>
                <w:sz w:val="20"/>
              </w:rPr>
              <w:t xml:space="preserve">Calculo de ingresos</w:t>
            </w:r>
          </w:p>
        </w:tc>
        <w:tc>
          <w:tcPr>
            <w:tcW w:w="5450" w:type="dxa"/>
          </w:tcPr>
          <w:p>
            <w:pPr>
              <w:spacing w:after="20"/>
            </w:pPr>
            <w:r>
              <w:rPr>
                <w:rFonts w:ascii="Arial" w:hAnsi="Arial"/>
                <w:sz w:val="20"/>
              </w:rPr>
              <w:t xml:space="preserve">S/ 1840.50, correspondiente a las 5 ventas vigentes; la anulada no se suma.</w:t>
            </w:r>
          </w:p>
        </w:tc>
      </w:tr>
      <w:tr>
        <w:tc>
          <w:tcPr>
            <w:tcW w:w="3600" w:type="dxa"/>
          </w:tcPr>
          <w:p>
            <w:pPr>
              <w:spacing w:after="20"/>
            </w:pPr>
            <w:r>
              <w:rPr>
                <w:rFonts w:ascii="Arial" w:hAnsi="Arial"/>
                <w:sz w:val="20"/>
              </w:rPr>
              <w:t xml:space="preserve">Descuento por venta</w:t>
            </w:r>
          </w:p>
        </w:tc>
        <w:tc>
          <w:tcPr>
            <w:tcW w:w="5450" w:type="dxa"/>
          </w:tcPr>
          <w:p>
            <w:pPr>
              <w:spacing w:after="20"/>
            </w:pPr>
            <w:r>
              <w:rPr>
                <w:rFonts w:ascii="Arial" w:hAnsi="Arial"/>
                <w:sz w:val="20"/>
              </w:rPr>
              <w:t xml:space="preserve">Descuento de S/ 58.00 acumulado en las ventas vigentes.</w:t>
            </w:r>
          </w:p>
        </w:tc>
      </w:tr>
      <w:tr>
        <w:tc>
          <w:tcPr>
            <w:tcW w:w="3600" w:type="dxa"/>
          </w:tcPr>
          <w:p>
            <w:pPr>
              <w:spacing w:after="20"/>
            </w:pPr>
            <w:r>
              <w:rPr>
                <w:rFonts w:ascii="Arial" w:hAnsi="Arial"/>
                <w:sz w:val="20"/>
              </w:rPr>
              <w:t xml:space="preserve">Vuelto automatico</w:t>
            </w:r>
          </w:p>
        </w:tc>
        <w:tc>
          <w:tcPr>
            <w:tcW w:w="5450" w:type="dxa"/>
          </w:tcPr>
          <w:p>
            <w:pPr>
              <w:spacing w:after="20"/>
            </w:pPr>
            <w:r>
              <w:rPr>
                <w:rFonts w:ascii="Arial" w:hAnsi="Arial"/>
                <w:sz w:val="20"/>
              </w:rPr>
              <w:t xml:space="preserve">Venta de S/ 240.50 pagada con S/ 300.00 genero un vuelto de S/ 59.50.</w:t>
            </w:r>
          </w:p>
        </w:tc>
      </w:tr>
      <w:tr>
        <w:tc>
          <w:tcPr>
            <w:tcW w:w="3600" w:type="dxa"/>
          </w:tcPr>
          <w:p>
            <w:pPr>
              <w:spacing w:after="20"/>
            </w:pPr>
            <w:r>
              <w:rPr>
                <w:rFonts w:ascii="Arial" w:hAnsi="Arial"/>
                <w:sz w:val="20"/>
              </w:rPr>
              <w:t xml:space="preserve">Venta rapida</w:t>
            </w:r>
          </w:p>
        </w:tc>
        <w:tc>
          <w:tcPr>
            <w:tcW w:w="5450" w:type="dxa"/>
          </w:tcPr>
          <w:p>
            <w:pPr>
              <w:spacing w:after="20"/>
            </w:pPr>
            <w:r>
              <w:rPr>
                <w:rFonts w:ascii="Arial" w:hAnsi="Arial"/>
                <w:sz w:val="20"/>
              </w:rPr>
              <w:t xml:space="preserve">La venta N. 10005 se registro con codigo de cliente 0 y aparece como publico general.</w:t>
            </w:r>
          </w:p>
        </w:tc>
      </w:tr>
      <w:tr>
        <w:tc>
          <w:tcPr>
            <w:tcW w:w="3600" w:type="dxa"/>
          </w:tcPr>
          <w:p>
            <w:pPr>
              <w:spacing w:after="20"/>
            </w:pPr>
            <w:r>
              <w:rPr>
                <w:rFonts w:ascii="Arial" w:hAnsi="Arial"/>
                <w:sz w:val="20"/>
              </w:rPr>
              <w:t xml:space="preserve">Cierre por metodo de pago</w:t>
            </w:r>
          </w:p>
        </w:tc>
        <w:tc>
          <w:tcPr>
            <w:tcW w:w="5450" w:type="dxa"/>
          </w:tcPr>
          <w:p>
            <w:pPr>
              <w:spacing w:after="20"/>
            </w:pPr>
            <w:r>
              <w:rPr>
                <w:rFonts w:ascii="Arial" w:hAnsi="Arial"/>
                <w:sz w:val="20"/>
              </w:rPr>
              <w:t xml:space="preserve">Efectivo S/ 730.00, tarjeta S/ 310.00 y Yape S/ 860.00.</w:t>
            </w:r>
          </w:p>
        </w:tc>
      </w:tr>
      <w:tr>
        <w:tc>
          <w:tcPr>
            <w:tcW w:w="3600" w:type="dxa"/>
          </w:tcPr>
          <w:p>
            <w:pPr>
              <w:spacing w:after="20"/>
            </w:pPr>
            <w:r>
              <w:rPr>
                <w:rFonts w:ascii="Arial" w:hAnsi="Arial"/>
                <w:sz w:val="20"/>
              </w:rPr>
              <w:t xml:space="preserve">Descuento automatico de stock</w:t>
            </w:r>
          </w:p>
        </w:tc>
        <w:tc>
          <w:tcPr>
            <w:tcW w:w="5450" w:type="dxa"/>
          </w:tcPr>
          <w:p>
            <w:pPr>
              <w:spacing w:after="20"/>
            </w:pPr>
            <w:r>
              <w:rPr>
                <w:rFonts w:ascii="Arial" w:hAnsi="Arial"/>
                <w:sz w:val="20"/>
              </w:rPr>
              <w:t xml:space="preserve">El libro con stock 10 paso a 8 unidades tras la venta.</w:t>
            </w:r>
          </w:p>
        </w:tc>
      </w:tr>
      <w:tr>
        <w:tc>
          <w:tcPr>
            <w:tcW w:w="3600" w:type="dxa"/>
          </w:tcPr>
          <w:p>
            <w:pPr>
              <w:spacing w:after="20"/>
            </w:pPr>
            <w:r>
              <w:rPr>
                <w:rFonts w:ascii="Arial" w:hAnsi="Arial"/>
                <w:sz w:val="20"/>
              </w:rPr>
              <w:t xml:space="preserve">Anulacion de la venta</w:t>
            </w:r>
          </w:p>
        </w:tc>
        <w:tc>
          <w:tcPr>
            <w:tcW w:w="5450" w:type="dxa"/>
          </w:tcPr>
          <w:p>
            <w:pPr>
              <w:spacing w:after="20"/>
            </w:pPr>
            <w:r>
              <w:rPr>
                <w:rFonts w:ascii="Arial" w:hAnsi="Arial"/>
                <w:sz w:val="20"/>
              </w:rPr>
              <w:t xml:space="preserve">El stock retorno a 10 unidades y los ingresos pasaron a S/. 0.00.</w:t>
            </w:r>
          </w:p>
        </w:tc>
      </w:tr>
      <w:tr>
        <w:tc>
          <w:tcPr>
            <w:tcW w:w="3600" w:type="dxa"/>
          </w:tcPr>
          <w:p>
            <w:pPr>
              <w:spacing w:after="20"/>
            </w:pPr>
            <w:r>
              <w:rPr>
                <w:rFonts w:ascii="Arial" w:hAnsi="Arial"/>
                <w:sz w:val="20"/>
              </w:rPr>
              <w:t xml:space="preserve">Reporte de stock minimo</w:t>
            </w:r>
          </w:p>
        </w:tc>
        <w:tc>
          <w:tcPr>
            <w:tcW w:w="5450" w:type="dxa"/>
          </w:tcPr>
          <w:p>
            <w:pPr>
              <w:spacing w:after="20"/>
            </w:pPr>
            <w:r>
              <w:rPr>
                <w:rFonts w:ascii="Arial" w:hAnsi="Arial"/>
                <w:sz w:val="20"/>
              </w:rPr>
              <w:t xml:space="preserve">8 libros detectados con stock igual o menor a 5 unidades.</w:t>
            </w:r>
          </w:p>
        </w:tc>
      </w:tr>
      <w:tr>
        <w:tc>
          <w:tcPr>
            <w:tcW w:w="3600" w:type="dxa"/>
          </w:tcPr>
          <w:p>
            <w:pPr>
              <w:spacing w:after="20"/>
            </w:pPr>
            <w:r>
              <w:rPr>
                <w:rFonts w:ascii="Arial" w:hAnsi="Arial"/>
                <w:sz w:val="20"/>
              </w:rPr>
              <w:t xml:space="preserve">Reporte de mas vendidos</w:t>
            </w:r>
          </w:p>
        </w:tc>
        <w:tc>
          <w:tcPr>
            <w:tcW w:w="5450" w:type="dxa"/>
          </w:tcPr>
          <w:p>
            <w:pPr>
              <w:spacing w:after="20"/>
            </w:pPr>
            <w:r>
              <w:rPr>
                <w:rFonts w:ascii="Arial" w:hAnsi="Arial"/>
                <w:sz w:val="20"/>
              </w:rPr>
              <w:t xml:space="preserve">9 libros ordenados por unidades vendidas, de mayor a menor.</w:t>
            </w:r>
          </w:p>
        </w:tc>
      </w:tr>
      <w:tr>
        <w:tc>
          <w:tcPr>
            <w:tcW w:w="3600" w:type="dxa"/>
          </w:tcPr>
          <w:p>
            <w:pPr>
              <w:spacing w:after="20"/>
            </w:pPr>
            <w:r>
              <w:rPr>
                <w:rFonts w:ascii="Arial" w:hAnsi="Arial"/>
                <w:sz w:val="20"/>
              </w:rPr>
              <w:t xml:space="preserve">Reporte por cliente</w:t>
            </w:r>
          </w:p>
        </w:tc>
        <w:tc>
          <w:tcPr>
            <w:tcW w:w="5450" w:type="dxa"/>
          </w:tcPr>
          <w:p>
            <w:pPr>
              <w:spacing w:after="20"/>
            </w:pPr>
            <w:r>
              <w:rPr>
                <w:rFonts w:ascii="Arial" w:hAnsi="Arial"/>
                <w:sz w:val="20"/>
              </w:rPr>
              <w:t xml:space="preserve">4 clientes con compras vigentes; el cliente cuya venta fue anulada no aparece.</w:t>
            </w:r>
          </w:p>
        </w:tc>
      </w:tr>
      <w:tr>
        <w:tc>
          <w:tcPr>
            <w:tcW w:w="3600" w:type="dxa"/>
          </w:tcPr>
          <w:p>
            <w:pPr>
              <w:spacing w:after="20"/>
            </w:pPr>
            <w:r>
              <w:rPr>
                <w:rFonts w:ascii="Arial" w:hAnsi="Arial"/>
                <w:sz w:val="20"/>
              </w:rPr>
              <w:t xml:space="preserve">Reporte por categoria</w:t>
            </w:r>
          </w:p>
        </w:tc>
        <w:tc>
          <w:tcPr>
            <w:tcW w:w="5450" w:type="dxa"/>
          </w:tcPr>
          <w:p>
            <w:pPr>
              <w:spacing w:after="20"/>
            </w:pPr>
            <w:r>
              <w:rPr>
                <w:rFonts w:ascii="Arial" w:hAnsi="Arial"/>
                <w:sz w:val="20"/>
              </w:rPr>
              <w:t xml:space="preserve">5 categorias con su ingreso y porcentaje de participacion.</w:t>
            </w:r>
          </w:p>
        </w:tc>
      </w:tr>
      <w:tr>
        <w:tc>
          <w:tcPr>
            <w:tcW w:w="3600" w:type="dxa"/>
          </w:tcPr>
          <w:p>
            <w:pPr>
              <w:spacing w:after="20"/>
            </w:pPr>
            <w:r>
              <w:rPr>
                <w:rFonts w:ascii="Arial" w:hAnsi="Arial"/>
                <w:sz w:val="20"/>
              </w:rPr>
              <w:t xml:space="preserve">Generacion de boleta</w:t>
            </w:r>
          </w:p>
        </w:tc>
        <w:tc>
          <w:tcPr>
            <w:tcW w:w="5450" w:type="dxa"/>
          </w:tcPr>
          <w:p>
            <w:pPr>
              <w:spacing w:after="20"/>
            </w:pPr>
            <w:r>
              <w:rPr>
                <w:rFonts w:ascii="Arial" w:hAnsi="Arial"/>
                <w:sz w:val="20"/>
              </w:rPr>
              <w:t xml:space="preserve">Boleta B000001 generada con detalle, subtotal, total, IGV, pago y vuelto.</w:t>
            </w:r>
          </w:p>
        </w:tc>
      </w:tr>
      <w:tr>
        <w:tc>
          <w:tcPr>
            <w:tcW w:w="3600" w:type="dxa"/>
          </w:tcPr>
          <w:p>
            <w:pPr>
              <w:spacing w:after="20"/>
            </w:pPr>
            <w:r>
              <w:rPr>
                <w:rFonts w:ascii="Arial" w:hAnsi="Arial"/>
                <w:sz w:val="20"/>
              </w:rPr>
              <w:t xml:space="preserve">Construccion de las pantallas</w:t>
            </w:r>
          </w:p>
        </w:tc>
        <w:tc>
          <w:tcPr>
            <w:tcW w:w="5450" w:type="dxa"/>
          </w:tcPr>
          <w:p>
            <w:pPr>
              <w:spacing w:after="20"/>
            </w:pPr>
            <w:r>
              <w:rPr>
                <w:rFonts w:ascii="Arial" w:hAnsi="Arial"/>
                <w:sz w:val="20"/>
              </w:rPr>
              <w:t xml:space="preserve">Las 6 ventanas del sistema se construyeron sin excepciones.</w:t>
            </w:r>
          </w:p>
        </w:tc>
      </w:tr>
    </w:tbl>
    <w:p>
      <w:pPr>
        <w:spacing w:after="0"/>
      </w:pPr>
    </w:p>
    <w:sectPr>
      <w:pgSz w:w="11906" w:h="16838"/>
      <w:pgMar w:top="1701" w:right="1417" w:bottom="1701" w:left="1417"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abstractNum>
  <w:num w:numId="1">
    <w:abstractNumId w:val="0"/>
  </w:num>
</w:numbering>
</file>

<file path=word/styles.xml><?xml version="1.0" encoding="utf-8"?>
<w:styles xmlns:w="http://schemas.openxmlformats.org/wordprocessingml/2006/main">
  <w:docDefaults>
    <w:rPrDefault>
      <w:rPr>
        <w:rFonts w:ascii="Arial" w:hAnsi="Arial" w:cs="Arial"/>
        <w:sz w:val="22"/>
        <w:szCs w:val="22"/>
        <w:lang w:val="es-PE"/>
      </w:rPr>
    </w:rPrDefault>
    <w:pPrDefault>
      <w:pPr>
        <w:spacing w:after="120" w:line="240" w:lineRule="auto"/>
        <w:jc w:val="both"/>
      </w:pPr>
    </w:pPrDefault>
  </w:docDefaults>
  <w:style w:type="paragraph" w:default="1" w:styleId="Normal">
    <w:name w:val="Normal"/>
    <w:qFormat/>
  </w:style>
  <w:style w:type="table" w:styleId="TableGrid">
    <w:name w:val="Table Grid"/>
    <w:tblPr>
      <w:tblBorders>
        <w:top w:val="single" w:sz="6" w:color="000000"/>
        <w:left w:val="single" w:sz="6" w:color="000000"/>
        <w:bottom w:val="single" w:sz="6" w:color="000000"/>
        <w:right w:val="single" w:sz="6" w:color="000000"/>
        <w:insideH w:val="single" w:sz="6" w:color="000000"/>
        <w:insideV w:val="single" w:sz="6" w:color="000000"/>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xmlns:vt="http://schemas.openxmlformats.org/officeDocument/2006/docPropsVTyp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Sistema de Venta de Libros</dc:title>
  <dc:subject>Proyecto de Investigacion Aplicada - Algoritmos y Estructura de Datos</dc:subject>
  <cp:keywords>Java, Swing, ArrayList, archivos de texto</cp:keywords>
</cp:coreProperties>
</file>