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  <w:jc w:val="center"/>
      </w:pPr>
      <w:r>
        <w:t>RELAY STUDIO</w:t>
      </w:r>
    </w:p>
    <w:p/>
    <w:p/>
    <w:p/>
    <w:p/>
    <w:p>
      <w:pPr>
        <w:pStyle w:val="Title"/>
        <w:jc w:val="center"/>
      </w:pPr>
      <w:r>
        <w:t>Relay Studio Test and QA Manual</w:t>
      </w:r>
    </w:p>
    <w:p>
      <w:pPr>
        <w:pStyle w:val="Subtitle"/>
        <w:jc w:val="center"/>
      </w:pPr>
      <w:r>
        <w:t>Current behavior-based verification for browser, native, live, and packaged workflows</w:t>
      </w:r>
    </w:p>
    <w:p/>
    <w:p>
      <w:pPr>
        <w:jc w:val="center"/>
      </w:pPr>
      <w:r>
        <w:rPr>
          <w:color w:val="5F6B7A"/>
        </w:rPr>
        <w:t>Audience: Developers, QA engineers, and release maintainers</w:t>
      </w:r>
    </w:p>
    <w:p>
      <w:pPr>
        <w:jc w:val="center"/>
      </w:pPr>
      <w:r>
        <w:rPr>
          <w:color w:val="5F6B7A"/>
        </w:rPr>
        <w:t>Version 1.0 | Sprint 15 | July 2026</w:t>
      </w:r>
    </w:p>
    <w:p>
      <w:r>
        <w:br w:type="page"/>
      </w:r>
    </w:p>
    <w:p>
      <w:pPr>
        <w:spacing w:before="120" w:after="160"/>
        <w:ind w:left="259" w:right="259"/>
        <w:shd w:fill="E8EEF5"/>
      </w:pPr>
      <w:r>
        <w:rPr>
          <w:b/>
          <w:color w:val="0B2545"/>
        </w:rPr>
        <w:t xml:space="preserve">How to use this guide: </w:t>
      </w:r>
      <w:r>
        <w:t>Select the smallest applicable section for a change, then run the full release checks required by risk. Obsolete sprint scripts are intentionally not reproduced.</w:t>
      </w:r>
    </w:p>
    <w:p>
      <w:pPr>
        <w:pStyle w:val="Heading1"/>
      </w:pPr>
      <w:r>
        <w:t>Contents</w:t>
      </w:r>
    </w:p>
    <w:p>
      <w:pPr>
        <w:pStyle w:val="ListBullet"/>
        <w:spacing w:after="80"/>
        <w:ind w:left="540" w:hanging="271"/>
      </w:pPr>
      <w:r>
        <w:t>QA Strategy</w:t>
      </w:r>
    </w:p>
    <w:p>
      <w:pPr>
        <w:pStyle w:val="ListBullet"/>
        <w:spacing w:after="80"/>
        <w:ind w:left="540" w:hanging="271"/>
      </w:pPr>
      <w:r>
        <w:t>Preflight</w:t>
      </w:r>
    </w:p>
    <w:p>
      <w:pPr>
        <w:pStyle w:val="ListBullet"/>
        <w:spacing w:after="80"/>
        <w:ind w:left="540" w:hanging="271"/>
      </w:pPr>
      <w:r>
        <w:t>Automated Quality Suite</w:t>
      </w:r>
    </w:p>
    <w:p>
      <w:pPr>
        <w:pStyle w:val="ListBullet"/>
        <w:spacing w:after="80"/>
        <w:ind w:left="540" w:hanging="271"/>
      </w:pPr>
      <w:r>
        <w:t>Security and Dependency Gates</w:t>
      </w:r>
    </w:p>
    <w:p>
      <w:pPr>
        <w:pStyle w:val="ListBullet"/>
        <w:spacing w:after="80"/>
        <w:ind w:left="540" w:hanging="271"/>
      </w:pPr>
      <w:r>
        <w:t>Desktop Launch and Shell</w:t>
      </w:r>
    </w:p>
    <w:p>
      <w:pPr>
        <w:pStyle w:val="ListBullet"/>
        <w:spacing w:after="80"/>
        <w:ind w:left="540" w:hanging="271"/>
      </w:pPr>
      <w:r>
        <w:t>Project Lifecycle</w:t>
      </w:r>
    </w:p>
    <w:p>
      <w:pPr>
        <w:pStyle w:val="ListBullet"/>
        <w:spacing w:after="80"/>
        <w:ind w:left="540" w:hanging="271"/>
      </w:pPr>
      <w:r>
        <w:t>Service Design and Execution</w:t>
      </w:r>
    </w:p>
    <w:p>
      <w:pPr>
        <w:pStyle w:val="ListBullet"/>
        <w:spacing w:after="80"/>
        <w:ind w:left="540" w:hanging="271"/>
      </w:pPr>
      <w:r>
        <w:t>Selective OpenAPI Import</w:t>
      </w:r>
    </w:p>
    <w:p>
      <w:pPr>
        <w:pStyle w:val="ListBullet"/>
        <w:spacing w:after="80"/>
        <w:ind w:left="540" w:hanging="271"/>
      </w:pPr>
      <w:r>
        <w:t>Flow Authoring and Execution</w:t>
      </w:r>
    </w:p>
    <w:p>
      <w:pPr>
        <w:pStyle w:val="ListBullet"/>
        <w:spacing w:after="80"/>
        <w:ind w:left="540" w:hanging="271"/>
      </w:pPr>
      <w:r>
        <w:t>Saved Responses and Diagnostics</w:t>
      </w:r>
    </w:p>
    <w:p>
      <w:pPr>
        <w:pStyle w:val="ListBullet"/>
        <w:spacing w:after="80"/>
        <w:ind w:left="540" w:hanging="271"/>
      </w:pPr>
      <w:r>
        <w:t>Live REST Acceptance</w:t>
      </w:r>
    </w:p>
    <w:p>
      <w:pPr>
        <w:pStyle w:val="ListBullet"/>
        <w:spacing w:after="80"/>
        <w:ind w:left="540" w:hanging="271"/>
      </w:pPr>
      <w:r>
        <w:t>Packaged Platform Regression</w:t>
      </w:r>
    </w:p>
    <w:p>
      <w:pPr>
        <w:pStyle w:val="ListBullet"/>
        <w:spacing w:after="80"/>
        <w:ind w:left="540" w:hanging="271"/>
      </w:pPr>
      <w:r>
        <w:t>Evidence and Defect Record</w:t>
      </w:r>
    </w:p>
    <w:p>
      <w:pPr>
        <w:pStyle w:val="ListBullet"/>
        <w:spacing w:after="80"/>
        <w:ind w:left="540" w:hanging="271"/>
      </w:pPr>
      <w:r>
        <w:t>Release Decision</w:t>
      </w:r>
    </w:p>
    <w:p>
      <w:pPr>
        <w:pStyle w:val="Heading1"/>
      </w:pPr>
      <w:r>
        <w:t>QA Strategy</w:t>
      </w:r>
    </w:p>
    <w:p>
      <w:r>
        <w:t>Test current product behavior, not sprint numbers. Begin with deterministic unit and component tests, then exercise complete browser/native workflows, and reserve live REST and packaged-platform checks for configured acceptance environments.</w:t>
      </w:r>
    </w:p>
    <w:p>
      <w:pPr>
        <w:pStyle w:val="ListBullet"/>
        <w:spacing w:after="80"/>
        <w:ind w:left="540" w:hanging="271"/>
      </w:pPr>
      <w:r>
        <w:t>Expected path and important negative paths.</w:t>
      </w:r>
    </w:p>
    <w:p>
      <w:pPr>
        <w:pStyle w:val="ListBullet"/>
        <w:spacing w:after="80"/>
        <w:ind w:left="540" w:hanging="271"/>
      </w:pPr>
      <w:r>
        <w:t>Typed error content and visible recovery guidance.</w:t>
      </w:r>
    </w:p>
    <w:p>
      <w:pPr>
        <w:pStyle w:val="ListBullet"/>
        <w:spacing w:after="80"/>
        <w:ind w:left="540" w:hanging="271"/>
      </w:pPr>
      <w:r>
        <w:t>Cancellation, retry, timeout, and interrupted persistence.</w:t>
      </w:r>
    </w:p>
    <w:p>
      <w:pPr>
        <w:pStyle w:val="ListBullet"/>
        <w:spacing w:after="80"/>
        <w:ind w:left="540" w:hanging="271"/>
      </w:pPr>
      <w:r>
        <w:t>Secret redaction in every output surface.</w:t>
      </w:r>
    </w:p>
    <w:p>
      <w:pPr>
        <w:pStyle w:val="ListBullet"/>
        <w:spacing w:after="80"/>
        <w:ind w:left="540" w:hanging="271"/>
      </w:pPr>
      <w:r>
        <w:t>Platform and packaged-resource behavior.</w:t>
      </w:r>
    </w:p>
    <w:p>
      <w:pPr>
        <w:pStyle w:val="Heading1"/>
      </w:pPr>
      <w:r>
        <w:t>Preflight</w:t>
      </w:r>
    </w:p>
    <w:p>
      <w:pPr>
        <w:pStyle w:val="ListNumber"/>
        <w:spacing w:after="80"/>
        <w:ind w:left="540" w:hanging="271"/>
        <w:numPr>
          <w:ilvl w:val="0"/>
          <w:numId w:val="10"/>
        </w:numPr>
      </w:pPr>
      <w:r>
        <w:t>Confirm a clean working tree and record the commit under test.</w:t>
      </w:r>
    </w:p>
    <w:p>
      <w:pPr>
        <w:pStyle w:val="ListNumber"/>
        <w:spacing w:after="80"/>
        <w:ind w:left="540" w:hanging="271"/>
        <w:numPr>
          <w:ilvl w:val="0"/>
          <w:numId w:val="10"/>
        </w:numPr>
      </w:pPr>
      <w:r>
        <w:t>Use Node 22 and supported Rust toolchains.</w:t>
      </w:r>
    </w:p>
    <w:p>
      <w:pPr>
        <w:pStyle w:val="ListNumber"/>
        <w:spacing w:after="80"/>
        <w:ind w:left="540" w:hanging="271"/>
        <w:numPr>
          <w:ilvl w:val="0"/>
          <w:numId w:val="10"/>
        </w:numPr>
      </w:pPr>
      <w:r>
        <w:t>Run npm ci from the repository root.</w:t>
      </w:r>
    </w:p>
    <w:p>
      <w:pPr>
        <w:pStyle w:val="ListNumber"/>
        <w:spacing w:after="80"/>
        <w:ind w:left="540" w:hanging="271"/>
        <w:numPr>
          <w:ilvl w:val="0"/>
          <w:numId w:val="10"/>
        </w:numPr>
      </w:pPr>
      <w:r>
        <w:t>Keep live REST configuration in a gitignored file or protected secret.</w:t>
      </w:r>
    </w:p>
    <w:p>
      <w:pPr>
        <w:pStyle w:val="ListNumber"/>
        <w:spacing w:after="80"/>
        <w:ind w:left="540" w:hanging="271"/>
        <w:numPr>
          <w:ilvl w:val="0"/>
          <w:numId w:val="10"/>
        </w:numPr>
      </w:pPr>
      <w:r>
        <w:t>Use synthetic endpoints and credentials only.</w:t>
      </w:r>
    </w:p>
    <w:p>
      <w:pPr>
        <w:pStyle w:val="ListNumber"/>
        <w:spacing w:after="80"/>
        <w:ind w:left="540" w:hanging="271"/>
        <w:numPr>
          <w:ilvl w:val="0"/>
          <w:numId w:val="10"/>
        </w:numPr>
      </w:pPr>
      <w:r>
        <w:t>Record OS, package type, browser engine, and test evidence location.</w:t>
      </w:r>
    </w:p>
    <w:p>
      <w:pPr>
        <w:pStyle w:val="Heading1"/>
      </w:pPr>
      <w:r>
        <w:t>Automated Quality Suite</w:t>
      </w:r>
    </w:p>
    <w:p>
      <w:pPr>
        <w:pStyle w:val="ListBullet"/>
        <w:spacing w:after="80"/>
        <w:ind w:left="540" w:hanging="271"/>
      </w:pPr>
      <w:r>
        <w:t>All commands must exit successfully.</w:t>
      </w:r>
    </w:p>
    <w:p>
      <w:pPr>
        <w:pStyle w:val="ListBullet"/>
        <w:spacing w:after="80"/>
        <w:ind w:left="540" w:hanging="271"/>
      </w:pPr>
      <w:r>
        <w:t>Rust/native coverage must remain at least 90 percent.</w:t>
      </w:r>
    </w:p>
    <w:p>
      <w:pPr>
        <w:pStyle w:val="ListBullet"/>
        <w:spacing w:after="80"/>
        <w:ind w:left="540" w:hanging="271"/>
      </w:pPr>
      <w:r>
        <w:t>Coverage exclusions require explicit review and must not hide application logic.</w:t>
      </w:r>
    </w:p>
    <w:p>
      <w:pPr>
        <w:spacing w:before="80" w:after="120"/>
        <w:ind w:left="230" w:right="230"/>
        <w:shd w:fill="F6F8FA"/>
      </w:pPr>
      <w:r>
        <w:rPr>
          <w:rFonts w:ascii="Courier New" w:hAnsi="Courier New"/>
          <w:sz w:val="18"/>
        </w:rPr>
        <w:t>npm run check:types</w:t>
      </w:r>
      <w:r>
        <w:br/>
      </w:r>
      <w:r>
        <w:rPr>
          <w:rFonts w:ascii="Courier New" w:hAnsi="Courier New"/>
          <w:sz w:val="18"/>
        </w:rPr>
        <w:t>npm run lint</w:t>
      </w:r>
      <w:r>
        <w:br/>
      </w:r>
      <w:r>
        <w:rPr>
          <w:rFonts w:ascii="Courier New" w:hAnsi="Courier New"/>
          <w:sz w:val="18"/>
        </w:rPr>
        <w:t>npm run test:coverage</w:t>
      </w:r>
      <w:r>
        <w:br/>
      </w:r>
      <w:r>
        <w:rPr>
          <w:rFonts w:ascii="Courier New" w:hAnsi="Courier New"/>
          <w:sz w:val="18"/>
        </w:rPr>
        <w:t>npm run test:component</w:t>
      </w:r>
      <w:r>
        <w:br/>
      </w:r>
      <w:r>
        <w:rPr>
          <w:rFonts w:ascii="Courier New" w:hAnsi="Courier New"/>
          <w:sz w:val="18"/>
        </w:rPr>
        <w:t>npm run build</w:t>
      </w:r>
      <w:r>
        <w:br/>
      </w:r>
      <w:r>
        <w:rPr>
          <w:rFonts w:ascii="Courier New" w:hAnsi="Courier New"/>
          <w:sz w:val="18"/>
        </w:rPr>
        <w:t>cargo test --manifest-path src-tauri/Cargo.toml</w:t>
      </w:r>
      <w:r>
        <w:br/>
      </w:r>
      <w:r>
        <w:rPr>
          <w:rFonts w:ascii="Courier New" w:hAnsi="Courier New"/>
          <w:sz w:val="18"/>
        </w:rPr>
        <w:t>npm run check:rust</w:t>
      </w:r>
      <w:r>
        <w:br/>
      </w:r>
      <w:r>
        <w:rPr>
          <w:rFonts w:ascii="Courier New" w:hAnsi="Courier New"/>
          <w:sz w:val="18"/>
        </w:rPr>
        <w:t>npm run check:rust-coverage</w:t>
      </w:r>
      <w:r>
        <w:br/>
      </w:r>
      <w:r>
        <w:rPr>
          <w:rFonts w:ascii="Courier New" w:hAnsi="Courier New"/>
          <w:sz w:val="18"/>
        </w:rPr>
        <w:t>npm run test:e2e</w:t>
      </w:r>
    </w:p>
    <w:p>
      <w:pPr>
        <w:pStyle w:val="Heading1"/>
      </w:pPr>
      <w:r>
        <w:t>Security and Dependency Gates</w:t>
      </w:r>
    </w:p>
    <w:p>
      <w:pPr>
        <w:pStyle w:val="ListBullet"/>
        <w:spacing w:after="80"/>
        <w:ind w:left="540" w:hanging="271"/>
      </w:pPr>
      <w:r>
        <w:t>No high-risk dependency finding may be ignored silently.</w:t>
      </w:r>
    </w:p>
    <w:p>
      <w:pPr>
        <w:pStyle w:val="ListBullet"/>
        <w:spacing w:after="80"/>
        <w:ind w:left="540" w:hanging="271"/>
      </w:pPr>
      <w:r>
        <w:t>No unapproved dependency license.</w:t>
      </w:r>
    </w:p>
    <w:p>
      <w:pPr>
        <w:pStyle w:val="ListBullet"/>
        <w:spacing w:after="80"/>
        <w:ind w:left="540" w:hanging="271"/>
      </w:pPr>
      <w:r>
        <w:t>No committed credential or secret-bearing generated artifact.</w:t>
      </w:r>
    </w:p>
    <w:p>
      <w:pPr>
        <w:pStyle w:val="ListBullet"/>
        <w:spacing w:after="80"/>
        <w:ind w:left="540" w:hanging="271"/>
      </w:pPr>
      <w:r>
        <w:t>Tauri CSP, capabilities, and commands remain reviewed.</w:t>
      </w:r>
    </w:p>
    <w:p>
      <w:pPr>
        <w:spacing w:before="80" w:after="120"/>
        <w:ind w:left="230" w:right="230"/>
        <w:shd w:fill="F6F8FA"/>
      </w:pPr>
      <w:r>
        <w:rPr>
          <w:rFonts w:ascii="Courier New" w:hAnsi="Courier New"/>
          <w:sz w:val="18"/>
        </w:rPr>
        <w:t>npm audit --audit-level=high</w:t>
      </w:r>
      <w:r>
        <w:br/>
      </w:r>
      <w:r>
        <w:rPr>
          <w:rFonts w:ascii="Courier New" w:hAnsi="Courier New"/>
          <w:sz w:val="18"/>
        </w:rPr>
        <w:t>npm run check:licenses</w:t>
      </w:r>
      <w:r>
        <w:br/>
      </w:r>
      <w:r>
        <w:rPr>
          <w:rFonts w:ascii="Courier New" w:hAnsi="Courier New"/>
          <w:sz w:val="18"/>
        </w:rPr>
        <w:t>cargo deny --manifest-path src-tauri/Cargo.toml check</w:t>
      </w:r>
      <w:r>
        <w:br/>
      </w:r>
      <w:r>
        <w:rPr>
          <w:rFonts w:ascii="Courier New" w:hAnsi="Courier New"/>
          <w:sz w:val="18"/>
        </w:rPr>
        <w:t>npm run check:secrets</w:t>
      </w:r>
    </w:p>
    <w:p>
      <w:pPr>
        <w:pStyle w:val="Heading1"/>
      </w:pPr>
      <w:r>
        <w:t>Desktop Launch and Shell</w:t>
      </w:r>
    </w:p>
    <w:p>
      <w:pPr>
        <w:pStyle w:val="ListNumber"/>
        <w:spacing w:after="80"/>
        <w:ind w:left="540" w:hanging="271"/>
        <w:numPr>
          <w:ilvl w:val="0"/>
          <w:numId w:val="11"/>
        </w:numPr>
      </w:pPr>
      <w:r>
        <w:t>Start Relay Studio in native development mode.</w:t>
      </w:r>
    </w:p>
    <w:p>
      <w:pPr>
        <w:pStyle w:val="ListNumber"/>
        <w:spacing w:after="80"/>
        <w:ind w:left="540" w:hanging="271"/>
        <w:numPr>
          <w:ilvl w:val="0"/>
          <w:numId w:val="11"/>
        </w:numPr>
      </w:pPr>
      <w:r>
        <w:t>Verify the activity rail, explorer, tabs, request composer, inspector, response dock, console, status, and native menus.</w:t>
      </w:r>
    </w:p>
    <w:p>
      <w:pPr>
        <w:pStyle w:val="ListNumber"/>
        <w:spacing w:after="80"/>
        <w:ind w:left="540" w:hanging="271"/>
        <w:numPr>
          <w:ilvl w:val="0"/>
          <w:numId w:val="11"/>
        </w:numPr>
      </w:pPr>
      <w:r>
        <w:t>Open the command palette and execute representative project/view commands.</w:t>
      </w:r>
    </w:p>
    <w:p>
      <w:pPr>
        <w:pStyle w:val="ListNumber"/>
        <w:spacing w:after="80"/>
        <w:ind w:left="540" w:hanging="271"/>
        <w:numPr>
          <w:ilvl w:val="0"/>
          <w:numId w:val="11"/>
        </w:numPr>
      </w:pPr>
      <w:r>
        <w:t>Resize through small, medium, and large desktop widths and verify no inaccessible controls or overlap.</w:t>
      </w:r>
    </w:p>
    <w:p>
      <w:pPr>
        <w:pStyle w:val="ListNumber"/>
        <w:spacing w:after="80"/>
        <w:ind w:left="540" w:hanging="271"/>
        <w:numPr>
          <w:ilvl w:val="0"/>
          <w:numId w:val="11"/>
        </w:numPr>
      </w:pPr>
      <w:r>
        <w:t>Inspect the webview console and Rust terminal for unhandled errors.</w:t>
      </w:r>
    </w:p>
    <w:p>
      <w:pPr>
        <w:pStyle w:val="Heading1"/>
      </w:pPr>
      <w:r>
        <w:t>Project Lifecycle</w:t>
      </w:r>
    </w:p>
    <w:p>
      <w:pPr>
        <w:pStyle w:val="ListBullet"/>
        <w:spacing w:after="80"/>
        <w:ind w:left="540" w:hanging="271"/>
      </w:pPr>
      <w:r>
        <w:t>Create a project, edit it, observe dirty state, save, close, and reopen.</w:t>
      </w:r>
    </w:p>
    <w:p>
      <w:pPr>
        <w:pStyle w:val="ListBullet"/>
        <w:spacing w:after="80"/>
        <w:ind w:left="540" w:hanging="271"/>
      </w:pPr>
      <w:r>
        <w:t>Exercise Save As, Recent Projects, missing recent files, and unsaved-close prompts.</w:t>
      </w:r>
    </w:p>
    <w:p>
      <w:pPr>
        <w:pStyle w:val="ListBullet"/>
        <w:spacing w:after="80"/>
        <w:ind w:left="540" w:hanging="271"/>
      </w:pPr>
      <w:r>
        <w:t>Open invalid schema data and verify actionable recovery guidance.</w:t>
      </w:r>
    </w:p>
    <w:p>
      <w:pPr>
        <w:pStyle w:val="ListBullet"/>
        <w:spacing w:after="80"/>
        <w:ind w:left="540" w:hanging="271"/>
      </w:pPr>
      <w:r>
        <w:t>Simulate interrupted/native write behavior and restore the recovery backup.</w:t>
      </w:r>
    </w:p>
    <w:p>
      <w:pPr>
        <w:pStyle w:val="ListBullet"/>
        <w:spacing w:after="80"/>
        <w:ind w:left="540" w:hanging="271"/>
      </w:pPr>
      <w:r>
        <w:t>Trigger concurrent saves and verify the second operation fails explicitly.</w:t>
      </w:r>
    </w:p>
    <w:p>
      <w:pPr>
        <w:pStyle w:val="Heading1"/>
      </w:pPr>
      <w:r>
        <w:t>Service Design and Execution</w:t>
      </w:r>
    </w:p>
    <w:p>
      <w:pPr>
        <w:pStyle w:val="ListBullet"/>
        <w:spacing w:after="80"/>
        <w:ind w:left="540" w:hanging="271"/>
      </w:pPr>
      <w:r>
        <w:t>Edit method, URL, headers, query/path parameters, body, auth, timeout, retry, proxy, and environment values.</w:t>
      </w:r>
    </w:p>
    <w:p>
      <w:pPr>
        <w:pStyle w:val="ListBullet"/>
        <w:spacing w:after="80"/>
        <w:ind w:left="540" w:hanging="271"/>
      </w:pPr>
      <w:r>
        <w:t>Run a successful request and inspect status, timing, content type, size, formatted body, console, and diagnostics.</w:t>
      </w:r>
    </w:p>
    <w:p>
      <w:pPr>
        <w:pStyle w:val="ListBullet"/>
        <w:spacing w:after="80"/>
        <w:ind w:left="540" w:hanging="271"/>
      </w:pPr>
      <w:r>
        <w:t>Exercise validation error, DNS/connection failure, timeout, malformed JSON, retryable failure, terminal HTTP response, and response-format fallback.</w:t>
      </w:r>
    </w:p>
    <w:p>
      <w:pPr>
        <w:pStyle w:val="ListBullet"/>
        <w:spacing w:after="80"/>
        <w:ind w:left="540" w:hanging="271"/>
      </w:pPr>
      <w:r>
        <w:t>Cancel a controlled delayed request and verify no retry continues.</w:t>
      </w:r>
    </w:p>
    <w:p>
      <w:pPr>
        <w:pStyle w:val="ListBullet"/>
        <w:spacing w:after="80"/>
        <w:ind w:left="540" w:hanging="271"/>
      </w:pPr>
      <w:r>
        <w:t>Rename and delete explorer items through their context menu.</w:t>
      </w:r>
    </w:p>
    <w:p>
      <w:pPr>
        <w:pStyle w:val="Heading1"/>
      </w:pPr>
      <w:r>
        <w:t>Selective OpenAPI Import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Choose File &gt; Import API Definition.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Enter a direct OpenAPI/Swagger URL and a Swagger UI page URL in separate cases.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Verify definition discovery and preview metadata.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Use Select All and Clear, then choose a strict subset of operations.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Import and confirm only selected services are added.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Inspect generated method, path, parameters, body examples, folders, auth placeholders, IDs, dirty state, and source metadata.</w:t>
      </w:r>
    </w:p>
    <w:p>
      <w:pPr>
        <w:pStyle w:val="ListNumber"/>
        <w:spacing w:after="80"/>
        <w:ind w:left="540" w:hanging="271"/>
        <w:numPr>
          <w:ilvl w:val="0"/>
          <w:numId w:val="12"/>
        </w:numPr>
      </w:pPr>
      <w:r>
        <w:t>Repeat invalid URL, invalid document, unsupported version, zero-selection, duplicate-operation, and credential-like example cases.</w:t>
      </w:r>
    </w:p>
    <w:p>
      <w:pPr>
        <w:pStyle w:val="Heading1"/>
      </w:pPr>
      <w:r>
        <w:t>Flow Authoring and Execution</w:t>
      </w:r>
    </w:p>
    <w:p>
      <w:pPr>
        <w:pStyle w:val="ListBullet"/>
        <w:spacing w:after="80"/>
        <w:ind w:left="540" w:hanging="271"/>
      </w:pPr>
      <w:r>
        <w:t>Create a flow from services and verify node positions, ordering, success/failure edges, mappings, and cleanup affordances.</w:t>
      </w:r>
    </w:p>
    <w:p>
      <w:pPr>
        <w:pStyle w:val="ListBullet"/>
        <w:spacing w:after="80"/>
        <w:ind w:left="540" w:hanging="271"/>
      </w:pPr>
      <w:r>
        <w:t>Run success, failure branch, blocked dependency, mapping failure, retry, and cleanup scenarios.</w:t>
      </w:r>
    </w:p>
    <w:p>
      <w:pPr>
        <w:pStyle w:val="ListBullet"/>
        <w:spacing w:after="80"/>
        <w:ind w:left="540" w:hanging="271"/>
      </w:pPr>
      <w:r>
        <w:t>Cancel a delayed flow and confirm the active node and flow become cancelled while future nodes do not run.</w:t>
      </w:r>
    </w:p>
    <w:p>
      <w:pPr>
        <w:pStyle w:val="ListBullet"/>
        <w:spacing w:after="80"/>
        <w:ind w:left="540" w:hanging="271"/>
      </w:pPr>
      <w:r>
        <w:t>Inspect grouped console output and flow summary for consistent status.</w:t>
      </w:r>
    </w:p>
    <w:p>
      <w:pPr>
        <w:pStyle w:val="Heading1"/>
      </w:pPr>
      <w:r>
        <w:t>Saved Responses and Diagnostics</w:t>
      </w:r>
    </w:p>
    <w:p>
      <w:pPr>
        <w:pStyle w:val="ListBullet"/>
        <w:spacing w:after="80"/>
        <w:ind w:left="540" w:hanging="271"/>
      </w:pPr>
      <w:r>
        <w:t>Save JSON and raw responses, verify redaction, reopen the artifact, and handle missing/permission-denied paths.</w:t>
      </w:r>
    </w:p>
    <w:p>
      <w:pPr>
        <w:pStyle w:val="ListBullet"/>
        <w:spacing w:after="80"/>
        <w:ind w:left="540" w:hanging="271"/>
      </w:pPr>
      <w:r>
        <w:t>Export a diagnostics bundle after a request and flow run.</w:t>
      </w:r>
    </w:p>
    <w:p>
      <w:pPr>
        <w:pStyle w:val="ListBullet"/>
        <w:spacing w:after="80"/>
        <w:ind w:left="540" w:hanging="271"/>
      </w:pPr>
      <w:r>
        <w:t>Inspect the JSON directly for bearer tokens, passwords, API keys, cookies, client secrets, custom auth, and secret variables.</w:t>
      </w:r>
    </w:p>
    <w:p>
      <w:pPr>
        <w:pStyle w:val="ListBullet"/>
        <w:spacing w:after="80"/>
        <w:ind w:left="540" w:hanging="271"/>
      </w:pPr>
      <w:r>
        <w:t>Verify typed error codes, event ordering, request IDs, and useful non-secret context remain.</w:t>
      </w:r>
    </w:p>
    <w:p>
      <w:pPr>
        <w:pStyle w:val="Heading1"/>
      </w:pPr>
      <w:r>
        <w:t>Live REST Acceptance</w:t>
      </w:r>
    </w:p>
    <w:p>
      <w:r>
        <w:t>Live acceptance uses configurable admin, standard, and restricted credentials against a user-selected HTTP(S) target. Missing local configuration skips explicitly; future beta packaging is blocked without protected configuration.</w:t>
      </w:r>
    </w:p>
    <w:p>
      <w:pPr>
        <w:pStyle w:val="ListBullet"/>
        <w:spacing w:after="80"/>
        <w:ind w:left="540" w:hanging="271"/>
      </w:pPr>
      <w:r>
        <w:t>Health and authentication behavior.</w:t>
      </w:r>
    </w:p>
    <w:p>
      <w:pPr>
        <w:pStyle w:val="ListBullet"/>
        <w:spacing w:after="80"/>
        <w:ind w:left="540" w:hanging="271"/>
      </w:pPr>
      <w:r>
        <w:t>Authenticated reads and chained flows.</w:t>
      </w:r>
    </w:p>
    <w:p>
      <w:pPr>
        <w:pStyle w:val="ListBullet"/>
        <w:spacing w:after="80"/>
        <w:ind w:left="540" w:hanging="271"/>
      </w:pPr>
      <w:r>
        <w:t>Role denial and restricted-user boundaries.</w:t>
      </w:r>
    </w:p>
    <w:p>
      <w:pPr>
        <w:pStyle w:val="ListBullet"/>
        <w:spacing w:after="80"/>
        <w:ind w:left="540" w:hanging="271"/>
      </w:pPr>
      <w:r>
        <w:t>Timeout and malformed response behavior.</w:t>
      </w:r>
    </w:p>
    <w:p>
      <w:pPr>
        <w:pStyle w:val="ListBullet"/>
        <w:spacing w:after="80"/>
        <w:ind w:left="540" w:hanging="271"/>
      </w:pPr>
      <w:r>
        <w:t>Redaction of passwords, bearer tokens, API keys, and cookies.</w:t>
      </w:r>
    </w:p>
    <w:p>
      <w:pPr>
        <w:spacing w:before="80" w:after="120"/>
        <w:ind w:left="230" w:right="230"/>
        <w:shd w:fill="F6F8FA"/>
      </w:pPr>
      <w:r>
        <w:rPr>
          <w:rFonts w:ascii="Courier New" w:hAnsi="Courier New"/>
          <w:sz w:val="18"/>
        </w:rPr>
        <w:t>RELAY_LIVE_REST_CONFIG=/absolute/gitignored/live-rest.json npm run test:live-rest</w:t>
      </w:r>
    </w:p>
    <w:p>
      <w:pPr>
        <w:pStyle w:val="Heading1"/>
      </w:pPr>
      <w:r>
        <w:t>Packaged Platform Regression</w:t>
      </w:r>
    </w:p>
    <w:p>
      <w:pPr>
        <w:pStyle w:val="ListBullet"/>
        <w:spacing w:after="80"/>
        <w:ind w:left="540" w:hanging="271"/>
      </w:pPr>
      <w:r>
        <w:t>Install and launch the native artifact.</w:t>
      </w:r>
    </w:p>
    <w:p>
      <w:pPr>
        <w:pStyle w:val="ListBullet"/>
        <w:spacing w:after="80"/>
        <w:ind w:left="540" w:hanging="271"/>
      </w:pPr>
      <w:r>
        <w:t>Verify menus, title bar, caption controls, keyboard commands, file dialogs, Help, OpenAPI import, save/reopen, request/flow execution, diagnostics, and close protection.</w:t>
      </w:r>
    </w:p>
    <w:p>
      <w:pPr>
        <w:pStyle w:val="ListBullet"/>
        <w:spacing w:after="80"/>
        <w:ind w:left="540" w:hanging="271"/>
      </w:pPr>
      <w:r>
        <w:t>Verify platform appearance and accessibility expectations.</w:t>
      </w:r>
    </w:p>
    <w:p>
      <w:pPr>
        <w:pStyle w:val="ListBullet"/>
        <w:spacing w:after="80"/>
        <w:ind w:left="540" w:hanging="271"/>
      </w:pPr>
      <w:r>
        <w:t>Confirm offline Help is bundled.</w:t>
      </w:r>
    </w:p>
    <w:p>
      <w:pPr>
        <w:pStyle w:val="ListBullet"/>
        <w:spacing w:after="80"/>
        <w:ind w:left="540" w:hanging="271"/>
      </w:pPr>
      <w:r>
        <w:t>Windows: continue using the retained packaged-Windows QA script for installer, breakpoint, high-contrast, multi-monitor, persistence, and keyboard checks.</w:t>
      </w:r>
    </w:p>
    <w:p>
      <w:pPr>
        <w:pStyle w:val="ListBullet"/>
        <w:spacing w:after="80"/>
        <w:ind w:left="540" w:hanging="271"/>
      </w:pPr>
      <w:r>
        <w:t>macOS/Linux: record package type, permission behavior, filesystem paths, webview runtime, and known unsigned-package warnings.</w:t>
      </w:r>
    </w:p>
    <w:p>
      <w:pPr>
        <w:pStyle w:val="Heading1"/>
      </w:pPr>
      <w:r>
        <w:t>Evidence and Defect Record</w:t>
      </w:r>
    </w:p>
    <w:p>
      <w:pPr>
        <w:pStyle w:val="ListBullet"/>
        <w:spacing w:after="80"/>
        <w:ind w:left="540" w:hanging="271"/>
      </w:pPr>
      <w:r>
        <w:t>Commit and package version.</w:t>
      </w:r>
    </w:p>
    <w:p>
      <w:pPr>
        <w:pStyle w:val="ListBullet"/>
        <w:spacing w:after="80"/>
        <w:ind w:left="540" w:hanging="271"/>
      </w:pPr>
      <w:r>
        <w:t>OS, architecture, runtime, browser engine, and configuration class.</w:t>
      </w:r>
    </w:p>
    <w:p>
      <w:pPr>
        <w:pStyle w:val="ListBullet"/>
        <w:spacing w:after="80"/>
        <w:ind w:left="540" w:hanging="271"/>
      </w:pPr>
      <w:r>
        <w:t>Exact steps, expected result, actual result, screenshot/log locations, and secret-safety confirmation.</w:t>
      </w:r>
    </w:p>
    <w:p>
      <w:pPr>
        <w:pStyle w:val="ListBullet"/>
        <w:spacing w:after="80"/>
        <w:ind w:left="540" w:hanging="271"/>
      </w:pPr>
      <w:r>
        <w:t>Severity, reproducibility, affected subsystem, and smallest failing test.</w:t>
      </w:r>
    </w:p>
    <w:p>
      <w:pPr>
        <w:pStyle w:val="ListBullet"/>
        <w:spacing w:after="80"/>
        <w:ind w:left="540" w:hanging="271"/>
      </w:pPr>
      <w:r>
        <w:t>Retest result and final runtime-log inspection.</w:t>
      </w:r>
    </w:p>
    <w:p>
      <w:pPr>
        <w:pStyle w:val="Heading1"/>
      </w:pPr>
      <w:r>
        <w:t>Release Decision</w:t>
      </w:r>
    </w:p>
    <w:p>
      <w:pPr>
        <w:pStyle w:val="ListBullet"/>
        <w:spacing w:after="80"/>
        <w:ind w:left="540" w:hanging="271"/>
      </w:pPr>
      <w:r>
        <w:t>All required automated gates pass.</w:t>
      </w:r>
    </w:p>
    <w:p>
      <w:pPr>
        <w:pStyle w:val="ListBullet"/>
        <w:spacing w:after="80"/>
        <w:ind w:left="540" w:hanging="271"/>
      </w:pPr>
      <w:r>
        <w:t>Configured live REST passes for beta packaging; a skip is not release evidence.</w:t>
      </w:r>
    </w:p>
    <w:p>
      <w:pPr>
        <w:pStyle w:val="ListBullet"/>
        <w:spacing w:after="80"/>
        <w:ind w:left="540" w:hanging="271"/>
      </w:pPr>
      <w:r>
        <w:t>Changed behavior is exercised in the running native app.</w:t>
      </w:r>
    </w:p>
    <w:p>
      <w:pPr>
        <w:pStyle w:val="ListBullet"/>
        <w:spacing w:after="80"/>
        <w:ind w:left="540" w:hanging="271"/>
      </w:pPr>
      <w:r>
        <w:t>Required platform packages are produced and smoke tested.</w:t>
      </w:r>
    </w:p>
    <w:p>
      <w:pPr>
        <w:pStyle w:val="ListBullet"/>
        <w:spacing w:after="80"/>
        <w:ind w:left="540" w:hanging="271"/>
      </w:pPr>
      <w:r>
        <w:t>No P0/P1 defects, secret leakage, unhandled exceptions, or unexplained coverage regressions.</w:t>
      </w:r>
    </w:p>
    <w:p>
      <w:pPr>
        <w:pStyle w:val="ListBullet"/>
        <w:spacing w:after="80"/>
        <w:ind w:left="540" w:hanging="271"/>
      </w:pPr>
      <w:r>
        <w:t>Known unsigned-package limitations are documented.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B7A"/>
        <w:sz w:val="18"/>
      </w:rPr>
      <w:t>Relay Studio Test and QA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Relay Studio Test and QA Manual</dc:title>
  <dc:subject>Relay Studio authoritative documentation</dc:subject>
  <dc:creator>Relay Studio Project</dc:creator>
  <cp:keywords>Relay Studio, documentation, developer tooling</cp:keywords>
  <dc:description>generated by python-docx</dc:description>
  <cp:lastModifiedBy>Relay Studio Project</cp:lastModifiedBy>
  <cp:revision>1</cp:revision>
  <dcterms:created xsi:type="dcterms:W3CDTF">2013-12-23T23:15:00Z</dcterms:created>
  <dcterms:modified xsi:type="dcterms:W3CDTF">2013-12-23T23:15:00Z</dcterms:modified>
  <cp:category/>
</cp:coreProperties>
</file>