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Sprint Portfolio</w:t>
      </w:r>
    </w:p>
    <w:p>
      <w:pPr>
        <w:pStyle w:val="Subtitle"/>
        <w:jc w:val="center"/>
      </w:pPr>
      <w:r>
        <w:t>Delivery history, decisions, evidence, and forward plan</w:t>
      </w:r>
    </w:p>
    <w:p/>
    <w:p>
      <w:pPr>
        <w:jc w:val="center"/>
      </w:pPr>
      <w:r>
        <w:rPr>
          <w:color w:val="5F6B7A"/>
        </w:rPr>
        <w:t>Audience: Product managers, maintainers, and technical leadership</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This is a curated history. Git retains deleted detail; active criteria live in the retained Markdown directives and current manuals.</w:t>
      </w:r>
    </w:p>
    <w:p>
      <w:pPr>
        <w:pStyle w:val="Heading1"/>
      </w:pPr>
      <w:r>
        <w:t>Contents</w:t>
      </w:r>
    </w:p>
    <w:p>
      <w:pPr>
        <w:pStyle w:val="ListBullet"/>
        <w:spacing w:after="40"/>
        <w:ind w:left="540" w:hanging="271"/>
      </w:pPr>
      <w:r>
        <w:t>Portfolio Purpose</w:t>
      </w:r>
    </w:p>
    <w:p>
      <w:pPr>
        <w:pStyle w:val="ListBullet"/>
        <w:spacing w:after="40"/>
        <w:ind w:left="540" w:hanging="271"/>
      </w:pPr>
      <w:r>
        <w:t>Sprint 0</w:t>
      </w:r>
    </w:p>
    <w:p>
      <w:pPr>
        <w:pStyle w:val="ListBullet"/>
        <w:spacing w:after="40"/>
        <w:ind w:left="540" w:hanging="271"/>
      </w:pPr>
      <w:r>
        <w:t>Sprint 1</w:t>
      </w:r>
    </w:p>
    <w:p>
      <w:pPr>
        <w:pStyle w:val="ListBullet"/>
        <w:spacing w:after="40"/>
        <w:ind w:left="540" w:hanging="271"/>
      </w:pPr>
      <w:r>
        <w:t>Sprint 2</w:t>
      </w:r>
    </w:p>
    <w:p>
      <w:pPr>
        <w:pStyle w:val="ListBullet"/>
        <w:spacing w:after="40"/>
        <w:ind w:left="540" w:hanging="271"/>
      </w:pPr>
      <w:r>
        <w:t>Sprint 3</w:t>
      </w:r>
    </w:p>
    <w:p>
      <w:pPr>
        <w:pStyle w:val="ListBullet"/>
        <w:spacing w:after="40"/>
        <w:ind w:left="540" w:hanging="271"/>
      </w:pPr>
      <w:r>
        <w:t>Sprint 4</w:t>
      </w:r>
    </w:p>
    <w:p>
      <w:pPr>
        <w:pStyle w:val="ListBullet"/>
        <w:spacing w:after="40"/>
        <w:ind w:left="540" w:hanging="271"/>
      </w:pPr>
      <w:r>
        <w:t>Sprint 5</w:t>
      </w:r>
    </w:p>
    <w:p>
      <w:pPr>
        <w:pStyle w:val="ListBullet"/>
        <w:spacing w:after="40"/>
        <w:ind w:left="540" w:hanging="271"/>
      </w:pPr>
      <w:r>
        <w:t>Sprint 6</w:t>
      </w:r>
    </w:p>
    <w:p>
      <w:pPr>
        <w:pStyle w:val="ListBullet"/>
        <w:spacing w:after="40"/>
        <w:ind w:left="540" w:hanging="271"/>
      </w:pPr>
      <w:r>
        <w:t>Sprint 7 / 7A</w:t>
      </w:r>
    </w:p>
    <w:p>
      <w:pPr>
        <w:pStyle w:val="ListBullet"/>
        <w:spacing w:after="40"/>
        <w:ind w:left="540" w:hanging="271"/>
      </w:pPr>
      <w:r>
        <w:t>Sprint 8 / 8A / 8B</w:t>
      </w:r>
    </w:p>
    <w:p>
      <w:pPr>
        <w:pStyle w:val="ListBullet"/>
        <w:spacing w:after="40"/>
        <w:ind w:left="540" w:hanging="271"/>
      </w:pPr>
      <w:r>
        <w:t>Sprint 9A / 9B</w:t>
      </w:r>
    </w:p>
    <w:p>
      <w:pPr>
        <w:pStyle w:val="ListBullet"/>
        <w:spacing w:after="40"/>
        <w:ind w:left="540" w:hanging="271"/>
      </w:pPr>
      <w:r>
        <w:t>Sprint 10A / 10B</w:t>
      </w:r>
    </w:p>
    <w:p>
      <w:pPr>
        <w:pStyle w:val="ListBullet"/>
        <w:spacing w:after="40"/>
        <w:ind w:left="540" w:hanging="271"/>
      </w:pPr>
      <w:r>
        <w:t>Sprint 11</w:t>
      </w:r>
    </w:p>
    <w:p>
      <w:pPr>
        <w:pStyle w:val="ListBullet"/>
        <w:spacing w:after="40"/>
        <w:ind w:left="540" w:hanging="271"/>
      </w:pPr>
      <w:r>
        <w:t>Sprint 12</w:t>
      </w:r>
    </w:p>
    <w:p>
      <w:pPr>
        <w:pStyle w:val="ListBullet"/>
        <w:spacing w:after="40"/>
        <w:ind w:left="540" w:hanging="271"/>
      </w:pPr>
      <w:r>
        <w:t>Sprint 13</w:t>
      </w:r>
    </w:p>
    <w:p>
      <w:pPr>
        <w:pStyle w:val="ListBullet"/>
        <w:spacing w:after="40"/>
        <w:ind w:left="540" w:hanging="271"/>
      </w:pPr>
      <w:r>
        <w:t>Sprint 14</w:t>
      </w:r>
    </w:p>
    <w:p>
      <w:pPr>
        <w:pStyle w:val="ListBullet"/>
        <w:spacing w:after="40"/>
        <w:ind w:left="540" w:hanging="271"/>
      </w:pPr>
      <w:r>
        <w:t>Sprint 15</w:t>
      </w:r>
    </w:p>
    <w:p>
      <w:pPr>
        <w:pStyle w:val="ListBullet"/>
        <w:spacing w:after="40"/>
        <w:ind w:left="540" w:hanging="271"/>
      </w:pPr>
      <w:r>
        <w:t>Sprint 16</w:t>
      </w:r>
    </w:p>
    <w:p>
      <w:pPr>
        <w:pStyle w:val="ListBullet"/>
        <w:spacing w:after="40"/>
        <w:ind w:left="540" w:hanging="271"/>
      </w:pPr>
      <w:r>
        <w:t>Sprint 17</w:t>
      </w:r>
    </w:p>
    <w:p>
      <w:pPr>
        <w:pStyle w:val="ListBullet"/>
        <w:spacing w:after="40"/>
        <w:ind w:left="540" w:hanging="271"/>
      </w:pPr>
      <w:r>
        <w:t>Sprint 18A</w:t>
      </w:r>
    </w:p>
    <w:p>
      <w:pPr>
        <w:pStyle w:val="ListBullet"/>
        <w:spacing w:after="40"/>
        <w:ind w:left="540" w:hanging="271"/>
      </w:pPr>
      <w:r>
        <w:t>Sprint 18B</w:t>
      </w:r>
    </w:p>
    <w:p>
      <w:pPr>
        <w:pStyle w:val="ListBullet"/>
        <w:spacing w:after="40"/>
        <w:ind w:left="540" w:hanging="271"/>
      </w:pPr>
      <w:r>
        <w:t>Sprint 18C</w:t>
      </w:r>
    </w:p>
    <w:p>
      <w:pPr>
        <w:pStyle w:val="ListBullet"/>
        <w:spacing w:after="40"/>
        <w:ind w:left="540" w:hanging="271"/>
      </w:pPr>
      <w:r>
        <w:t>Sprint 18D</w:t>
      </w:r>
    </w:p>
    <w:p>
      <w:pPr>
        <w:pStyle w:val="ListBullet"/>
        <w:spacing w:after="40"/>
        <w:ind w:left="540" w:hanging="271"/>
      </w:pPr>
      <w:r>
        <w:t>Sprint 18E</w:t>
      </w:r>
    </w:p>
    <w:p>
      <w:pPr>
        <w:pStyle w:val="ListBullet"/>
        <w:spacing w:after="40"/>
        <w:ind w:left="540" w:hanging="271"/>
      </w:pPr>
      <w:r>
        <w:t>Sprint 19</w:t>
      </w:r>
    </w:p>
    <w:p>
      <w:pPr>
        <w:pStyle w:val="ListBullet"/>
        <w:spacing w:after="40"/>
        <w:ind w:left="540" w:hanging="271"/>
      </w:pPr>
      <w:r>
        <w:t>Standing Product Decisions</w:t>
      </w:r>
    </w:p>
    <w:p>
      <w:r>
        <w:br w:type="page"/>
      </w:r>
    </w:p>
    <w:p>
      <w:pPr>
        <w:pStyle w:val="Heading1"/>
        <w:pageBreakBefore w:val="0"/>
      </w:pPr>
      <w:r>
        <w:t>Portfolio Purpose</w:t>
      </w:r>
    </w:p>
    <w:p>
      <w:r>
        <w:t>This portfolio records the product's evolution without preserving every obsolete procedure. Detailed historical files remain available through Git history; current implementation and QA authority lives in the active manuals and retained directives.</w:t>
      </w:r>
    </w:p>
    <w:p>
      <w:pPr>
        <w:pStyle w:val="Heading1"/>
        <w:pageBreakBefore w:val="0"/>
      </w:pPr>
      <w:r>
        <w:t>Sprint 0</w:t>
      </w:r>
    </w:p>
    <w:p>
      <w:r>
        <w:t>Approved the supplied reference screenshots and local-first REST/API product direction.</w:t>
      </w:r>
    </w:p>
    <w:p>
      <w:pPr>
        <w:pStyle w:val="Heading1"/>
        <w:pageBreakBefore w:val="0"/>
      </w:pPr>
      <w:r>
        <w:t>Sprint 1</w:t>
      </w:r>
    </w:p>
    <w:p>
      <w:r>
        <w:t>Defined the IDE-style shell, terminology, navigation, command placement, import workflow, and testing strategy.</w:t>
      </w:r>
    </w:p>
    <w:p>
      <w:pPr>
        <w:pStyle w:val="Heading1"/>
        <w:pageBreakBefore w:val="0"/>
      </w:pPr>
      <w:r>
        <w:t>Sprint 2</w:t>
      </w:r>
    </w:p>
    <w:p>
      <w:r>
        <w:t>Created the Tauri/React desktop foundation, visual shell, test harness, and initial acceptance gate.</w:t>
      </w:r>
    </w:p>
    <w:p>
      <w:pPr>
        <w:pStyle w:val="Heading1"/>
        <w:pageBreakBefore w:val="0"/>
      </w:pPr>
      <w:r>
        <w:t>Sprint 3</w:t>
      </w:r>
    </w:p>
    <w:p>
      <w:r>
        <w:t>Added project lifecycle, validation, dirty state, recent projects, native persistence, and recovery groundwork.</w:t>
      </w:r>
    </w:p>
    <w:p>
      <w:pPr>
        <w:pStyle w:val="Heading1"/>
        <w:pageBreakBefore w:val="0"/>
      </w:pPr>
      <w:r>
        <w:t>Sprint 4</w:t>
      </w:r>
    </w:p>
    <w:p>
      <w:r>
        <w:t>Implemented REST service design, typed request definitions, validation, and high coverage.</w:t>
      </w:r>
    </w:p>
    <w:p>
      <w:pPr>
        <w:pStyle w:val="Heading1"/>
        <w:pageBreakBefore w:val="0"/>
      </w:pPr>
      <w:r>
        <w:t>Sprint 5</w:t>
      </w:r>
    </w:p>
    <w:p>
      <w:r>
        <w:t>Added native request execution, response formatting, visible console diagnostics, and controlled failure testing.</w:t>
      </w:r>
    </w:p>
    <w:p>
      <w:pPr>
        <w:pStyle w:val="Heading1"/>
        <w:pageBreakBefore w:val="0"/>
      </w:pPr>
      <w:r>
        <w:t>Sprint 6</w:t>
      </w:r>
    </w:p>
    <w:p>
      <w:r>
        <w:t>Implemented redacted saved responses, native/browser file persistence, and reload workflows.</w:t>
      </w:r>
    </w:p>
    <w:p>
      <w:pPr>
        <w:pStyle w:val="Heading1"/>
        <w:pageBreakBefore/>
      </w:pPr>
      <w:r>
        <w:t>Sprint 7 / 7A</w:t>
      </w:r>
    </w:p>
    <w:p>
      <w:r>
        <w:t>Delivered visual flow composition, branching, ordering, validation, execution, and simplified workbench UX.</w:t>
      </w:r>
    </w:p>
    <w:p>
      <w:pPr>
        <w:pStyle w:val="Heading1"/>
        <w:pageBreakBefore w:val="0"/>
      </w:pPr>
      <w:r>
        <w:t>Sprint 8 / 8A / 8B</w:t>
      </w:r>
    </w:p>
    <w:p>
      <w:r>
        <w:t>Added mappings and variables, hardened flow authoring, and completed the compact desktop density pass.</w:t>
      </w:r>
    </w:p>
    <w:p>
      <w:pPr>
        <w:pStyle w:val="Heading1"/>
        <w:pageBreakBefore w:val="0"/>
      </w:pPr>
      <w:r>
        <w:t>Sprint 9A / 9B</w:t>
      </w:r>
    </w:p>
    <w:p>
      <w:r>
        <w:t>Unified shared/native shell commands, navigation, recent projects, inspector ownership, and status messaging.</w:t>
      </w:r>
    </w:p>
    <w:p>
      <w:pPr>
        <w:pStyle w:val="Heading1"/>
        <w:pageBreakBefore w:val="0"/>
      </w:pPr>
      <w:r>
        <w:t>Sprint 10A / 10B</w:t>
      </w:r>
    </w:p>
    <w:p>
      <w:r>
        <w:t>Completed interactive UI regression work plus macOS and Windows platform-specific audits and handoff.</w:t>
      </w:r>
    </w:p>
    <w:p>
      <w:pPr>
        <w:pStyle w:val="Heading1"/>
        <w:pageBreakBefore w:val="0"/>
      </w:pPr>
      <w:r>
        <w:t>Sprint 11</w:t>
      </w:r>
    </w:p>
    <w:p>
      <w:r>
        <w:t>Hardened configurable live REST acceptance with local-only credentials, explicit skips, target validation, and redaction assertions.</w:t>
      </w:r>
    </w:p>
    <w:p>
      <w:pPr>
        <w:pStyle w:val="Heading1"/>
        <w:pageBreakBefore w:val="0"/>
      </w:pPr>
      <w:r>
        <w:t>Sprint 12</w:t>
      </w:r>
    </w:p>
    <w:p>
      <w:r>
        <w:t>Added typed errors, retry/backoff, request/flow cancellation, project schema recovery, backups, save guards, and diagnostics export.</w:t>
      </w:r>
    </w:p>
    <w:p>
      <w:pPr>
        <w:pStyle w:val="Heading1"/>
        <w:pageBreakBefore w:val="0"/>
      </w:pPr>
      <w:r>
        <w:t>Sprint 13</w:t>
      </w:r>
    </w:p>
    <w:p>
      <w:r>
        <w:t>Enforced coverage, types, lint, component/UI/Rust tests, dependency/license audits, secret scanning, and release-gate policy.</w:t>
      </w:r>
    </w:p>
    <w:p>
      <w:pPr>
        <w:pStyle w:val="Heading1"/>
        <w:pageBreakBefore w:val="0"/>
      </w:pPr>
      <w:r>
        <w:t>Sprint 14</w:t>
      </w:r>
    </w:p>
    <w:p>
      <w:r>
        <w:t>Produced macOS, Windows, and Linux beta packages, added offline Help, implemented selective OpenAPI import, and improved explorer actions.</w:t>
      </w:r>
    </w:p>
    <w:p>
      <w:pPr>
        <w:pStyle w:val="Heading1"/>
        <w:pageBreakBefore w:val="0"/>
      </w:pPr>
      <w:r>
        <w:t>Sprint 15</w:t>
      </w:r>
    </w:p>
    <w:p>
      <w:r>
        <w:t>Creates the authoritative Word library, editable Visio UML atlas, onboarding/debugging guide, and curated documentation migration.</w:t>
      </w:r>
    </w:p>
    <w:p>
      <w:pPr>
        <w:pStyle w:val="Heading1"/>
        <w:pageBreakBefore w:val="0"/>
      </w:pPr>
      <w:r>
        <w:t>Sprint 16</w:t>
      </w:r>
    </w:p>
    <w:p>
      <w:r>
        <w:t>Implemented bounded external references, safe examples, additional HTTP methods and form bodies, saved-response comparison, import review, diagnostic inventory, and a Body-panel layout fix.</w:t>
      </w:r>
    </w:p>
    <w:p>
      <w:pPr>
        <w:pStyle w:val="Heading1"/>
        <w:pageBreakBefore w:val="0"/>
      </w:pPr>
      <w:r>
        <w:t>Sprint 17</w:t>
      </w:r>
    </w:p>
    <w:p>
      <w:r>
        <w:t>Completed native multipart file workflows: safe OpenAPI binary-field import, typed text/file form rows, project persistence, browser boundary guidance, bounded local-file validation, and exact mixed-part transmission.</w:t>
      </w:r>
    </w:p>
    <w:p>
      <w:pPr>
        <w:pStyle w:val="Heading1"/>
        <w:pageBreakBefore w:val="0"/>
      </w:pPr>
      <w:r>
        <w:t>Sprint 18A</w:t>
      </w:r>
    </w:p>
    <w:p>
      <w:r>
        <w:t>Completed the bounded review baseline: reconciled repeated discovery into 26 validated instances, recorded code and architecture deviations, assigned evidence-backed severity, and published the dependency-ordered remediation register for Sprints 18B-18E.</w:t>
      </w:r>
    </w:p>
    <w:p>
      <w:pPr>
        <w:pStyle w:val="Heading1"/>
        <w:pageBreakBefore w:val="0"/>
      </w:pPr>
      <w:r>
        <w:t>Sprint 18B</w:t>
      </w:r>
    </w:p>
    <w:p>
      <w:r>
        <w:t>Closed six validated network/import findings with same-origin-only redirects, final response identity, proxy bypass enforcement, explicit Swagger secondary-destination review, final-origin revalidation, credential-free import URLs, and protected flow destinations.</w:t>
      </w:r>
    </w:p>
    <w:p>
      <w:pPr>
        <w:pStyle w:val="Heading1"/>
        <w:pageBreakBefore/>
      </w:pPr>
      <w:r>
        <w:t>Sprint 18C</w:t>
      </w:r>
    </w:p>
    <w:p>
      <w:r>
        <w:t>Closed eight local-file, persistence, project-integrity, flow-secret, and redaction findings with ephemeral origin-bound multipart approval, cleared persisted paths, self-describing response envelopes, deep schema-v1 validation, and canonical redaction across public output boundaries.</w:t>
      </w:r>
    </w:p>
    <w:p>
      <w:pPr>
        <w:pStyle w:val="Heading1"/>
        <w:pageBreakBefore/>
      </w:pPr>
      <w:r>
        <w:t>Sprint 18D</w:t>
      </w:r>
    </w:p>
    <w:p>
      <w:r>
        <w:t>Closed six execution/resource findings with runtime-only flow captures, explicit success/failure predecessor semantics, bounded native/browser responses and project files, bounded OpenAPI graph expansion, and bounded saved-response comparison.</w:t>
      </w:r>
    </w:p>
    <w:p>
      <w:pPr>
        <w:pStyle w:val="Heading1"/>
        <w:pageBreakBefore w:val="0"/>
      </w:pPr>
      <w:r>
        <w:t>Sprint 18E</w:t>
      </w:r>
    </w:p>
    <w:p>
      <w:r>
        <w:t>Completed delivery hardening: scoped protected CI configuration, pinned first-party artifact actions, expanded lockfile and generated-artifact secret evidence, hardened OOXML validation, and published the final readiness decision.</w:t>
      </w:r>
    </w:p>
    <w:p>
      <w:pPr>
        <w:pStyle w:val="Heading1"/>
        <w:pageBreakBefore w:val="0"/>
      </w:pPr>
      <w:r>
        <w:t>Sprint 19</w:t>
      </w:r>
    </w:p>
    <w:p>
      <w:r>
        <w:t>Added Postman-style request and flow code examples for raw HTTP, cURL, C#, Java, jQuery, Node.js, PHP, Python, and Ruby, generated from the typed request model without executing requests, reading files, mutating projects, or exposing credentials. Java and jQuery flows capture mapped JSON values and reuse them in later requests.</w:t>
      </w:r>
    </w:p>
    <w:p>
      <w:pPr>
        <w:pStyle w:val="Heading1"/>
        <w:pageBreakBefore w:val="0"/>
      </w:pPr>
      <w:r>
        <w:t>Standing Product Decisions</w:t>
      </w:r>
    </w:p>
    <w:p>
      <w:pPr>
        <w:pStyle w:val="ListBullet"/>
        <w:spacing w:after="80"/>
        <w:ind w:left="540" w:hanging="271"/>
      </w:pPr>
      <w:r>
        <w:t>Local-first developer tool; no hosted account required.</w:t>
      </w:r>
    </w:p>
    <w:p>
      <w:pPr>
        <w:pStyle w:val="ListBullet"/>
        <w:spacing w:after="80"/>
        <w:ind w:left="540" w:hanging="271"/>
      </w:pPr>
      <w:r>
        <w:t>Explicit operation selection during API import.</w:t>
      </w:r>
    </w:p>
    <w:p>
      <w:pPr>
        <w:pStyle w:val="ListBullet"/>
        <w:spacing w:after="80"/>
        <w:ind w:left="540" w:hanging="271"/>
      </w:pPr>
      <w:r>
        <w:t>Strict typing, explicit errors, test-driven changes, and at least 90 percent native/server coverage.</w:t>
      </w:r>
    </w:p>
    <w:p>
      <w:pPr>
        <w:pStyle w:val="ListBullet"/>
        <w:spacing w:after="80"/>
        <w:ind w:left="540" w:hanging="271"/>
      </w:pPr>
      <w:r>
        <w:t>No committed secrets and shared redaction across every output surface.</w:t>
      </w:r>
    </w:p>
    <w:p>
      <w:pPr>
        <w:pStyle w:val="ListBullet"/>
        <w:spacing w:after="80"/>
        <w:ind w:left="540" w:hanging="271"/>
      </w:pPr>
      <w:r>
        <w:t>Unsigned personal-use packages; no paid Apple or Microsoft readiness programs.</w:t>
      </w:r>
    </w:p>
    <w:p>
      <w:pPr>
        <w:pStyle w:val="ListBullet"/>
        <w:spacing w:after="80"/>
        <w:ind w:left="540" w:hanging="271"/>
      </w:pPr>
      <w:r>
        <w:t>Every application change requires automated and interactive verification.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Sprint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Sprint Portfolio</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