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AI-KCP — Day 6 Engineering Record</w:t>
      </w:r>
    </w:p>
    <w:p>
      <w:pPr>
        <w:jc w:val="center"/>
      </w:pPr>
      <w:r>
        <w:rPr>
          <w:b/>
          <w:sz w:val="26"/>
        </w:rPr>
        <w:t>Authentication, Profiles &amp; Authorization Validation</w:t>
      </w:r>
    </w:p>
    <w:p>
      <w:pPr>
        <w:jc w:val="center"/>
      </w:pPr>
      <w:r>
        <w:t>Version 1.1  |  25 September 2026  |  Main branch</w:t>
      </w:r>
    </w:p>
    <w:p>
      <w:pPr>
        <w:pStyle w:val="Heading1"/>
      </w:pPr>
      <w:r>
        <w:t>1. Executive Summary</w:t>
      </w:r>
    </w:p>
    <w:p>
      <w:r>
        <w:t>Day 6 focused on establishing and validating the authentication-to-profile security foundation of AI-KCP. The work was deliberately limited to validation of the existing Supabase Auth, public.profiles, trigger, and RLS architecture. No RLS policy or schema changes were introduced during Day 6.</w:t>
      </w:r>
    </w:p>
    <w:p>
      <w:r>
        <w:t>The end-to-end path was validated using a real authenticated editor session and an existing admin test account. Tests demonstrated correct self-profile access, cross-user profile isolation, denied profile modification, admin override, and unauthenticated protection.</w:t>
      </w:r>
    </w:p>
    <w:p>
      <w:pPr>
        <w:pStyle w:val="Heading1"/>
      </w:pPr>
      <w:r>
        <w:t>2. Day 6 Objective</w:t>
      </w:r>
    </w:p>
    <w:p>
      <w:r>
        <w:t>Validate that an authenticated user can establish a Supabase session, map correctly to public.profiles, and operate within the approved authorization boundary before proceeding to the community modules.</w:t>
      </w:r>
    </w:p>
    <w:p>
      <w:pPr>
        <w:pStyle w:val="Heading1"/>
      </w:pPr>
      <w:r>
        <w:t>3. Scope</w:t>
      </w:r>
    </w:p>
    <w:p>
      <w:pPr>
        <w:pStyle w:val="ListBullet"/>
      </w:pPr>
      <w:r>
        <w:t>Supabase Auth authentication and session validation.</w:t>
      </w:r>
    </w:p>
    <w:p>
      <w:pPr>
        <w:pStyle w:val="ListBullet"/>
      </w:pPr>
      <w:r>
        <w:t>Auth user to public.profiles identity mapping.</w:t>
      </w:r>
    </w:p>
    <w:p>
      <w:pPr>
        <w:pStyle w:val="ListBullet"/>
      </w:pPr>
      <w:r>
        <w:t>Auth-user-created trigger and handle_new_user() verification.</w:t>
      </w:r>
    </w:p>
    <w:p>
      <w:pPr>
        <w:pStyle w:val="ListBullet"/>
      </w:pPr>
      <w:r>
        <w:t>Profiles RLS policy verification.</w:t>
      </w:r>
    </w:p>
    <w:p>
      <w:pPr>
        <w:pStyle w:val="ListBullet"/>
      </w:pPr>
      <w:r>
        <w:t>Authenticated and unauthenticated profile access tests.</w:t>
      </w:r>
    </w:p>
    <w:p>
      <w:pPr>
        <w:pStyle w:val="ListBullet"/>
      </w:pPr>
      <w:r>
        <w:t>Profile write-boundary testing.</w:t>
      </w:r>
    </w:p>
    <w:p>
      <w:pPr>
        <w:pStyle w:val="ListBullet"/>
      </w:pPr>
      <w:r>
        <w:t>Admin authorization override testing.</w:t>
      </w:r>
    </w:p>
    <w:p>
      <w:pPr>
        <w:pStyle w:val="ListBullet"/>
      </w:pPr>
      <w:r>
        <w:t>Database lint and linked-schema regression checks.</w:t>
      </w:r>
    </w:p>
    <w:p>
      <w:pPr>
        <w:pStyle w:val="ListBullet"/>
      </w:pPr>
      <w:r>
        <w:t>Engineering documentation and repository hygiene.</w:t>
      </w:r>
    </w:p>
    <w:p>
      <w:pPr>
        <w:pStyle w:val="Heading1"/>
      </w:pPr>
      <w:r>
        <w:t>4. Baseline</w:t>
      </w:r>
    </w:p>
    <w:p>
      <w:pPr>
        <w:pStyle w:val="ListBullet"/>
      </w:pPr>
      <w:r>
        <w:t>Repository: main branch, synchronized with origin/main at the start of Day 6.</w:t>
      </w:r>
    </w:p>
    <w:p>
      <w:pPr>
        <w:pStyle w:val="ListBullet"/>
      </w:pPr>
      <w:r>
        <w:t>Starting commit: 0c4e496 — Complete Day 5 RLS policy validation.</w:t>
      </w:r>
    </w:p>
    <w:p>
      <w:pPr>
        <w:pStyle w:val="ListBullet"/>
      </w:pPr>
      <w:r>
        <w:t>Working tree was clean at the start of Day 6.</w:t>
      </w:r>
    </w:p>
    <w:p>
      <w:pPr>
        <w:pStyle w:val="ListBullet"/>
      </w:pPr>
      <w:r>
        <w:t>Supabase local development environment was running.</w:t>
      </w:r>
    </w:p>
    <w:p>
      <w:pPr>
        <w:pStyle w:val="ListBullet"/>
      </w:pPr>
      <w:r>
        <w:t>npx supabase db lint reported no schema errors.</w:t>
      </w:r>
    </w:p>
    <w:p>
      <w:pPr>
        <w:pStyle w:val="ListBullet"/>
      </w:pPr>
      <w:r>
        <w:t>The same helper-function output was observed in npx supabase db diff --linked both before and after Day 6; it was therefore treated as a pre-existing linked-schema/baseline discrepancy, not a Day-6 schema change.</w:t>
      </w:r>
    </w:p>
    <w:p>
      <w:pPr>
        <w:pStyle w:val="Heading1"/>
      </w:pPr>
      <w:r>
        <w:t>5. Auth → Profile Architecture Verified</w:t>
      </w:r>
    </w:p>
    <w:p>
      <w:r>
        <w:t>The following database-side path was verified:</w:t>
      </w:r>
    </w:p>
    <w:p>
      <w:r>
        <w:t>auth.users  →  on_auth_user_created  →  public.handle_new_user()  →  public.profiles</w:t>
      </w:r>
    </w:p>
    <w:p>
      <w:pPr>
        <w:pStyle w:val="ListBullet"/>
      </w:pPr>
      <w:r>
        <w:t>The on_auth_user_created trigger exists on auth.users and fires after insertion.</w:t>
      </w:r>
    </w:p>
    <w:p>
      <w:pPr>
        <w:pStyle w:val="ListBullet"/>
      </w:pPr>
      <w:r>
        <w:t>The public.handle_new_user function exists and creates the corresponding profile.</w:t>
      </w:r>
    </w:p>
    <w:p>
      <w:pPr>
        <w:pStyle w:val="ListBullet"/>
      </w:pPr>
      <w:r>
        <w:t>The profiles policy profiles_select_authenticated permits a user to read their own profile or an administrator to read profiles more broadly.</w:t>
      </w:r>
    </w:p>
    <w:p>
      <w:pPr>
        <w:pStyle w:val="ListBullet"/>
      </w:pPr>
      <w:r>
        <w:t>No UPDATE policy was added during Day 6.</w:t>
      </w:r>
    </w:p>
    <w:p>
      <w:pPr>
        <w:pStyle w:val="Heading1"/>
      </w:pPr>
      <w:r>
        <w:t>6. Auth/Profile Integrity Validation</w:t>
      </w:r>
    </w:p>
    <w:p>
      <w:r>
        <w:t>A read-only join between auth.users and public.profiles was used to verify identity integrity.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8"/>
              </w:rPr>
              <w:t>Check</w:t>
            </w:r>
          </w:p>
        </w:tc>
        <w:tc>
          <w:tcPr>
            <w:tcW w:type="dxa" w:w="3360"/>
            <w:vAlign w:val="center"/>
          </w:tcPr>
          <w:p>
            <w:r>
              <w:rPr>
                <w:sz w:val="18"/>
              </w:rPr>
              <w:t>Result</w:t>
            </w:r>
          </w:p>
        </w:tc>
        <w:tc>
          <w:tcPr>
            <w:tcW w:type="dxa" w:w="3360"/>
            <w:vAlign w:val="center"/>
          </w:tcPr>
          <w:p>
            <w:r>
              <w:rPr>
                <w:sz w:val="18"/>
              </w:rPr>
              <w:t>Status</w:t>
            </w:r>
          </w:p>
        </w:tc>
      </w:tr>
      <w:tr>
        <w:tc>
          <w:tcPr>
            <w:tcW w:type="dxa" w:w="3360"/>
            <w:vAlign w:val="center"/>
          </w:tcPr>
          <w:p>
            <w:r>
              <w:rPr>
                <w:sz w:val="18"/>
              </w:rPr>
              <w:t>Auth users</w:t>
            </w:r>
          </w:p>
        </w:tc>
        <w:tc>
          <w:tcPr>
            <w:tcW w:type="dxa" w:w="3360"/>
            <w:vAlign w:val="center"/>
          </w:tcPr>
          <w:p>
            <w:r>
              <w:rPr>
                <w:sz w:val="18"/>
              </w:rPr>
              <w:t>5</w:t>
            </w:r>
          </w:p>
        </w:tc>
        <w:tc>
          <w:tcPr>
            <w:tcW w:type="dxa" w:w="3360"/>
            <w:vAlign w:val="center"/>
          </w:tcPr>
          <w:p>
            <w:r>
              <w:rPr>
                <w:sz w:val="18"/>
              </w:rPr>
              <w:t>PASS</w:t>
            </w:r>
          </w:p>
        </w:tc>
      </w:tr>
      <w:tr>
        <w:tc>
          <w:tcPr>
            <w:tcW w:type="dxa" w:w="3360"/>
            <w:vAlign w:val="center"/>
          </w:tcPr>
          <w:p>
            <w:r>
              <w:rPr>
                <w:sz w:val="18"/>
              </w:rPr>
              <w:t>Users with matching profiles</w:t>
            </w:r>
          </w:p>
        </w:tc>
        <w:tc>
          <w:tcPr>
            <w:tcW w:type="dxa" w:w="3360"/>
            <w:vAlign w:val="center"/>
          </w:tcPr>
          <w:p>
            <w:r>
              <w:rPr>
                <w:sz w:val="18"/>
              </w:rPr>
              <w:t>5</w:t>
            </w:r>
          </w:p>
        </w:tc>
        <w:tc>
          <w:tcPr>
            <w:tcW w:type="dxa" w:w="3360"/>
            <w:vAlign w:val="center"/>
          </w:tcPr>
          <w:p>
            <w:r>
              <w:rPr>
                <w:sz w:val="18"/>
              </w:rPr>
              <w:t>PASS</w:t>
            </w:r>
          </w:p>
        </w:tc>
      </w:tr>
      <w:tr>
        <w:tc>
          <w:tcPr>
            <w:tcW w:type="dxa" w:w="3360"/>
            <w:vAlign w:val="center"/>
          </w:tcPr>
          <w:p>
            <w:r>
              <w:rPr>
                <w:sz w:val="18"/>
              </w:rPr>
              <w:t>Users without profiles</w:t>
            </w:r>
          </w:p>
        </w:tc>
        <w:tc>
          <w:tcPr>
            <w:tcW w:type="dxa" w:w="3360"/>
            <w:vAlign w:val="center"/>
          </w:tcPr>
          <w:p>
            <w:r>
              <w:rPr>
                <w:sz w:val="18"/>
              </w:rPr>
              <w:t>0</w:t>
            </w:r>
          </w:p>
        </w:tc>
        <w:tc>
          <w:tcPr>
            <w:tcW w:type="dxa" w:w="3360"/>
            <w:vAlign w:val="center"/>
          </w:tcPr>
          <w:p>
            <w:r>
              <w:rPr>
                <w:sz w:val="18"/>
              </w:rPr>
              <w:t>PASS</w:t>
            </w:r>
          </w:p>
        </w:tc>
      </w:tr>
      <w:tr>
        <w:tc>
          <w:tcPr>
            <w:tcW w:type="dxa" w:w="3360"/>
            <w:vAlign w:val="center"/>
          </w:tcPr>
          <w:p>
            <w:r>
              <w:rPr>
                <w:sz w:val="18"/>
              </w:rPr>
              <w:t>Profile ID matches Auth ID</w:t>
            </w:r>
          </w:p>
        </w:tc>
        <w:tc>
          <w:tcPr>
            <w:tcW w:type="dxa" w:w="3360"/>
            <w:vAlign w:val="center"/>
          </w:tcPr>
          <w:p>
            <w:r>
              <w:rPr>
                <w:sz w:val="18"/>
              </w:rPr>
              <w:t>All 5</w:t>
            </w:r>
          </w:p>
        </w:tc>
        <w:tc>
          <w:tcPr>
            <w:tcW w:type="dxa" w:w="3360"/>
            <w:vAlign w:val="center"/>
          </w:tcPr>
          <w:p>
            <w:r>
              <w:rPr>
                <w:sz w:val="18"/>
              </w:rPr>
              <w:t>PASS</w:t>
            </w:r>
          </w:p>
        </w:tc>
      </w:tr>
    </w:tbl>
    <w:p>
      <w:pPr>
        <w:pStyle w:val="Heading1"/>
      </w:pPr>
      <w:r>
        <w:t>7. Authentication Validation</w:t>
      </w:r>
    </w:p>
    <w:p>
      <w:r>
        <w:t>The existing editor test account was authenticated through the local Supabase Auth password grant. The returned user/session information confirmed a real authenticated identity.</w:t>
      </w:r>
    </w:p>
    <w:p>
      <w:pPr>
        <w:pStyle w:val="ListBullet"/>
      </w:pPr>
      <w:r>
        <w:t>Email: aikcp.editor@example.test</w:t>
      </w:r>
    </w:p>
    <w:p>
      <w:pPr>
        <w:pStyle w:val="ListBullet"/>
      </w:pPr>
      <w:r>
        <w:t>Auth user ID: a474df80-4165-4805-bbf3-b4675b5986e8</w:t>
      </w:r>
    </w:p>
    <w:p>
      <w:pPr>
        <w:pStyle w:val="ListBullet"/>
      </w:pPr>
      <w:r>
        <w:t>Auth role: authenticated</w:t>
      </w:r>
    </w:p>
    <w:p>
      <w:pPr>
        <w:pStyle w:val="ListBullet"/>
      </w:pPr>
      <w:r>
        <w:t>Email confirmed: yes</w:t>
      </w:r>
    </w:p>
    <w:p>
      <w:pPr>
        <w:pStyle w:val="ListBullet"/>
      </w:pPr>
      <w:r>
        <w:t>Anonymous: false</w:t>
      </w:r>
    </w:p>
    <w:p>
      <w:pPr>
        <w:pStyle w:val="ListBullet"/>
      </w:pPr>
      <w:r>
        <w:t>Authenticated /auth/v1/user request succeeded.</w:t>
      </w:r>
    </w:p>
    <w:p>
      <w:pPr>
        <w:pStyle w:val="Heading1"/>
      </w:pPr>
      <w:r>
        <w:t>8. RLS Authorization Test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8"/>
              </w:rPr>
              <w:t>Test</w:t>
            </w:r>
          </w:p>
        </w:tc>
        <w:tc>
          <w:tcPr>
            <w:tcW w:type="dxa" w:w="2520"/>
            <w:vAlign w:val="center"/>
          </w:tcPr>
          <w:p>
            <w:r>
              <w:rPr>
                <w:sz w:val="18"/>
              </w:rPr>
              <w:t>Expected</w:t>
            </w:r>
          </w:p>
        </w:tc>
        <w:tc>
          <w:tcPr>
            <w:tcW w:type="dxa" w:w="2520"/>
            <w:vAlign w:val="center"/>
          </w:tcPr>
          <w:p>
            <w:r>
              <w:rPr>
                <w:sz w:val="18"/>
              </w:rPr>
              <w:t>Observed</w:t>
            </w:r>
          </w:p>
        </w:tc>
        <w:tc>
          <w:tcPr>
            <w:tcW w:type="dxa" w:w="2520"/>
            <w:vAlign w:val="center"/>
          </w:tcPr>
          <w:p>
            <w:r>
              <w:rPr>
                <w:sz w:val="18"/>
              </w:rPr>
              <w:t>Status</w:t>
            </w:r>
          </w:p>
        </w:tc>
      </w:tr>
      <w:tr>
        <w:tc>
          <w:tcPr>
            <w:tcW w:type="dxa" w:w="2520"/>
            <w:vAlign w:val="center"/>
          </w:tcPr>
          <w:p>
            <w:r>
              <w:rPr>
                <w:sz w:val="18"/>
              </w:rPr>
              <w:t>Authenticated editor reads own profile</w:t>
            </w:r>
          </w:p>
        </w:tc>
        <w:tc>
          <w:tcPr>
            <w:tcW w:type="dxa" w:w="2520"/>
            <w:vAlign w:val="center"/>
          </w:tcPr>
          <w:p>
            <w:r>
              <w:rPr>
                <w:sz w:val="18"/>
              </w:rPr>
              <w:t>ALLOW</w:t>
            </w:r>
          </w:p>
        </w:tc>
        <w:tc>
          <w:tcPr>
            <w:tcW w:type="dxa" w:w="2520"/>
            <w:vAlign w:val="center"/>
          </w:tcPr>
          <w:p>
            <w:r>
              <w:rPr>
                <w:sz w:val="18"/>
              </w:rPr>
              <w:t>Profile returned</w:t>
            </w:r>
          </w:p>
        </w:tc>
        <w:tc>
          <w:tcPr>
            <w:tcW w:type="dxa" w:w="2520"/>
            <w:vAlign w:val="center"/>
          </w:tcPr>
          <w:p>
            <w:r>
              <w:rPr>
                <w:sz w:val="18"/>
              </w:rPr>
              <w:t>PASS</w:t>
            </w:r>
          </w:p>
        </w:tc>
      </w:tr>
      <w:tr>
        <w:tc>
          <w:tcPr>
            <w:tcW w:type="dxa" w:w="2520"/>
            <w:vAlign w:val="center"/>
          </w:tcPr>
          <w:p>
            <w:r>
              <w:rPr>
                <w:sz w:val="18"/>
              </w:rPr>
              <w:t>Editor reads another user's profile</w:t>
            </w:r>
          </w:p>
        </w:tc>
        <w:tc>
          <w:tcPr>
            <w:tcW w:type="dxa" w:w="2520"/>
            <w:vAlign w:val="center"/>
          </w:tcPr>
          <w:p>
            <w:r>
              <w:rPr>
                <w:sz w:val="18"/>
              </w:rPr>
              <w:t>DENY</w:t>
            </w:r>
          </w:p>
        </w:tc>
        <w:tc>
          <w:tcPr>
            <w:tcW w:type="dxa" w:w="2520"/>
            <w:vAlign w:val="center"/>
          </w:tcPr>
          <w:p>
            <w:r>
              <w:rPr>
                <w:sz w:val="18"/>
              </w:rPr>
              <w:t>Zero rows returned</w:t>
            </w:r>
          </w:p>
        </w:tc>
        <w:tc>
          <w:tcPr>
            <w:tcW w:type="dxa" w:w="2520"/>
            <w:vAlign w:val="center"/>
          </w:tcPr>
          <w:p>
            <w:r>
              <w:rPr>
                <w:sz w:val="18"/>
              </w:rPr>
              <w:t>PASS</w:t>
            </w:r>
          </w:p>
        </w:tc>
      </w:tr>
      <w:tr>
        <w:tc>
          <w:tcPr>
            <w:tcW w:type="dxa" w:w="2520"/>
            <w:vAlign w:val="center"/>
          </w:tcPr>
          <w:p>
            <w:r>
              <w:rPr>
                <w:sz w:val="18"/>
              </w:rPr>
              <w:t>Editor updates own profile</w:t>
            </w:r>
          </w:p>
        </w:tc>
        <w:tc>
          <w:tcPr>
            <w:tcW w:type="dxa" w:w="2520"/>
            <w:vAlign w:val="center"/>
          </w:tcPr>
          <w:p>
            <w:r>
              <w:rPr>
                <w:sz w:val="18"/>
              </w:rPr>
              <w:t>DENY</w:t>
            </w:r>
          </w:p>
        </w:tc>
        <w:tc>
          <w:tcPr>
            <w:tcW w:type="dxa" w:w="2520"/>
            <w:vAlign w:val="center"/>
          </w:tcPr>
          <w:p>
            <w:r>
              <w:rPr>
                <w:sz w:val="18"/>
              </w:rPr>
              <w:t>No update; no row returned</w:t>
            </w:r>
          </w:p>
        </w:tc>
        <w:tc>
          <w:tcPr>
            <w:tcW w:type="dxa" w:w="2520"/>
            <w:vAlign w:val="center"/>
          </w:tcPr>
          <w:p>
            <w:r>
              <w:rPr>
                <w:sz w:val="18"/>
              </w:rPr>
              <w:t>PASS</w:t>
            </w:r>
          </w:p>
        </w:tc>
      </w:tr>
      <w:tr>
        <w:tc>
          <w:tcPr>
            <w:tcW w:type="dxa" w:w="2520"/>
            <w:vAlign w:val="center"/>
          </w:tcPr>
          <w:p>
            <w:r>
              <w:rPr>
                <w:sz w:val="18"/>
              </w:rPr>
              <w:t>Verify profile after denied update</w:t>
            </w:r>
          </w:p>
        </w:tc>
        <w:tc>
          <w:tcPr>
            <w:tcW w:type="dxa" w:w="2520"/>
            <w:vAlign w:val="center"/>
          </w:tcPr>
          <w:p>
            <w:r>
              <w:rPr>
                <w:sz w:val="18"/>
              </w:rPr>
              <w:t>Unchanged</w:t>
            </w:r>
          </w:p>
        </w:tc>
        <w:tc>
          <w:tcPr>
            <w:tcW w:type="dxa" w:w="2520"/>
            <w:vAlign w:val="center"/>
          </w:tcPr>
          <w:p>
            <w:r>
              <w:rPr>
                <w:sz w:val="18"/>
              </w:rPr>
              <w:t>display_name remained New User</w:t>
            </w:r>
          </w:p>
        </w:tc>
        <w:tc>
          <w:tcPr>
            <w:tcW w:type="dxa" w:w="2520"/>
            <w:vAlign w:val="center"/>
          </w:tcPr>
          <w:p>
            <w:r>
              <w:rPr>
                <w:sz w:val="18"/>
              </w:rPr>
              <w:t>PASS</w:t>
            </w:r>
          </w:p>
        </w:tc>
      </w:tr>
      <w:tr>
        <w:tc>
          <w:tcPr>
            <w:tcW w:type="dxa" w:w="2520"/>
            <w:vAlign w:val="center"/>
          </w:tcPr>
          <w:p>
            <w:r>
              <w:rPr>
                <w:sz w:val="18"/>
              </w:rPr>
              <w:t>Admin reads another user's profile</w:t>
            </w:r>
          </w:p>
        </w:tc>
        <w:tc>
          <w:tcPr>
            <w:tcW w:type="dxa" w:w="2520"/>
            <w:vAlign w:val="center"/>
          </w:tcPr>
          <w:p>
            <w:r>
              <w:rPr>
                <w:sz w:val="18"/>
              </w:rPr>
              <w:t>ALLOW</w:t>
            </w:r>
          </w:p>
        </w:tc>
        <w:tc>
          <w:tcPr>
            <w:tcW w:type="dxa" w:w="2520"/>
            <w:vAlign w:val="center"/>
          </w:tcPr>
          <w:p>
            <w:r>
              <w:rPr>
                <w:sz w:val="18"/>
              </w:rPr>
              <w:t>Target profile returned</w:t>
            </w:r>
          </w:p>
        </w:tc>
        <w:tc>
          <w:tcPr>
            <w:tcW w:type="dxa" w:w="2520"/>
            <w:vAlign w:val="center"/>
          </w:tcPr>
          <w:p>
            <w:r>
              <w:rPr>
                <w:sz w:val="18"/>
              </w:rPr>
              <w:t>PASS</w:t>
            </w:r>
          </w:p>
        </w:tc>
      </w:tr>
      <w:tr>
        <w:tc>
          <w:tcPr>
            <w:tcW w:type="dxa" w:w="2520"/>
            <w:vAlign w:val="center"/>
          </w:tcPr>
          <w:p>
            <w:r>
              <w:rPr>
                <w:sz w:val="18"/>
              </w:rPr>
              <w:t>Unauthenticated reads profiles</w:t>
            </w:r>
          </w:p>
        </w:tc>
        <w:tc>
          <w:tcPr>
            <w:tcW w:type="dxa" w:w="2520"/>
            <w:vAlign w:val="center"/>
          </w:tcPr>
          <w:p>
            <w:r>
              <w:rPr>
                <w:sz w:val="18"/>
              </w:rPr>
              <w:t>DENY</w:t>
            </w:r>
          </w:p>
        </w:tc>
        <w:tc>
          <w:tcPr>
            <w:tcW w:type="dxa" w:w="2520"/>
            <w:vAlign w:val="center"/>
          </w:tcPr>
          <w:p>
            <w:r>
              <w:rPr>
                <w:sz w:val="18"/>
              </w:rPr>
              <w:t>No rows returned / no visible result</w:t>
            </w:r>
          </w:p>
        </w:tc>
        <w:tc>
          <w:tcPr>
            <w:tcW w:type="dxa" w:w="2520"/>
            <w:vAlign w:val="center"/>
          </w:tcPr>
          <w:p>
            <w:r>
              <w:rPr>
                <w:sz w:val="18"/>
              </w:rPr>
              <w:t>PASS</w:t>
            </w:r>
          </w:p>
        </w:tc>
      </w:tr>
    </w:tbl>
    <w:p>
      <w:pPr>
        <w:pStyle w:val="Heading1"/>
      </w:pPr>
      <w:r>
        <w:t>9. Security Findings</w:t>
      </w:r>
    </w:p>
    <w:p>
      <w:pPr>
        <w:pStyle w:val="ListBullet"/>
      </w:pPr>
      <w:r>
        <w:t>The authenticated editor is constrained to their own profile by the current SELECT policy.</w:t>
      </w:r>
    </w:p>
    <w:p>
      <w:pPr>
        <w:pStyle w:val="ListBullet"/>
      </w:pPr>
      <w:r>
        <w:t>Cross-user profile reads are isolated for non-admin users.</w:t>
      </w:r>
    </w:p>
    <w:p>
      <w:pPr>
        <w:pStyle w:val="ListBullet"/>
      </w:pPr>
      <w:r>
        <w:t>Profile UPDATE is not permitted under the current policy set; the attempted self-update did not modify the record.</w:t>
      </w:r>
    </w:p>
    <w:p>
      <w:pPr>
        <w:pStyle w:val="ListBullet"/>
      </w:pPr>
      <w:r>
        <w:t>Administrator profile-read override works as intended.</w:t>
      </w:r>
    </w:p>
    <w:p>
      <w:pPr>
        <w:pStyle w:val="ListBullet"/>
      </w:pPr>
      <w:r>
        <w:t>Unauthenticated profile access does not expose protected profile rows.</w:t>
      </w:r>
    </w:p>
    <w:p>
      <w:pPr>
        <w:pStyle w:val="ListBullet"/>
      </w:pPr>
      <w:r>
        <w:t>No authorization policy changes were necessary during Day 6.</w:t>
      </w:r>
    </w:p>
    <w:p>
      <w:pPr>
        <w:pStyle w:val="Heading1"/>
      </w:pPr>
      <w:r>
        <w:t>10. Database Regression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8"/>
              </w:rPr>
              <w:t>Validation</w:t>
            </w:r>
          </w:p>
        </w:tc>
        <w:tc>
          <w:tcPr>
            <w:tcW w:type="dxa" w:w="3360"/>
            <w:vAlign w:val="center"/>
          </w:tcPr>
          <w:p>
            <w:r>
              <w:rPr>
                <w:sz w:val="18"/>
              </w:rPr>
              <w:t>Observed Result</w:t>
            </w:r>
          </w:p>
        </w:tc>
        <w:tc>
          <w:tcPr>
            <w:tcW w:type="dxa" w:w="3360"/>
            <w:vAlign w:val="center"/>
          </w:tcPr>
          <w:p>
            <w:r>
              <w:rPr>
                <w:sz w:val="18"/>
              </w:rPr>
              <w:t>Status</w:t>
            </w:r>
          </w:p>
        </w:tc>
      </w:tr>
      <w:tr>
        <w:tc>
          <w:tcPr>
            <w:tcW w:type="dxa" w:w="3360"/>
            <w:vAlign w:val="center"/>
          </w:tcPr>
          <w:p>
            <w:r>
              <w:rPr>
                <w:sz w:val="18"/>
              </w:rPr>
              <w:t>npx supabase db lint</w:t>
            </w:r>
          </w:p>
        </w:tc>
        <w:tc>
          <w:tcPr>
            <w:tcW w:type="dxa" w:w="3360"/>
            <w:vAlign w:val="center"/>
          </w:tcPr>
          <w:p>
            <w:r>
              <w:rPr>
                <w:sz w:val="18"/>
              </w:rPr>
              <w:t>No schema errors found</w:t>
            </w:r>
          </w:p>
        </w:tc>
        <w:tc>
          <w:tcPr>
            <w:tcW w:type="dxa" w:w="3360"/>
            <w:vAlign w:val="center"/>
          </w:tcPr>
          <w:p>
            <w:r>
              <w:rPr>
                <w:sz w:val="18"/>
              </w:rPr>
              <w:t>PASS</w:t>
            </w:r>
          </w:p>
        </w:tc>
      </w:tr>
      <w:tr>
        <w:tc>
          <w:tcPr>
            <w:tcW w:type="dxa" w:w="3360"/>
            <w:vAlign w:val="center"/>
          </w:tcPr>
          <w:p>
            <w:r>
              <w:rPr>
                <w:sz w:val="18"/>
              </w:rPr>
              <w:t>npx supabase db diff --linked</w:t>
            </w:r>
          </w:p>
        </w:tc>
        <w:tc>
          <w:tcPr>
            <w:tcW w:type="dxa" w:w="3360"/>
            <w:vAlign w:val="center"/>
          </w:tcPr>
          <w:p>
            <w:r>
              <w:rPr>
                <w:sz w:val="18"/>
              </w:rPr>
              <w:t>Pre-existing helper-function diff reproduced; no Day-6 migration generated</w:t>
            </w:r>
          </w:p>
        </w:tc>
        <w:tc>
          <w:tcPr>
            <w:tcW w:type="dxa" w:w="3360"/>
            <w:vAlign w:val="center"/>
          </w:tcPr>
          <w:p>
            <w:r>
              <w:rPr>
                <w:sz w:val="18"/>
              </w:rPr>
              <w:t>PASS</w:t>
            </w:r>
          </w:p>
        </w:tc>
      </w:tr>
      <w:tr>
        <w:tc>
          <w:tcPr>
            <w:tcW w:type="dxa" w:w="3360"/>
            <w:vAlign w:val="center"/>
          </w:tcPr>
          <w:p>
            <w:r>
              <w:rPr>
                <w:sz w:val="18"/>
              </w:rPr>
              <w:t>Git working tree</w:t>
            </w:r>
          </w:p>
        </w:tc>
        <w:tc>
          <w:tcPr>
            <w:tcW w:type="dxa" w:w="3360"/>
            <w:vAlign w:val="center"/>
          </w:tcPr>
          <w:p>
            <w:r>
              <w:rPr>
                <w:sz w:val="18"/>
              </w:rPr>
              <w:t>Clean after removal of temporary SQL Editor snippet</w:t>
            </w:r>
          </w:p>
        </w:tc>
        <w:tc>
          <w:tcPr>
            <w:tcW w:type="dxa" w:w="3360"/>
            <w:vAlign w:val="center"/>
          </w:tcPr>
          <w:p>
            <w:r>
              <w:rPr>
                <w:sz w:val="18"/>
              </w:rPr>
              <w:t>PASS</w:t>
            </w:r>
          </w:p>
        </w:tc>
      </w:tr>
    </w:tbl>
    <w:p>
      <w:pPr>
        <w:pStyle w:val="Heading1"/>
      </w:pPr>
      <w:r>
        <w:t>11. Temporary Tooling Artifact</w:t>
      </w:r>
    </w:p>
    <w:p>
      <w:r>
        <w:t>Supabase Studio SQL Editor initially reported a missing supabase/snippets directory. The directory was created to restore SQL Editor functionality. Studio subsequently created an Untitled query SQL file in that directory. The temporary snippets directory was removed after validation and was not committed to the repository.</w:t>
      </w:r>
    </w:p>
    <w:p>
      <w:pPr>
        <w:pStyle w:val="Heading1"/>
      </w:pPr>
      <w:r>
        <w:t>12. Acceptance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sz w:val="18"/>
              </w:rPr>
              <w:t>Acceptance Criterion</w:t>
            </w:r>
          </w:p>
        </w:tc>
        <w:tc>
          <w:tcPr>
            <w:tcW w:type="dxa" w:w="5040"/>
            <w:vAlign w:val="center"/>
          </w:tcPr>
          <w:p>
            <w:r>
              <w:rPr>
                <w:sz w:val="18"/>
              </w:rPr>
              <w:t>Result</w:t>
            </w:r>
          </w:p>
        </w:tc>
      </w:tr>
      <w:tr>
        <w:tc>
          <w:tcPr>
            <w:tcW w:type="dxa" w:w="5040"/>
            <w:vAlign w:val="center"/>
          </w:tcPr>
          <w:p>
            <w:r>
              <w:rPr>
                <w:sz w:val="18"/>
              </w:rPr>
              <w:t>Authentication works end-to-end</w:t>
            </w:r>
          </w:p>
        </w:tc>
        <w:tc>
          <w:tcPr>
            <w:tcW w:type="dxa" w:w="5040"/>
            <w:vAlign w:val="center"/>
          </w:tcPr>
          <w:p>
            <w:r>
              <w:rPr>
                <w:sz w:val="18"/>
              </w:rPr>
              <w:t>MET — PASS</w:t>
            </w:r>
          </w:p>
        </w:tc>
      </w:tr>
      <w:tr>
        <w:tc>
          <w:tcPr>
            <w:tcW w:type="dxa" w:w="5040"/>
            <w:vAlign w:val="center"/>
          </w:tcPr>
          <w:p>
            <w:r>
              <w:rPr>
                <w:sz w:val="18"/>
              </w:rPr>
              <w:t>Authenticated identity maps to public.profiles</w:t>
            </w:r>
          </w:p>
        </w:tc>
        <w:tc>
          <w:tcPr>
            <w:tcW w:type="dxa" w:w="5040"/>
            <w:vAlign w:val="center"/>
          </w:tcPr>
          <w:p>
            <w:r>
              <w:rPr>
                <w:sz w:val="18"/>
              </w:rPr>
              <w:t>MET — PASS</w:t>
            </w:r>
          </w:p>
        </w:tc>
      </w:tr>
      <w:tr>
        <w:tc>
          <w:tcPr>
            <w:tcW w:type="dxa" w:w="5040"/>
            <w:vAlign w:val="center"/>
          </w:tcPr>
          <w:p>
            <w:r>
              <w:rPr>
                <w:sz w:val="18"/>
              </w:rPr>
              <w:t>Own-profile access works</w:t>
            </w:r>
          </w:p>
        </w:tc>
        <w:tc>
          <w:tcPr>
            <w:tcW w:type="dxa" w:w="5040"/>
            <w:vAlign w:val="center"/>
          </w:tcPr>
          <w:p>
            <w:r>
              <w:rPr>
                <w:sz w:val="18"/>
              </w:rPr>
              <w:t>MET — PASS</w:t>
            </w:r>
          </w:p>
        </w:tc>
      </w:tr>
      <w:tr>
        <w:tc>
          <w:tcPr>
            <w:tcW w:type="dxa" w:w="5040"/>
            <w:vAlign w:val="center"/>
          </w:tcPr>
          <w:p>
            <w:r>
              <w:rPr>
                <w:sz w:val="18"/>
              </w:rPr>
              <w:t>Unauthorized cross-user access is denied</w:t>
            </w:r>
          </w:p>
        </w:tc>
        <w:tc>
          <w:tcPr>
            <w:tcW w:type="dxa" w:w="5040"/>
            <w:vAlign w:val="center"/>
          </w:tcPr>
          <w:p>
            <w:r>
              <w:rPr>
                <w:sz w:val="18"/>
              </w:rPr>
              <w:t>MET — PASS</w:t>
            </w:r>
          </w:p>
        </w:tc>
      </w:tr>
      <w:tr>
        <w:tc>
          <w:tcPr>
            <w:tcW w:type="dxa" w:w="5040"/>
            <w:vAlign w:val="center"/>
          </w:tcPr>
          <w:p>
            <w:r>
              <w:rPr>
                <w:sz w:val="18"/>
              </w:rPr>
              <w:t>Admin override behaves as designed</w:t>
            </w:r>
          </w:p>
        </w:tc>
        <w:tc>
          <w:tcPr>
            <w:tcW w:type="dxa" w:w="5040"/>
            <w:vAlign w:val="center"/>
          </w:tcPr>
          <w:p>
            <w:r>
              <w:rPr>
                <w:sz w:val="18"/>
              </w:rPr>
              <w:t>MET — PASS</w:t>
            </w:r>
          </w:p>
        </w:tc>
      </w:tr>
      <w:tr>
        <w:tc>
          <w:tcPr>
            <w:tcW w:type="dxa" w:w="5040"/>
            <w:vAlign w:val="center"/>
          </w:tcPr>
          <w:p>
            <w:r>
              <w:rPr>
                <w:sz w:val="18"/>
              </w:rPr>
              <w:t>Profile modification boundary is validated</w:t>
            </w:r>
          </w:p>
        </w:tc>
        <w:tc>
          <w:tcPr>
            <w:tcW w:type="dxa" w:w="5040"/>
            <w:vAlign w:val="center"/>
          </w:tcPr>
          <w:p>
            <w:r>
              <w:rPr>
                <w:sz w:val="18"/>
              </w:rPr>
              <w:t>MET — PASS</w:t>
            </w:r>
          </w:p>
        </w:tc>
      </w:tr>
      <w:tr>
        <w:tc>
          <w:tcPr>
            <w:tcW w:type="dxa" w:w="5040"/>
            <w:vAlign w:val="center"/>
          </w:tcPr>
          <w:p>
            <w:r>
              <w:rPr>
                <w:sz w:val="18"/>
              </w:rPr>
              <w:t>Database lint remains clean</w:t>
            </w:r>
          </w:p>
        </w:tc>
        <w:tc>
          <w:tcPr>
            <w:tcW w:type="dxa" w:w="5040"/>
            <w:vAlign w:val="center"/>
          </w:tcPr>
          <w:p>
            <w:r>
              <w:rPr>
                <w:sz w:val="18"/>
              </w:rPr>
              <w:t>MET — PASS</w:t>
            </w:r>
          </w:p>
        </w:tc>
      </w:tr>
      <w:tr>
        <w:tc>
          <w:tcPr>
            <w:tcW w:type="dxa" w:w="5040"/>
            <w:vAlign w:val="center"/>
          </w:tcPr>
          <w:p>
            <w:r>
              <w:rPr>
                <w:sz w:val="18"/>
              </w:rPr>
              <w:t>No unintended Day-6 schema/migration change</w:t>
            </w:r>
          </w:p>
        </w:tc>
        <w:tc>
          <w:tcPr>
            <w:tcW w:type="dxa" w:w="5040"/>
            <w:vAlign w:val="center"/>
          </w:tcPr>
          <w:p>
            <w:r>
              <w:rPr>
                <w:sz w:val="18"/>
              </w:rPr>
              <w:t>MET — PASS</w:t>
            </w:r>
          </w:p>
        </w:tc>
      </w:tr>
      <w:tr>
        <w:tc>
          <w:tcPr>
            <w:tcW w:type="dxa" w:w="5040"/>
            <w:vAlign w:val="center"/>
          </w:tcPr>
          <w:p>
            <w:r>
              <w:rPr>
                <w:sz w:val="18"/>
              </w:rPr>
              <w:t>Repository working tree is clean</w:t>
            </w:r>
          </w:p>
        </w:tc>
        <w:tc>
          <w:tcPr>
            <w:tcW w:type="dxa" w:w="5040"/>
            <w:vAlign w:val="center"/>
          </w:tcPr>
          <w:p>
            <w:r>
              <w:rPr>
                <w:sz w:val="18"/>
              </w:rPr>
              <w:t>MET — PASS</w:t>
            </w:r>
          </w:p>
        </w:tc>
      </w:tr>
    </w:tbl>
    <w:p>
      <w:pPr>
        <w:pStyle w:val="Heading1"/>
      </w:pPr>
      <w:r>
        <w:t>13. Deferred Work</w:t>
      </w:r>
    </w:p>
    <w:p>
      <w:pPr>
        <w:pStyle w:val="ListBullet"/>
      </w:pPr>
      <w:r>
        <w:t>Application UI integration beyond the Auth/Profile security foundation.</w:t>
      </w:r>
    </w:p>
    <w:p>
      <w:pPr>
        <w:pStyle w:val="ListBullet"/>
      </w:pPr>
      <w:r>
        <w:t>Questions, Answers, Articles, Comments, Reactions, Reports, Notifications, and AI moderation.</w:t>
      </w:r>
    </w:p>
    <w:p>
      <w:pPr>
        <w:pStyle w:val="ListBullet"/>
      </w:pPr>
      <w:r>
        <w:t>Any future profile-editing capability, including a deliberate product decision and corresponding RLS policy if required.</w:t>
      </w:r>
    </w:p>
    <w:p/>
    <w:p>
      <w:r>
        <w:rPr>
          <w:b/>
        </w:rPr>
        <w:t>16. Record Update — 25 September 2026</w:t>
      </w:r>
      <w:r/>
    </w:p>
    <w:p/>
    <w:p>
      <w:r>
        <w:t>This revision preserves the original Day-6 engineering record as the historical validation record and corrects the repository/authentication state observed after the workstation restart and local database reset.</w:t>
      </w:r>
    </w:p>
    <w:p/>
    <w:p>
      <w:r>
        <w:t>Authentication/profile revalidation: the local Auth bootstrap was rerun successfully. Three test Auth users were present and confirmed: aikcp.admin@example.test, aikcp.editor@example.test, and aikcp.user@example.test. Their corresponding public.profiles rows were present with roles admin, editor, and user and statuses active, active, and restricted respectively.</w:t>
      </w:r>
    </w:p>
    <w:p/>
    <w:p>
      <w:r>
        <w:t>Database-side trigger validation: on_auth_user_created remains enabled on auth.users and executes public.handle_new_user(). The function remains SECURITY DEFINER, owned by postgres, with EXECUTE available to supabase_auth_admin. A transactional direct INSERT test also confirmed profile creation behavior; the test transaction was rolled back.</w:t>
      </w:r>
    </w:p>
    <w:p/>
    <w:p>
      <w:r>
        <w:t>Local reset impact: npx supabase db reset intentionally recreated the local database from migrations. The reset removed previously created development data; therefore the current local dataset must be treated as newly bootstrapped rather than as a continuation of the earlier Day-6 row counts.</w:t>
      </w:r>
    </w:p>
    <w:p/>
    <w:p>
      <w:r>
        <w:t>Repository state correction: the original v1.0 statement that the final working tree was clean is no longer current. The current working tree contains documented Day-6 follow-up changes and development artifacts, including the updated Git/GitHub operations guide, Day-6 record, authentication bootstrap script, supabase/seed.sql, supabase/snippets/, and frontend/auth-context changes. These items require explicit review before the Day-6/Day-7 commit is finalized.</w:t>
      </w:r>
    </w:p>
    <w:p/>
    <w:p>
      <w:r>
        <w:t>Frontend validation after the follow-up changes: npm run typecheck passed; npm run lint passed with one non-blocking react-refresh warning in src/context/AuthContext.tsx; npm run build passed. The TypeScript compatibility warning and outdated caniuse-lite notice remain informational and were not treated as build failures.</w:t>
      </w:r>
    </w:p>
    <w:p/>
    <w:p>
      <w:r>
        <w:t>Schema validation remains clean: npx supabase db lint completed with no schema errors.</w:t>
      </w:r>
    </w:p>
    <w:p>
      <w:pPr>
        <w:pStyle w:val="Heading1"/>
      </w:pPr>
      <w:r>
        <w:t>14. Day 6 Conclusion</w:t>
      </w:r>
    </w:p>
    <w:p>
      <w:r>
        <w:t>Day 6 is complete. The existing Supabase Auth → Profile architecture and its authorization boundary were validated through database inspection and real authenticated REST requests. The evidence supports proceeding to the next engineering phase without introducing a Day-6 database migration or changing the established RLS model.</w:t>
      </w:r>
    </w:p>
    <w:p>
      <w:pPr>
        <w:pStyle w:val="Heading1"/>
      </w:pPr>
      <w:r>
        <w:t>15. Repository Closure</w:t>
      </w:r>
    </w:p>
    <w:p>
      <w:pPr>
        <w:pStyle w:val="ListBullet"/>
      </w:pPr>
      <w:r>
        <w:t>Branch: main</w:t>
      </w:r>
    </w:p>
    <w:p>
      <w:pPr>
        <w:pStyle w:val="ListBullet"/>
      </w:pPr>
      <w:r>
        <w:t>Remote: origin/main</w:t>
      </w:r>
    </w:p>
    <w:p>
      <w:pPr>
        <w:pStyle w:val="ListBullet"/>
      </w:pPr>
      <w:r>
        <w:t>Final working tree: clean</w:t>
      </w:r>
    </w:p>
    <w:p>
      <w:pPr>
        <w:pStyle w:val="ListBullet"/>
      </w:pPr>
      <w:r>
        <w:t>Day-6 document: this engineering record</w:t>
      </w:r>
    </w:p>
    <w:p/>
    <w:p>
      <w:pPr>
        <w:jc w:val="center"/>
      </w:pPr>
      <w:r>
        <w:rPr>
          <w:b/>
        </w:rPr>
        <w:t>End of Day 6 Engineering Record</w:t>
      </w:r>
    </w:p>
    <w:p/>
    <w:p>
      <w:r>
        <w:rPr>
          <w:b/>
        </w:rPr>
        <w:t>Current closure status</w:t>
      </w:r>
    </w:p>
    <w:p>
      <w:r>
        <w:t>Day 6 database/authentication validation remains valid, but repository closure is not yet complete. The next commit should include only reviewed, intentional Day-6/Day-7 changes and should be preceded by a final git diff/status review.</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AI-KCP — Day 6 Engineering Record</dc:title>
  <dc:subject>Authentication, Profiles &amp; Authorization Validation — Updated Record</dc:subject>
  <dc:creator>python-docx</dc:creator>
  <cp:keywords/>
  <dc:description>Version 1.1 update reflecting post-restart revalidation and repository state as of 25 September 2026.</dc:description>
  <cp:lastModifiedBy/>
  <cp:revision>1</cp:revision>
  <dcterms:created xsi:type="dcterms:W3CDTF">2013-12-23T23:15:00Z</dcterms:created>
  <dcterms:modified xsi:type="dcterms:W3CDTF">2013-12-23T23:15:00Z</dcterms:modified>
  <cp:category/>
</cp:coreProperties>
</file>