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SPECIFICATION</w:t>
      </w:r>
    </w:p>
    <w:p>
      <w:pPr>
        <w:jc w:val="center"/>
      </w:pPr>
      <w:r>
        <w:rPr>
          <w:b/>
        </w:rPr>
        <w:t>AI-KCP — AI-Powered Knowledge &amp; Community Platform</w:t>
      </w:r>
    </w:p>
    <w:p>
      <w:pPr>
        <w:jc w:val="center"/>
      </w:pPr>
      <w:r>
        <w:rPr>
          <w:b/>
        </w:rPr>
        <w:t>Document ID: AIKCP-D18</w:t>
        <w:br/>
        <w:t>Version: 1.0 | 20 September 2026 | Baseline</w:t>
      </w:r>
    </w:p>
    <w:p>
      <w:pPr>
        <w:pStyle w:val="Heading1"/>
      </w:pPr>
      <w:r>
        <w:t>1. Purpose</w:t>
      </w:r>
    </w:p>
    <w:p>
      <w:r>
        <w:t>Defines mandatory AI capabilities, orchestration, provider/model abstraction, prompts, safety, evaluation, logging and human-in-loop governance.</w:t>
      </w:r>
    </w:p>
    <w:p>
      <w:pPr>
        <w:pStyle w:val="Heading1"/>
      </w:pPr>
      <w:r>
        <w:t>2. Mandatory capabilities</w:t>
      </w:r>
    </w:p>
    <w:p>
      <w:pPr>
        <w:pStyle w:val="ListBullet"/>
      </w:pPr>
      <w:r>
        <w:t>Moderation/risk classification; question classification; category/subcategory suggestion; article and discussion summarization; translation; related content; recommendations; contextual assistant; news ingestion/deduplication/classification; contributor/content assistance; admin analytics/insights.</w:t>
      </w:r>
    </w:p>
    <w:p>
      <w:pPr>
        <w:pStyle w:val="Heading1"/>
      </w:pPr>
      <w:r>
        <w:t>3. AI orchestration</w:t>
      </w:r>
    </w:p>
    <w:p>
      <w:pPr>
        <w:pStyle w:val="ListBullet"/>
      </w:pPr>
      <w:r>
        <w:t>Provider adapter → model configuration → versioned prompt registry → input guard → model call → structured-output validation → decision/action policy → logging/evaluation. Provider SDK details and credentials stay behind the adapter.</w:t>
      </w:r>
    </w:p>
    <w:p>
      <w:pPr>
        <w:pStyle w:val="Heading1"/>
      </w:pPr>
      <w:r>
        <w:t>4. Prompt governance</w:t>
      </w:r>
    </w:p>
    <w:p>
      <w:pPr>
        <w:pStyle w:val="ListBullet"/>
      </w:pPr>
      <w:r>
        <w:t>Prompts are version-controlled in GitHub.</w:t>
      </w:r>
    </w:p>
    <w:p>
      <w:pPr>
        <w:pStyle w:val="ListBullet"/>
      </w:pPr>
      <w:r>
        <w:t>Prompt/model versions are recorded with applicable AI decisions.</w:t>
      </w:r>
    </w:p>
    <w:p>
      <w:pPr>
        <w:pStyle w:val="ListBullet"/>
      </w:pPr>
      <w:r>
        <w:t>Material prompt/model changes require review and regression evaluation.</w:t>
      </w:r>
    </w:p>
    <w:p>
      <w:pPr>
        <w:pStyle w:val="ListBullet"/>
      </w:pPr>
      <w:r>
        <w:t>Private prompts/secrets are excluded from public showcase.</w:t>
      </w:r>
    </w:p>
    <w:p>
      <w:pPr>
        <w:pStyle w:val="Heading1"/>
      </w:pPr>
      <w:r>
        <w:t>5. Moderation contract</w:t>
      </w:r>
    </w:p>
    <w:p>
      <w:pPr>
        <w:pStyle w:val="ListBullet"/>
      </w:pPr>
      <w:r>
        <w:t>Output: decision, confidence/risk, categories/reason, model, prompt version, timestamp.</w:t>
      </w:r>
    </w:p>
    <w:p>
      <w:pPr>
        <w:pStyle w:val="ListBullet"/>
      </w:pPr>
      <w:r>
        <w:t>ALLOW may auto-publish when other validation passes.</w:t>
      </w:r>
    </w:p>
    <w:p>
      <w:pPr>
        <w:pStyle w:val="ListBullet"/>
      </w:pPr>
      <w:r>
        <w:t>FLAG/HOLD enters human review.</w:t>
      </w:r>
    </w:p>
    <w:p>
      <w:pPr>
        <w:pStyle w:val="ListBullet"/>
      </w:pPr>
      <w:r>
        <w:t>BLOCK prevents publication.</w:t>
      </w:r>
    </w:p>
    <w:p>
      <w:pPr>
        <w:pStyle w:val="ListBullet"/>
      </w:pPr>
      <w:r>
        <w:t>Authorized human override is audited.</w:t>
      </w:r>
    </w:p>
    <w:p>
      <w:pPr>
        <w:pStyle w:val="Heading1"/>
      </w:pPr>
      <w:r>
        <w:t>6. Evaluation</w:t>
      </w:r>
    </w:p>
    <w:p>
      <w:pPr>
        <w:pStyle w:val="ListBullet"/>
      </w:pPr>
      <w:r>
        <w:t>Version datasets; capture expected result, actual output, prompt/model version, FP/FN, overrides, latency and token/cost where available.</w:t>
      </w:r>
    </w:p>
    <w:p>
      <w:pPr>
        <w:pStyle w:val="ListBullet"/>
      </w:pPr>
      <w:r>
        <w:t>Evaluation evidence is required for material model/prompt changes.</w:t>
      </w:r>
    </w:p>
    <w:p>
      <w:pPr>
        <w:pStyle w:val="Heading1"/>
      </w:pPr>
      <w:r>
        <w:t>7. Failure and safety</w:t>
      </w:r>
    </w:p>
    <w:p>
      <w:pPr>
        <w:pStyle w:val="ListBullet"/>
      </w:pPr>
      <w:r>
        <w:t>Provider timeout/outage: safe non-publication unless an explicitly approved fallback exists.</w:t>
      </w:r>
    </w:p>
    <w:p>
      <w:pPr>
        <w:pStyle w:val="ListBullet"/>
      </w:pPr>
      <w:r>
        <w:t>Malformed output: reject/hold.</w:t>
      </w:r>
    </w:p>
    <w:p>
      <w:pPr>
        <w:pStyle w:val="ListBullet"/>
      </w:pPr>
      <w:r>
        <w:t>Prompt injection: isolate and prevent unauthorized access.</w:t>
      </w:r>
    </w:p>
    <w:p>
      <w:pPr>
        <w:pStyle w:val="ListBullet"/>
      </w:pPr>
      <w:r>
        <w:t>AI-generated/translated content is labeled where required.</w:t>
      </w:r>
    </w:p>
    <w:p>
      <w:pPr>
        <w:pStyle w:val="Heading1"/>
      </w:pPr>
      <w:r>
        <w:t>8. Acceptance</w:t>
      </w:r>
    </w:p>
    <w:p>
      <w:r>
        <w:t>Every mandatory AI capability has a defined service boundary, prompt/version strategy, security controls, logging and evaluation path.</w:t>
      </w:r>
    </w:p>
    <w:p>
      <w:pPr>
        <w:jc w:val="center"/>
      </w:pPr>
      <w:r>
        <w:rPr>
          <w:b/>
        </w:rPr>
        <w:t>END OF AI SPECIFICATION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