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AI-KCP — DAY 08 ENGINEERING RECORD</w:t>
      </w:r>
    </w:p>
    <w:p>
      <w:pPr>
        <w:jc w:val="center"/>
      </w:pPr>
      <w:r>
        <w:rPr>
          <w:b/>
          <w:sz w:val="24"/>
        </w:rPr>
        <w:t>Authentication, Session Handling &amp; User Identity Integration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Project</w:t>
            </w:r>
          </w:p>
        </w:tc>
        <w:tc>
          <w:tcPr>
            <w:tcW w:type="dxa" w:w="5112"/>
          </w:tcPr>
          <w:p>
            <w:r>
              <w:t>AI-KCP — AI-Powered Knowledge &amp; Community Platform</w:t>
            </w:r>
          </w:p>
        </w:tc>
      </w:tr>
      <w:tr>
        <w:tc>
          <w:tcPr>
            <w:tcW w:type="dxa" w:w="5112"/>
          </w:tcPr>
          <w:p>
            <w:r>
              <w:rPr>
                <w:b/>
              </w:rPr>
              <w:t>Engineering Day</w:t>
            </w:r>
          </w:p>
        </w:tc>
        <w:tc>
          <w:tcPr>
            <w:tcW w:type="dxa" w:w="5112"/>
          </w:tcPr>
          <w:p>
            <w:r>
              <w:t>Day 08</w:t>
            </w:r>
          </w:p>
        </w:tc>
      </w:tr>
      <w:tr>
        <w:tc>
          <w:tcPr>
            <w:tcW w:type="dxa" w:w="5112"/>
          </w:tcPr>
          <w:p>
            <w:r>
              <w:rPr>
                <w:b/>
              </w:rPr>
              <w:t>Record Version</w:t>
            </w:r>
          </w:p>
        </w:tc>
        <w:tc>
          <w:tcPr>
            <w:tcW w:type="dxa" w:w="5112"/>
          </w:tcPr>
          <w:p>
            <w:r>
              <w:t>v1.0</w:t>
            </w:r>
          </w:p>
        </w:tc>
      </w:tr>
      <w:tr>
        <w:tc>
          <w:tcPr>
            <w:tcW w:type="dxa" w:w="5112"/>
          </w:tcPr>
          <w:p>
            <w:r>
              <w:rPr>
                <w:b/>
              </w:rPr>
              <w:t>Closure Date</w:t>
            </w:r>
          </w:p>
        </w:tc>
        <w:tc>
          <w:tcPr>
            <w:tcW w:type="dxa" w:w="5112"/>
          </w:tcPr>
          <w:p>
            <w:r>
              <w:t>28 September 2026</w:t>
            </w:r>
          </w:p>
        </w:tc>
      </w:tr>
      <w:tr>
        <w:tc>
          <w:tcPr>
            <w:tcW w:type="dxa" w:w="5112"/>
          </w:tcPr>
          <w:p>
            <w:r>
              <w:rPr>
                <w:b/>
              </w:rPr>
              <w:t>Status</w:t>
            </w:r>
          </w:p>
        </w:tc>
        <w:tc>
          <w:tcPr>
            <w:tcW w:type="dxa" w:w="5112"/>
          </w:tcPr>
          <w:p>
            <w:r>
              <w:t>CLOSED — Day 08 complete; proceed to Day 09</w:t>
            </w:r>
          </w:p>
        </w:tc>
      </w:tr>
    </w:tbl>
    <w:p>
      <w:pPr>
        <w:pStyle w:val="Heading1"/>
      </w:pPr>
      <w:r>
        <w:t>1. Objective</w:t>
      </w:r>
    </w:p>
    <w:p>
      <w:r>
        <w:t>Complete the application/UI authentication flow on top of the validated Supabase authentication and RLS foundation, without introducing a new database/RLS migration.</w:t>
      </w:r>
    </w:p>
    <w:p>
      <w:pPr>
        <w:pStyle w:val="Heading1"/>
      </w:pPr>
      <w:r>
        <w:t>2. Day 08 Scope Delivered</w:t>
      </w:r>
    </w:p>
    <w:p>
      <w:pPr>
        <w:pStyle w:val="ListBullet"/>
      </w:pPr>
      <w:r>
        <w:t>Login and account-creation routes/pages were implemented and wired to Supabase Auth.</w:t>
      </w:r>
    </w:p>
    <w:p>
      <w:pPr>
        <w:pStyle w:val="ListBullet"/>
      </w:pPr>
      <w:r>
        <w:t>ProtectedRoute was added for authenticated-only areas, including Profile, Notifications and Admin routes.</w:t>
      </w:r>
    </w:p>
    <w:p>
      <w:pPr>
        <w:pStyle w:val="ListBullet"/>
      </w:pPr>
      <w:r>
        <w:t>Authenticated identity is read from AuthContext/profile rather than being hard-coded in the global header.</w:t>
      </w:r>
    </w:p>
    <w:p>
      <w:pPr>
        <w:pStyle w:val="ListBullet"/>
      </w:pPr>
      <w:r>
        <w:t>The header displays the authenticated user's display name and avatar initial.</w:t>
      </w:r>
    </w:p>
    <w:p>
      <w:pPr>
        <w:pStyle w:val="ListBullet"/>
      </w:pPr>
      <w:r>
        <w:t>Sign-out clears the authenticated session and returns the UI to the Guest state.</w:t>
      </w:r>
    </w:p>
    <w:p>
      <w:pPr>
        <w:pStyle w:val="ListBullet"/>
      </w:pPr>
      <w:r>
        <w:t>A Guest user can reach the Login/Create Account flow after logout.</w:t>
      </w:r>
    </w:p>
    <w:p>
      <w:pPr>
        <w:pStyle w:val="ListBullet"/>
      </w:pPr>
      <w:r>
        <w:t>A new local test user was successfully created through the application.</w:t>
      </w:r>
    </w:p>
    <w:p>
      <w:pPr>
        <w:pStyle w:val="ListBullet"/>
      </w:pPr>
      <w:r>
        <w:t>Duplicate signup was validated: an already-registered email returned HTTP 422 with 'User already registered'.</w:t>
      </w:r>
    </w:p>
    <w:p>
      <w:pPr>
        <w:pStyle w:val="ListBullet"/>
      </w:pPr>
      <w:r>
        <w:t>Successful signup returned HTTP 200 and the subsequent profile REST lookup returned HTTP 200.</w:t>
      </w:r>
    </w:p>
    <w:p>
      <w:pPr>
        <w:pStyle w:val="ListBullet"/>
      </w:pPr>
      <w:r>
        <w:t>Local Supabase was confirmed running at 127.0.0.1:54321 and .env.local was configured for the local Supabase API.</w:t>
      </w:r>
    </w:p>
    <w:p>
      <w:pPr>
        <w:pStyle w:val="ListBullet"/>
      </w:pPr>
      <w:r>
        <w:t>Production build completed successfully with Vite.</w:t>
      </w:r>
    </w:p>
    <w:p>
      <w:pPr>
        <w:pStyle w:val="Heading1"/>
      </w:pPr>
      <w:r>
        <w:t>3. Validation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Observed Result</w:t>
            </w:r>
          </w:p>
        </w:tc>
        <w:tc>
          <w:tcPr>
            <w:tcW w:type="dxa" w:w="3408"/>
          </w:tcPr>
          <w:p>
            <w:r>
              <w:t>Status</w:t>
            </w:r>
          </w:p>
        </w:tc>
      </w:tr>
      <w:tr>
        <w:tc>
          <w:tcPr>
            <w:tcW w:type="dxa" w:w="3408"/>
          </w:tcPr>
          <w:p>
            <w:r>
              <w:t>Supabase local runtime</w:t>
            </w:r>
          </w:p>
        </w:tc>
        <w:tc>
          <w:tcPr>
            <w:tcW w:type="dxa" w:w="3408"/>
          </w:tcPr>
          <w:p>
            <w:r>
              <w:t>npx supabase status reported local development setup running; Project URL http://127.0.0.1:54321</w:t>
            </w:r>
          </w:p>
        </w:tc>
        <w:tc>
          <w:tcPr>
            <w:tcW w:type="dxa" w:w="3408"/>
          </w:tcPr>
          <w:p>
            <w:r>
              <w:t>PASS</w:t>
            </w:r>
          </w:p>
        </w:tc>
      </w:tr>
      <w:tr>
        <w:tc>
          <w:tcPr>
            <w:tcW w:type="dxa" w:w="3408"/>
          </w:tcPr>
          <w:p>
            <w:r>
              <w:t>Frontend build</w:t>
            </w:r>
          </w:p>
        </w:tc>
        <w:tc>
          <w:tcPr>
            <w:tcW w:type="dxa" w:w="3408"/>
          </w:tcPr>
          <w:p>
            <w:r>
              <w:t>npm run build completed successfully; 1676 modules transformed; Vite build completed in 2.70s</w:t>
            </w:r>
          </w:p>
        </w:tc>
        <w:tc>
          <w:tcPr>
            <w:tcW w:type="dxa" w:w="3408"/>
          </w:tcPr>
          <w:p>
            <w:r>
              <w:t>PASS</w:t>
            </w:r>
          </w:p>
        </w:tc>
      </w:tr>
      <w:tr>
        <w:tc>
          <w:tcPr>
            <w:tcW w:type="dxa" w:w="3408"/>
          </w:tcPr>
          <w:p>
            <w:r>
              <w:t>Signup success</w:t>
            </w:r>
          </w:p>
        </w:tc>
        <w:tc>
          <w:tcPr>
            <w:tcW w:type="dxa" w:w="3408"/>
          </w:tcPr>
          <w:p>
            <w:r>
              <w:t>Application signup request returned HTTP 200 for a new user</w:t>
            </w:r>
          </w:p>
        </w:tc>
        <w:tc>
          <w:tcPr>
            <w:tcW w:type="dxa" w:w="3408"/>
          </w:tcPr>
          <w:p>
            <w:r>
              <w:t>PASS</w:t>
            </w:r>
          </w:p>
        </w:tc>
      </w:tr>
      <w:tr>
        <w:tc>
          <w:tcPr>
            <w:tcW w:type="dxa" w:w="3408"/>
          </w:tcPr>
          <w:p>
            <w:r>
              <w:t>Duplicate signup</w:t>
            </w:r>
          </w:p>
        </w:tc>
        <w:tc>
          <w:tcPr>
            <w:tcW w:type="dxa" w:w="3408"/>
          </w:tcPr>
          <w:p>
            <w:r>
              <w:t>Application returned HTTP 422: User already registered</w:t>
            </w:r>
          </w:p>
        </w:tc>
        <w:tc>
          <w:tcPr>
            <w:tcW w:type="dxa" w:w="3408"/>
          </w:tcPr>
          <w:p>
            <w:r>
              <w:t>PASS</w:t>
            </w:r>
          </w:p>
        </w:tc>
      </w:tr>
      <w:tr>
        <w:tc>
          <w:tcPr>
            <w:tcW w:type="dxa" w:w="3408"/>
          </w:tcPr>
          <w:p>
            <w:r>
              <w:t>Profile lookup</w:t>
            </w:r>
          </w:p>
        </w:tc>
        <w:tc>
          <w:tcPr>
            <w:tcW w:type="dxa" w:w="3408"/>
          </w:tcPr>
          <w:p>
            <w:r>
              <w:t>profiles REST request returned HTTP 200 after signup</w:t>
            </w:r>
          </w:p>
        </w:tc>
        <w:tc>
          <w:tcPr>
            <w:tcW w:type="dxa" w:w="3408"/>
          </w:tcPr>
          <w:p>
            <w:r>
              <w:t>PASS</w:t>
            </w:r>
          </w:p>
        </w:tc>
      </w:tr>
      <w:tr>
        <w:tc>
          <w:tcPr>
            <w:tcW w:type="dxa" w:w="3408"/>
          </w:tcPr>
          <w:p>
            <w:r>
              <w:t>Authenticated header</w:t>
            </w:r>
          </w:p>
        </w:tc>
        <w:tc>
          <w:tcPr>
            <w:tcW w:type="dxa" w:w="3408"/>
          </w:tcPr>
          <w:p>
            <w:r>
              <w:t>Header displayed the created test user's display name: Day 8 Test User</w:t>
            </w:r>
          </w:p>
        </w:tc>
        <w:tc>
          <w:tcPr>
            <w:tcW w:type="dxa" w:w="3408"/>
          </w:tcPr>
          <w:p>
            <w:r>
              <w:t>PASS</w:t>
            </w:r>
          </w:p>
        </w:tc>
      </w:tr>
      <w:tr>
        <w:tc>
          <w:tcPr>
            <w:tcW w:type="dxa" w:w="3408"/>
          </w:tcPr>
          <w:p>
            <w:r>
              <w:t>Logout</w:t>
            </w:r>
          </w:p>
        </w:tc>
        <w:tc>
          <w:tcPr>
            <w:tcW w:type="dxa" w:w="3408"/>
          </w:tcPr>
          <w:p>
            <w:r>
              <w:t>After logout, header changed to Welcome / Guest and Login/Create became reachable</w:t>
            </w:r>
          </w:p>
        </w:tc>
        <w:tc>
          <w:tcPr>
            <w:tcW w:type="dxa" w:w="3408"/>
          </w:tcPr>
          <w:p>
            <w:r>
              <w:t>PASS</w:t>
            </w:r>
          </w:p>
        </w:tc>
      </w:tr>
      <w:tr>
        <w:tc>
          <w:tcPr>
            <w:tcW w:type="dxa" w:w="3408"/>
          </w:tcPr>
          <w:p>
            <w:r>
              <w:t>Local Mailpit</w:t>
            </w:r>
          </w:p>
        </w:tc>
        <w:tc>
          <w:tcPr>
            <w:tcW w:type="dxa" w:w="3408"/>
          </w:tcPr>
          <w:p>
            <w:r>
              <w:t>No email appeared; local Auth had mailer_autoconfirm=true, so no confirmation email is expected</w:t>
            </w:r>
          </w:p>
        </w:tc>
        <w:tc>
          <w:tcPr>
            <w:tcW w:type="dxa" w:w="3408"/>
          </w:tcPr>
          <w:p>
            <w:r>
              <w:t>EXPECTED</w:t>
            </w:r>
          </w:p>
        </w:tc>
      </w:tr>
    </w:tbl>
    <w:p>
      <w:pPr>
        <w:pStyle w:val="Heading1"/>
      </w:pPr>
      <w:r>
        <w:t>4. Important Configuration Finding</w:t>
      </w:r>
    </w:p>
    <w:p>
      <w:r>
        <w:t>Local /auth/v1/settings confirmed email authentication and signup are enabled and mailer_autoconfirm=true. Therefore, absence of a signup email in local Mailpit is expected and is not a Day 08 defect.</w:t>
      </w:r>
    </w:p>
    <w:p>
      <w:pPr>
        <w:pStyle w:val="Heading1"/>
      </w:pPr>
      <w:r>
        <w:t>5. Session Behavior Decision</w:t>
      </w:r>
    </w:p>
    <w:p>
      <w:r>
        <w:t>A Supabase client may retain an authenticated session across a normal page refresh or application restart. This is expected persistent-session behavior. Signing out returns the application to Guest and makes Login/Create Account reachable.</w:t>
      </w:r>
    </w:p>
    <w:p>
      <w:pPr>
        <w:pStyle w:val="Heading1"/>
      </w:pPr>
      <w:r>
        <w:t>6. Day 08 Acceptance Decision</w:t>
      </w:r>
    </w:p>
    <w:p>
      <w:r>
        <w:rPr>
          <w:b/>
        </w:rPr>
        <w:t>DAY 08 CLOSED.</w:t>
      </w:r>
    </w:p>
    <w:p>
      <w:r>
        <w:t>The authentication foundation and application-level authentication UX are sufficiently validated to proceed to Day 09. No additional Day 08 work is required before starting the next engineering day.</w:t>
      </w:r>
    </w:p>
    <w:p>
      <w:pPr>
        <w:pStyle w:val="Heading1"/>
      </w:pPr>
      <w:r>
        <w:t>7. Non-Blocking Notes</w:t>
      </w:r>
    </w:p>
    <w:p>
      <w:pPr>
        <w:pStyle w:val="ListBullet"/>
      </w:pPr>
      <w:r>
        <w:t>Local Mailpit is not evidence of signup-email delivery while mailer_autoconfirm=true.</w:t>
      </w:r>
    </w:p>
    <w:p>
      <w:pPr>
        <w:pStyle w:val="ListBullet"/>
      </w:pPr>
      <w:r>
        <w:t>During local validation, .env.local must continue to target the local Supabase API.</w:t>
      </w:r>
    </w:p>
    <w:p>
      <w:pPr>
        <w:pStyle w:val="ListBullet"/>
      </w:pPr>
      <w:r>
        <w:t>The Supabase CLI version notice is informational and not a Day 08 blocker.</w:t>
      </w:r>
    </w:p>
    <w:p>
      <w:pPr>
        <w:pStyle w:val="ListBullet"/>
      </w:pPr>
      <w:r>
        <w:t>Day 08 is closed after functional evidence; non-essential polish is not being allowed to delay the schedule.</w:t>
      </w:r>
    </w:p>
    <w:p>
      <w:pPr>
        <w:pStyle w:val="Heading1"/>
      </w:pPr>
      <w:r>
        <w:t>8. Git / Documentation Closure</w:t>
      </w:r>
    </w:p>
    <w:p>
      <w:r>
        <w:t>Run the following from C:\Ashish\AIKCP:</w:t>
      </w:r>
    </w:p>
    <w:p>
      <w:r>
        <w:rPr>
          <w:rFonts w:ascii="Consolas" w:hAnsi="Consolas"/>
          <w:sz w:val="18"/>
        </w:rPr>
        <w:t>git status</w:t>
      </w:r>
    </w:p>
    <w:p>
      <w:r>
        <w:rPr>
          <w:rFonts w:ascii="Consolas" w:hAnsi="Consolas"/>
          <w:sz w:val="18"/>
        </w:rPr>
        <w:t>git add src/App.tsx src/context/AuthContext.tsx src/pages/ProfilePage.tsx src/components/ProtectedRoute.tsx src/pages/LoginPage.tsx src/pages/SignupPage.tsx src/pages/NotFoundPage.tsx</w:t>
      </w:r>
    </w:p>
    <w:p>
      <w:r>
        <w:rPr>
          <w:rFonts w:ascii="Consolas" w:hAnsi="Consolas"/>
          <w:sz w:val="18"/>
        </w:rPr>
        <w:t>git add doc/AI-KCP-DAY-08-Engineering-Record-v1.0-20260928.docx</w:t>
      </w:r>
    </w:p>
    <w:p>
      <w:r>
        <w:rPr>
          <w:rFonts w:ascii="Consolas" w:hAnsi="Consolas"/>
          <w:sz w:val="18"/>
        </w:rPr>
        <w:t>git commit -m "Complete Day 8 authentication and session flow"</w:t>
      </w:r>
    </w:p>
    <w:p>
      <w:r>
        <w:rPr>
          <w:rFonts w:ascii="Consolas" w:hAnsi="Consolas"/>
          <w:sz w:val="18"/>
        </w:rPr>
        <w:t>git push origin main</w:t>
      </w:r>
    </w:p>
    <w:p>
      <w:pPr>
        <w:pStyle w:val="Heading1"/>
      </w:pPr>
      <w:r>
        <w:t>9. Next Engineering Day</w:t>
      </w:r>
    </w:p>
    <w:p>
      <w:r>
        <w:t>Day 09 starts after the Day 08 commit is confirmed on main. The schedule will be accelerated by batching related work and eliminating redundant checks, while preserving feature scope, security controls, documentation, and acceptance evidence.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