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AI-KCP — Day 7 Engineering Record</w:t>
      </w:r>
    </w:p>
    <w:p>
      <w:pPr>
        <w:jc w:val="center"/>
      </w:pPr>
      <w:r>
        <w:rPr>
          <w:b/>
          <w:sz w:val="26"/>
        </w:rPr>
        <w:t>Authentication Integration, Local Bootstrap &amp; Repository Closure</w:t>
      </w:r>
    </w:p>
    <w:p>
      <w:pPr>
        <w:jc w:val="center"/>
      </w:pPr>
      <w:r>
        <w:rPr>
          <w:i/>
        </w:rPr>
        <w:t>Version 1.0 | 26 September 2026 | Main branch</w:t>
      </w:r>
    </w:p>
    <w:p>
      <w:pPr>
        <w:pStyle w:val="Heading1"/>
      </w:pPr>
      <w:r>
        <w:t>1. Executive Summary</w:t>
      </w:r>
    </w:p>
    <w:p>
      <w:r>
        <w:t>Day 7 focused on completing the authentication integration and local development bootstrap work for AI-KCP, validating the resulting local environment, and formally closing the engineering day. The work included AuthContext integration, authentication-related frontend changes, a repeatable local Supabase authentication bootstrap script, deterministic seed data, and repository hygiene. The implementation was validated through local Supabase REST/Auth checks and a successful production build.</w:t>
      </w:r>
    </w:p>
    <w:p>
      <w:r>
        <w:t>Day 7 was closed after the changes were reviewed, committed as 6b7ca4c, pushed to origin/main, and the working tree was confirmed clean.</w:t>
      </w:r>
    </w:p>
    <w:p>
      <w:pPr>
        <w:pStyle w:val="Heading1"/>
      </w:pPr>
      <w:r>
        <w:t>2. Day 7 Objective</w:t>
      </w:r>
    </w:p>
    <w:p>
      <w:r>
        <w:t>Complete the approved authentication/application integration and establish a repeatable local development bootstrap path so that the AI-KCP frontend and Supabase Auth/Profile foundation can be exercised consistently from a clean development environment.</w:t>
      </w:r>
    </w:p>
    <w:p>
      <w:pPr>
        <w:pStyle w:val="Heading1"/>
      </w:pPr>
      <w:r>
        <w:t>3. Scope</w:t>
      </w:r>
    </w:p>
    <w:p>
      <w:pPr>
        <w:pStyle w:val="ListBullet"/>
      </w:pPr>
      <w:r>
        <w:t>Frontend authentication context integration and application wiring.</w:t>
      </w:r>
    </w:p>
    <w:p>
      <w:pPr>
        <w:pStyle w:val="ListBullet"/>
      </w:pPr>
      <w:r>
        <w:t>Authentication-aware Header and page/component updates.</w:t>
      </w:r>
    </w:p>
    <w:p>
      <w:pPr>
        <w:pStyle w:val="ListBullet"/>
      </w:pPr>
      <w:r>
        <w:t>Repeatable local Supabase Auth bootstrap through scripts/dev-bootstrap.ps1.</w:t>
      </w:r>
    </w:p>
    <w:p>
      <w:pPr>
        <w:pStyle w:val="ListBullet"/>
      </w:pPr>
      <w:r>
        <w:t>Deterministic local seed data through supabase/seed.sql.</w:t>
      </w:r>
    </w:p>
    <w:p>
      <w:pPr>
        <w:pStyle w:val="ListBullet"/>
      </w:pPr>
      <w:r>
        <w:t>Verification of Auth users and corresponding public.profiles records.</w:t>
      </w:r>
    </w:p>
    <w:p>
      <w:pPr>
        <w:pStyle w:val="ListBullet"/>
      </w:pPr>
      <w:r>
        <w:t>Frontend production build validation.</w:t>
      </w:r>
    </w:p>
    <w:p>
      <w:pPr>
        <w:pStyle w:val="ListBullet"/>
      </w:pPr>
      <w:r>
        <w:t>Git/GitHub repository hygiene and exclusion of local Supabase Studio snippets.</w:t>
      </w:r>
    </w:p>
    <w:p>
      <w:pPr>
        <w:pStyle w:val="ListBullet"/>
      </w:pPr>
      <w:r>
        <w:t>Engineering documentation and formal Day 7 repository closure.</w:t>
      </w:r>
    </w:p>
    <w:p>
      <w:pPr>
        <w:pStyle w:val="Heading1"/>
      </w:pPr>
      <w:r>
        <w:t>4. Baseline</w:t>
      </w:r>
    </w:p>
    <w:p>
      <w:pPr>
        <w:pStyle w:val="ListBullet"/>
      </w:pPr>
      <w:r>
        <w:t>Repository: main branch.</w:t>
      </w:r>
    </w:p>
    <w:p>
      <w:pPr>
        <w:pStyle w:val="ListBullet"/>
      </w:pPr>
      <w:r>
        <w:t>Starting repository baseline: 0c4e496 — Complete Day 5 RLS policy validation.</w:t>
      </w:r>
    </w:p>
    <w:p>
      <w:pPr>
        <w:pStyle w:val="ListBullet"/>
      </w:pPr>
      <w:r>
        <w:t>Day 6 follow-up authentication/profile validation and frontend changes were carried into the Day 7 implementation set.</w:t>
      </w:r>
    </w:p>
    <w:p>
      <w:pPr>
        <w:pStyle w:val="ListBullet"/>
      </w:pPr>
      <w:r>
        <w:t>Local Supabase development environment was required for bootstrap and validation activities.</w:t>
      </w:r>
    </w:p>
    <w:p>
      <w:pPr>
        <w:pStyle w:val="ListBullet"/>
      </w:pPr>
      <w:r>
        <w:t>The local WSL/Docker environment was configured with constrained resources to reduce workstation memory pressure.</w:t>
      </w:r>
    </w:p>
    <w:p>
      <w:pPr>
        <w:pStyle w:val="Heading1"/>
      </w:pPr>
      <w:r>
        <w:t>5. Implementation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5112"/>
          </w:tcPr>
          <w:p>
            <w:r>
              <w:t>Authentication context</w:t>
            </w:r>
          </w:p>
        </w:tc>
        <w:tc>
          <w:tcPr>
            <w:tcW w:type="dxa" w:w="5112"/>
          </w:tcPr>
          <w:p>
            <w:r>
              <w:t>Added src/context/AuthContext.tsx and wired authentication state into the application.</w:t>
            </w:r>
          </w:p>
        </w:tc>
      </w:tr>
      <w:tr>
        <w:tc>
          <w:tcPr>
            <w:tcW w:type="dxa" w:w="5112"/>
          </w:tcPr>
          <w:p>
            <w:r>
              <w:t>Frontend integration</w:t>
            </w:r>
          </w:p>
        </w:tc>
        <w:tc>
          <w:tcPr>
            <w:tcW w:type="dxa" w:w="5112"/>
          </w:tcPr>
          <w:p>
            <w:r>
              <w:t>Updated Header, main entry point, Article, Question Detail, Search, Subcategory, Topic and related components.</w:t>
            </w:r>
          </w:p>
        </w:tc>
      </w:tr>
      <w:tr>
        <w:tc>
          <w:tcPr>
            <w:tcW w:type="dxa" w:w="5112"/>
          </w:tcPr>
          <w:p>
            <w:r>
              <w:t>Local Auth bootstrap</w:t>
            </w:r>
          </w:p>
        </w:tc>
        <w:tc>
          <w:tcPr>
            <w:tcW w:type="dxa" w:w="5112"/>
          </w:tcPr>
          <w:p>
            <w:r>
              <w:t>Added scripts/dev-bootstrap.ps1 to create/reuse development Auth users, verify trigger-created profiles, set intended roles/statuses, and verify final state.</w:t>
            </w:r>
          </w:p>
        </w:tc>
      </w:tr>
      <w:tr>
        <w:tc>
          <w:tcPr>
            <w:tcW w:type="dxa" w:w="5112"/>
          </w:tcPr>
          <w:p>
            <w:r>
              <w:t>Seed data</w:t>
            </w:r>
          </w:p>
        </w:tc>
        <w:tc>
          <w:tcPr>
            <w:tcW w:type="dxa" w:w="5112"/>
          </w:tcPr>
          <w:p>
            <w:r>
              <w:t>Added supabase/seed.sql for repeatable local development data.</w:t>
            </w:r>
          </w:p>
        </w:tc>
      </w:tr>
      <w:tr>
        <w:tc>
          <w:tcPr>
            <w:tcW w:type="dxa" w:w="5112"/>
          </w:tcPr>
          <w:p>
            <w:r>
              <w:t>Repository hygiene</w:t>
            </w:r>
          </w:p>
        </w:tc>
        <w:tc>
          <w:tcPr>
            <w:tcW w:type="dxa" w:w="5112"/>
          </w:tcPr>
          <w:p>
            <w:r>
              <w:t>Updated .gitignore to exclude local bootstrap artifacts and supabase/snippets/.</w:t>
            </w:r>
          </w:p>
        </w:tc>
      </w:tr>
      <w:tr>
        <w:tc>
          <w:tcPr>
            <w:tcW w:type="dxa" w:w="5112"/>
          </w:tcPr>
          <w:p>
            <w:r>
              <w:t>Documentation</w:t>
            </w:r>
          </w:p>
        </w:tc>
        <w:tc>
          <w:tcPr>
            <w:tcW w:type="dxa" w:w="5112"/>
          </w:tcPr>
          <w:p>
            <w:r>
              <w:t>Updated the Day 6 engineering record and Git/GitHub operations guide as part of the reviewed Day 7 change set.</w:t>
            </w:r>
          </w:p>
        </w:tc>
      </w:tr>
    </w:tbl>
    <w:p>
      <w:pPr>
        <w:pStyle w:val="Heading1"/>
      </w:pPr>
      <w:r>
        <w:t>6. Local Authentication Bootstrap Validation</w:t>
      </w:r>
    </w:p>
    <w:p>
      <w:r>
        <w:t>The local bootstrap script was syntax-validated using the PowerShell parser before execution. After local Supabase API connectivity was restored, the bootstrap completed without error.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t>PowerShell parser validation</w:t>
            </w:r>
          </w:p>
        </w:tc>
        <w:tc>
          <w:tcPr>
            <w:tcW w:type="dxa" w:w="3408"/>
          </w:tcPr>
          <w:p>
            <w:r>
              <w:t>No parser errors returned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Local Supabase API</w:t>
            </w:r>
          </w:p>
        </w:tc>
        <w:tc>
          <w:tcPr>
            <w:tcW w:type="dxa" w:w="3408"/>
          </w:tcPr>
          <w:p>
            <w:r>
              <w:t>Kong exposed 54321 and TCP connectivity succeeded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Admin Auth user</w:t>
            </w:r>
          </w:p>
        </w:tc>
        <w:tc>
          <w:tcPr>
            <w:tcW w:type="dxa" w:w="3408"/>
          </w:tcPr>
          <w:p>
            <w:r>
              <w:t>aikcp.admin@example.test present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Editor Auth user</w:t>
            </w:r>
          </w:p>
        </w:tc>
        <w:tc>
          <w:tcPr>
            <w:tcW w:type="dxa" w:w="3408"/>
          </w:tcPr>
          <w:p>
            <w:r>
              <w:t>aikcp.editor@example.test present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User Auth user</w:t>
            </w:r>
          </w:p>
        </w:tc>
        <w:tc>
          <w:tcPr>
            <w:tcW w:type="dxa" w:w="3408"/>
          </w:tcPr>
          <w:p>
            <w:r>
              <w:t>aikcp.user@example.test present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Admin profile</w:t>
            </w:r>
          </w:p>
        </w:tc>
        <w:tc>
          <w:tcPr>
            <w:tcW w:type="dxa" w:w="3408"/>
          </w:tcPr>
          <w:p>
            <w:r>
              <w:t>role=admin, status=active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Editor profile</w:t>
            </w:r>
          </w:p>
        </w:tc>
        <w:tc>
          <w:tcPr>
            <w:tcW w:type="dxa" w:w="3408"/>
          </w:tcPr>
          <w:p>
            <w:r>
              <w:t>role=editor, status=active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User profile</w:t>
            </w:r>
          </w:p>
        </w:tc>
        <w:tc>
          <w:tcPr>
            <w:tcW w:type="dxa" w:w="3408"/>
          </w:tcPr>
          <w:p>
            <w:r>
              <w:t>role=user, status=restricted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Auth-to-profile creation</w:t>
            </w:r>
          </w:p>
        </w:tc>
        <w:tc>
          <w:tcPr>
            <w:tcW w:type="dxa" w:w="3408"/>
          </w:tcPr>
          <w:p>
            <w:r>
              <w:t>Bootstrap verified trigger-created profile before role/status configuration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pPr>
        <w:pStyle w:val="Heading1"/>
      </w:pPr>
      <w:r>
        <w:t>7. Frontend Build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t>npm run build</w:t>
            </w:r>
          </w:p>
        </w:tc>
        <w:tc>
          <w:tcPr>
            <w:tcW w:type="dxa" w:w="3408"/>
          </w:tcPr>
          <w:p>
            <w:r>
              <w:t>Vite production build completed successfully; 1,672 modules transformed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git diff --cached --check</w:t>
            </w:r>
          </w:p>
        </w:tc>
        <w:tc>
          <w:tcPr>
            <w:tcW w:type="dxa" w:w="3408"/>
          </w:tcPr>
          <w:p>
            <w:r>
              <w:t>No whitespace/errors reported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git status after commit</w:t>
            </w:r>
          </w:p>
        </w:tc>
        <w:tc>
          <w:tcPr>
            <w:tcW w:type="dxa" w:w="3408"/>
          </w:tcPr>
          <w:p>
            <w:r>
              <w:t>Working tree clean; branch synchronized after push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r>
        <w:t>The Vite build emitted an informational Browserslist/caniuse-lite update notice. It did not prevent the production build and was not treated as a build failure.</w:t>
      </w:r>
    </w:p>
    <w:p>
      <w:pPr>
        <w:pStyle w:val="Heading1"/>
      </w:pPr>
      <w:r>
        <w:t>8. Repository and Git Validation</w:t>
      </w:r>
    </w:p>
    <w:p>
      <w:pPr>
        <w:pStyle w:val="ListBullet"/>
      </w:pPr>
      <w:r>
        <w:t>The staged change set was reviewed with git diff --cached --name-status and git diff --cached --stat.</w:t>
      </w:r>
    </w:p>
    <w:p>
      <w:pPr>
        <w:pStyle w:val="ListBullet"/>
      </w:pPr>
      <w:r>
        <w:t>15 intended files were included in the Day 7 commit.</w:t>
      </w:r>
    </w:p>
    <w:p>
      <w:pPr>
        <w:pStyle w:val="ListBullet"/>
      </w:pPr>
      <w:r>
        <w:t>The local Supabase Studio scratch query under supabase/snippets/ was explicitly excluded from version control.</w:t>
      </w:r>
    </w:p>
    <w:p>
      <w:pPr>
        <w:pStyle w:val="ListBullet"/>
      </w:pPr>
      <w:r>
        <w:t>git diff --cached --check returned clean.</w:t>
      </w:r>
    </w:p>
    <w:p>
      <w:pPr>
        <w:pStyle w:val="ListBullet"/>
      </w:pPr>
      <w:r>
        <w:t>Commit created: 6b7ca4c — Complete Day 7 authentication and development bootstrap.</w:t>
      </w:r>
    </w:p>
    <w:p>
      <w:pPr>
        <w:pStyle w:val="ListBullet"/>
      </w:pPr>
      <w:r>
        <w:t>git push origin main completed successfully.</w:t>
      </w:r>
    </w:p>
    <w:p>
      <w:pPr>
        <w:pStyle w:val="ListBullet"/>
      </w:pPr>
      <w:r>
        <w:t>Final git status reported main up to date with origin/main and nothing to commit.</w:t>
      </w:r>
    </w:p>
    <w:p>
      <w:pPr>
        <w:pStyle w:val="Heading1"/>
      </w:pPr>
      <w:r>
        <w:t>9. Day 7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t>Authentication context integrated into the frontend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Repeatable local Auth bootstrap implemented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Auth users and profiles verified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Intended development roles/statuses verified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Production frontend build succeeds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Staged repository changes pass whitespace validation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Local Supabase snippets excluded from repository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Day 7 commit created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Day 7 commit pushed to origin/main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  <w:tr>
        <w:tc>
          <w:tcPr>
            <w:tcW w:type="dxa" w:w="5112"/>
          </w:tcPr>
          <w:p>
            <w:r>
              <w:t>Final working tree clean</w:t>
            </w:r>
          </w:p>
        </w:tc>
        <w:tc>
          <w:tcPr>
            <w:tcW w:type="dxa" w:w="5112"/>
          </w:tcPr>
          <w:p>
            <w:r>
              <w:t>MET — PASS</w:t>
            </w:r>
          </w:p>
        </w:tc>
      </w:tr>
    </w:tbl>
    <w:p>
      <w:pPr>
        <w:pStyle w:val="Heading1"/>
      </w:pPr>
      <w:r>
        <w:t>10. Security / Engineering Notes</w:t>
      </w:r>
    </w:p>
    <w:p>
      <w:pPr>
        <w:pStyle w:val="ListBullet"/>
      </w:pPr>
      <w:r>
        <w:t>The bootstrap script uses the local Supabase service-role credential exposed by supabase status -o env; it is intended for local development only.</w:t>
      </w:r>
    </w:p>
    <w:p>
      <w:pPr>
        <w:pStyle w:val="ListBullet"/>
      </w:pPr>
      <w:r>
        <w:t>Development passwords are entered interactively by the operator rather than stored as plaintext in the script.</w:t>
      </w:r>
    </w:p>
    <w:p>
      <w:pPr>
        <w:pStyle w:val="ListBullet"/>
      </w:pPr>
      <w:r>
        <w:t>The script verifies trigger-created profiles before applying the intended development role/status.</w:t>
      </w:r>
    </w:p>
    <w:p>
      <w:pPr>
        <w:pStyle w:val="ListBullet"/>
      </w:pPr>
      <w:r>
        <w:t>The local Supabase Studio scratch query was not committed and is now ignored through .gitignore.</w:t>
      </w:r>
    </w:p>
    <w:p>
      <w:pPr>
        <w:pStyle w:val="ListBullet"/>
      </w:pPr>
      <w:r>
        <w:t>No new Day 7 production security model or RLS policy change was introduced by the closure activity; the established Auth/Profile authorization foundation remained the baseline.</w:t>
      </w:r>
    </w:p>
    <w:p>
      <w:pPr>
        <w:pStyle w:val="Heading1"/>
      </w:pPr>
      <w:r>
        <w:t>11. Deferred / Next-Day Work</w:t>
      </w:r>
    </w:p>
    <w:p>
      <w:pPr>
        <w:pStyle w:val="ListBullet"/>
      </w:pPr>
      <w:r>
        <w:t>Proceed to Day 8 from the clean Day 7 baseline.</w:t>
      </w:r>
    </w:p>
    <w:p>
      <w:pPr>
        <w:pStyle w:val="ListBullet"/>
      </w:pPr>
      <w:r>
        <w:t>Do not reopen Day 7 unless a defect attributable to Day 7 is identified.</w:t>
      </w:r>
    </w:p>
    <w:p>
      <w:pPr>
        <w:pStyle w:val="ListBullet"/>
      </w:pPr>
      <w:r>
        <w:t>Continue application-module implementation and validation according to the Day 8 plan.</w:t>
      </w:r>
    </w:p>
    <w:p>
      <w:pPr>
        <w:pStyle w:val="ListBullet"/>
      </w:pPr>
      <w:r>
        <w:t>Maintain the existing evidence-driven validation, documentation, and repository-closure discipline.</w:t>
      </w:r>
    </w:p>
    <w:p>
      <w:pPr>
        <w:pStyle w:val="Heading1"/>
      </w:pPr>
      <w:r>
        <w:t>12. Day 7 Closure</w:t>
      </w:r>
    </w:p>
    <w:p>
      <w:r>
        <w:t>Day 7 is COMPLETE and CLOSED. The implementation and validation scope for the day was completed, the final repository state was committed as 6b7ca4c and published to origin/main, and the working tree was confirmed clean. Day 8 begins from this committed baseline.</w:t>
      </w:r>
    </w:p>
    <w:p>
      <w:r>
        <w:rPr>
          <w:b/>
        </w:rPr>
        <w:t xml:space="preserve">Closure baseline: </w:t>
      </w:r>
      <w:r>
        <w:t>6b7ca4c — Complete Day 7 authentication and development bootstrap</w:t>
      </w:r>
    </w:p>
    <w:p>
      <w:pPr>
        <w:jc w:val="center"/>
      </w:pPr>
      <w:r>
        <w:rPr>
          <w:b/>
        </w:rPr>
        <w:t>End of Day 7 Engineering Record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