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B6A0" w14:textId="24767440" w:rsidR="004535D7" w:rsidRDefault="00854E3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2026 </w:t>
      </w:r>
      <w:r w:rsidR="004535D7" w:rsidRPr="009B3E0C">
        <w:rPr>
          <w:b/>
          <w:bCs/>
          <w:sz w:val="32"/>
          <w:szCs w:val="32"/>
        </w:rPr>
        <w:t>MVG</w:t>
      </w:r>
      <w:r w:rsidR="004535D7" w:rsidRPr="009B3E0C">
        <w:rPr>
          <w:b/>
          <w:bCs/>
          <w:sz w:val="32"/>
          <w:szCs w:val="32"/>
        </w:rPr>
        <w:t>网站</w:t>
      </w:r>
      <w:r w:rsidR="004535D7" w:rsidRPr="009B3E0C">
        <w:rPr>
          <w:b/>
          <w:bCs/>
          <w:sz w:val="32"/>
          <w:szCs w:val="32"/>
        </w:rPr>
        <w:t xml:space="preserve"> Service Architecture</w:t>
      </w:r>
    </w:p>
    <w:p w14:paraId="59EA3683" w14:textId="6FB140A8" w:rsidR="00854E35" w:rsidRDefault="00854E3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品牌围绕如何助力医疗专业人士国际化成长，成为一个：</w:t>
      </w:r>
    </w:p>
    <w:p w14:paraId="620F5CC2" w14:textId="394CFF48" w:rsidR="00854E35" w:rsidRDefault="00854E35">
      <w:pPr>
        <w:rPr>
          <w:b/>
          <w:bCs/>
          <w:sz w:val="32"/>
          <w:szCs w:val="32"/>
        </w:rPr>
      </w:pPr>
      <w:r w:rsidRPr="00854E35">
        <w:rPr>
          <w:b/>
          <w:bCs/>
          <w:sz w:val="28"/>
          <w:szCs w:val="28"/>
        </w:rPr>
        <w:t>International Healthcare Professional Development Platform</w:t>
      </w:r>
    </w:p>
    <w:p w14:paraId="13C1AB3D" w14:textId="372ED795" w:rsidR="009B3E0C" w:rsidRDefault="009B3E0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四大板块</w:t>
      </w:r>
      <w:r w:rsidR="00854E35">
        <w:rPr>
          <w:rFonts w:hint="eastAsia"/>
          <w:b/>
          <w:bCs/>
          <w:sz w:val="32"/>
          <w:szCs w:val="32"/>
        </w:rPr>
        <w:t>按照不同的用户目标分类：</w:t>
      </w:r>
    </w:p>
    <w:p w14:paraId="517B8203" w14:textId="69151E52" w:rsidR="00854E35" w:rsidRDefault="00854E35" w:rsidP="00854E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E1F26">
        <w:rPr>
          <w:b/>
          <w:bCs/>
          <w:sz w:val="28"/>
          <w:szCs w:val="28"/>
        </w:rPr>
        <w:t>Medical English &amp; Communication</w:t>
      </w:r>
    </w:p>
    <w:p w14:paraId="27F8D83B" w14:textId="77777777" w:rsidR="00854E35" w:rsidRPr="006E1F26" w:rsidRDefault="00854E35" w:rsidP="00854E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E1F26">
        <w:rPr>
          <w:b/>
          <w:bCs/>
          <w:sz w:val="28"/>
          <w:szCs w:val="28"/>
        </w:rPr>
        <w:t>Medical Research &amp; Academic Development</w:t>
      </w:r>
    </w:p>
    <w:p w14:paraId="6B351E51" w14:textId="77777777" w:rsidR="00854E35" w:rsidRPr="006E1F26" w:rsidRDefault="00854E35" w:rsidP="00854E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E1F26">
        <w:rPr>
          <w:rFonts w:hint="eastAsia"/>
          <w:b/>
          <w:bCs/>
          <w:sz w:val="28"/>
          <w:szCs w:val="28"/>
        </w:rPr>
        <w:t>Clinical Observership &amp; International Exposure</w:t>
      </w:r>
    </w:p>
    <w:p w14:paraId="714DF9F2" w14:textId="77777777" w:rsidR="00854E35" w:rsidRPr="00905736" w:rsidRDefault="00854E35" w:rsidP="00854E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05736">
        <w:rPr>
          <w:rFonts w:hint="eastAsia"/>
          <w:b/>
          <w:bCs/>
          <w:sz w:val="28"/>
          <w:szCs w:val="28"/>
        </w:rPr>
        <w:t>Professional development &amp; Medical Humanities</w:t>
      </w:r>
    </w:p>
    <w:p w14:paraId="004474B4" w14:textId="1296B2BF" w:rsidR="00854E35" w:rsidRDefault="00854E35" w:rsidP="00854E35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23032CB7" w14:textId="77777777" w:rsidR="00854E35" w:rsidRPr="00854E35" w:rsidRDefault="00854E35" w:rsidP="00854E35">
      <w:pPr>
        <w:rPr>
          <w:rFonts w:hint="eastAsia"/>
          <w:b/>
          <w:bCs/>
          <w:sz w:val="32"/>
          <w:szCs w:val="32"/>
        </w:rPr>
      </w:pPr>
    </w:p>
    <w:p w14:paraId="3822DBE5" w14:textId="11E04C26" w:rsidR="004535D7" w:rsidRPr="006E1F26" w:rsidRDefault="004535D7" w:rsidP="004535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F26">
        <w:rPr>
          <w:b/>
          <w:bCs/>
          <w:sz w:val="28"/>
          <w:szCs w:val="28"/>
        </w:rPr>
        <w:t>Medical English &amp; Communication</w:t>
      </w:r>
    </w:p>
    <w:p w14:paraId="454036C9" w14:textId="0C55B633" w:rsidR="006E1F26" w:rsidRPr="006E1F26" w:rsidRDefault="006E1F26" w:rsidP="006E1F26">
      <w:pPr>
        <w:pStyle w:val="ListParagraph"/>
        <w:rPr>
          <w:rFonts w:hint="eastAsia"/>
          <w:b/>
          <w:bCs/>
          <w:sz w:val="28"/>
          <w:szCs w:val="28"/>
        </w:rPr>
      </w:pPr>
      <w:r w:rsidRPr="006E1F26">
        <w:rPr>
          <w:rFonts w:hint="eastAsia"/>
          <w:b/>
          <w:bCs/>
          <w:sz w:val="28"/>
          <w:szCs w:val="28"/>
        </w:rPr>
        <w:t>核心板块，流量入口和商业核心</w:t>
      </w:r>
      <w:r w:rsidR="00854E35">
        <w:rPr>
          <w:rFonts w:hint="eastAsia"/>
          <w:b/>
          <w:bCs/>
          <w:sz w:val="28"/>
          <w:szCs w:val="28"/>
        </w:rPr>
        <w:t>（基础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b/>
          <w:bCs/>
          <w:sz w:val="28"/>
          <w:szCs w:val="28"/>
        </w:rPr>
        <w:t>–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rFonts w:hint="eastAsia"/>
          <w:b/>
          <w:bCs/>
          <w:sz w:val="28"/>
          <w:szCs w:val="28"/>
        </w:rPr>
        <w:t>考试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b/>
          <w:bCs/>
          <w:sz w:val="28"/>
          <w:szCs w:val="28"/>
        </w:rPr>
        <w:t>–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rFonts w:hint="eastAsia"/>
          <w:b/>
          <w:bCs/>
          <w:sz w:val="28"/>
          <w:szCs w:val="28"/>
        </w:rPr>
        <w:t>临床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b/>
          <w:bCs/>
          <w:sz w:val="28"/>
          <w:szCs w:val="28"/>
        </w:rPr>
        <w:t>–</w:t>
      </w:r>
      <w:r w:rsidR="00854E35">
        <w:rPr>
          <w:rFonts w:hint="eastAsia"/>
          <w:b/>
          <w:bCs/>
          <w:sz w:val="28"/>
          <w:szCs w:val="28"/>
        </w:rPr>
        <w:t xml:space="preserve"> </w:t>
      </w:r>
      <w:r w:rsidR="00854E35">
        <w:rPr>
          <w:rFonts w:hint="eastAsia"/>
          <w:b/>
          <w:bCs/>
          <w:sz w:val="28"/>
          <w:szCs w:val="28"/>
        </w:rPr>
        <w:t>国际化）</w:t>
      </w:r>
    </w:p>
    <w:p w14:paraId="26822655" w14:textId="67AB1FA4" w:rsidR="004535D7" w:rsidRPr="009B3E0C" w:rsidRDefault="004535D7" w:rsidP="004535D7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b/>
          <w:bCs/>
        </w:rPr>
        <w:t>English Foundations</w:t>
      </w:r>
      <w:r w:rsidR="006E1F26" w:rsidRPr="009B3E0C">
        <w:rPr>
          <w:b/>
          <w:bCs/>
        </w:rPr>
        <w:t xml:space="preserve"> </w:t>
      </w:r>
      <w:r w:rsidR="006E1F26" w:rsidRPr="009B3E0C">
        <w:rPr>
          <w:rFonts w:hint="eastAsia"/>
          <w:b/>
          <w:bCs/>
        </w:rPr>
        <w:t>（英语基础提升）</w:t>
      </w:r>
    </w:p>
    <w:p w14:paraId="3EE584A2" w14:textId="30CB5CAB" w:rsidR="004535D7" w:rsidRDefault="004535D7" w:rsidP="004535D7">
      <w:pPr>
        <w:pStyle w:val="ListParagraph"/>
        <w:numPr>
          <w:ilvl w:val="2"/>
          <w:numId w:val="1"/>
        </w:numPr>
      </w:pPr>
      <w:r>
        <w:t xml:space="preserve">Preparatory </w:t>
      </w:r>
      <w:r w:rsidR="009B3E0C">
        <w:rPr>
          <w:rFonts w:hint="eastAsia"/>
        </w:rPr>
        <w:t xml:space="preserve">Medical </w:t>
      </w:r>
      <w:r>
        <w:t>English Programme</w:t>
      </w:r>
    </w:p>
    <w:p w14:paraId="1DC80E48" w14:textId="31E1CF96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Clinical Communication Foundations</w:t>
      </w:r>
    </w:p>
    <w:p w14:paraId="7072D062" w14:textId="01F6ED25" w:rsidR="009B3E0C" w:rsidRPr="009B3E0C" w:rsidRDefault="009B3E0C" w:rsidP="009B3E0C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color w:val="ED7D31" w:themeColor="accent2"/>
        </w:rPr>
        <w:t>General English for Healthcare Professionals</w:t>
      </w:r>
    </w:p>
    <w:p w14:paraId="39732033" w14:textId="092BE8A9" w:rsidR="004535D7" w:rsidRPr="009B3E0C" w:rsidRDefault="004535D7" w:rsidP="004535D7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b/>
          <w:bCs/>
        </w:rPr>
        <w:t>OET &amp; International Licensing</w:t>
      </w:r>
      <w:r w:rsidR="006E1F26" w:rsidRPr="009B3E0C">
        <w:rPr>
          <w:rFonts w:hint="eastAsia"/>
          <w:b/>
          <w:bCs/>
        </w:rPr>
        <w:t xml:space="preserve"> </w:t>
      </w:r>
      <w:r w:rsidR="006E1F26" w:rsidRPr="009B3E0C">
        <w:rPr>
          <w:rFonts w:hint="eastAsia"/>
          <w:b/>
          <w:bCs/>
        </w:rPr>
        <w:t>（考试与注册）</w:t>
      </w:r>
    </w:p>
    <w:p w14:paraId="09B31D89" w14:textId="11CECA73" w:rsidR="004535D7" w:rsidRDefault="004535D7" w:rsidP="004535D7">
      <w:pPr>
        <w:pStyle w:val="ListParagraph"/>
        <w:numPr>
          <w:ilvl w:val="2"/>
          <w:numId w:val="1"/>
        </w:numPr>
      </w:pPr>
      <w:r>
        <w:t>OET Preparation</w:t>
      </w:r>
      <w:r w:rsidR="009B3E0C">
        <w:rPr>
          <w:rFonts w:hint="eastAsia"/>
        </w:rPr>
        <w:t xml:space="preserve"> (</w:t>
      </w:r>
      <w:r w:rsidR="009B3E0C">
        <w:rPr>
          <w:rFonts w:hint="eastAsia"/>
        </w:rPr>
        <w:t>平台课程</w:t>
      </w:r>
      <w:r w:rsidR="009B3E0C">
        <w:rPr>
          <w:rFonts w:hint="eastAsia"/>
        </w:rPr>
        <w:t>)</w:t>
      </w:r>
    </w:p>
    <w:p w14:paraId="33BF11AF" w14:textId="78261943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OET Intensive Bootcamp</w:t>
      </w:r>
    </w:p>
    <w:p w14:paraId="4644FB46" w14:textId="5AD831C2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PLAT Communication Support</w:t>
      </w:r>
    </w:p>
    <w:p w14:paraId="33132C69" w14:textId="53A4E86F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Healthcare Interview Preparation</w:t>
      </w:r>
    </w:p>
    <w:p w14:paraId="01808198" w14:textId="4A666EB1" w:rsidR="004535D7" w:rsidRPr="009B3E0C" w:rsidRDefault="004535D7" w:rsidP="004535D7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b/>
          <w:bCs/>
        </w:rPr>
        <w:t>Clinical Medical English</w:t>
      </w:r>
      <w:r w:rsidR="006E1F26" w:rsidRPr="009B3E0C">
        <w:rPr>
          <w:rFonts w:hint="eastAsia"/>
          <w:b/>
          <w:bCs/>
        </w:rPr>
        <w:t xml:space="preserve"> </w:t>
      </w:r>
      <w:r w:rsidR="006E1F26" w:rsidRPr="009B3E0C">
        <w:rPr>
          <w:rFonts w:hint="eastAsia"/>
          <w:b/>
          <w:bCs/>
        </w:rPr>
        <w:t>（临床实战英语）</w:t>
      </w:r>
    </w:p>
    <w:p w14:paraId="50AE16A9" w14:textId="77777777" w:rsidR="009B3E0C" w:rsidRDefault="009B3E0C" w:rsidP="009B3E0C">
      <w:pPr>
        <w:pStyle w:val="ListParagraph"/>
        <w:numPr>
          <w:ilvl w:val="2"/>
          <w:numId w:val="1"/>
        </w:numPr>
      </w:pPr>
      <w:r>
        <w:t>Workplace Medical English</w:t>
      </w:r>
    </w:p>
    <w:p w14:paraId="5C5BEAC3" w14:textId="448729EC" w:rsidR="004535D7" w:rsidRDefault="009B3E0C" w:rsidP="004535D7">
      <w:pPr>
        <w:pStyle w:val="ListParagraph"/>
        <w:numPr>
          <w:ilvl w:val="2"/>
          <w:numId w:val="1"/>
        </w:numPr>
      </w:pPr>
      <w:r>
        <w:rPr>
          <w:rFonts w:hint="eastAsia"/>
        </w:rPr>
        <w:t>M</w:t>
      </w:r>
      <w:r w:rsidR="004535D7">
        <w:t>edical English for Doctors</w:t>
      </w:r>
    </w:p>
    <w:p w14:paraId="1FA480A5" w14:textId="7F67B400" w:rsidR="004535D7" w:rsidRDefault="004535D7" w:rsidP="004535D7">
      <w:pPr>
        <w:pStyle w:val="ListParagraph"/>
        <w:numPr>
          <w:ilvl w:val="2"/>
          <w:numId w:val="1"/>
        </w:numPr>
      </w:pPr>
      <w:r>
        <w:t>Medical English for Nurses</w:t>
      </w:r>
    </w:p>
    <w:p w14:paraId="22B7BD8D" w14:textId="1748567B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Clinical Consultation English</w:t>
      </w:r>
    </w:p>
    <w:p w14:paraId="71DF66B7" w14:textId="1CB3BD00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Ward &amp; Handover Communication</w:t>
      </w:r>
    </w:p>
    <w:p w14:paraId="14745244" w14:textId="4232C986" w:rsidR="004535D7" w:rsidRPr="009B3E0C" w:rsidRDefault="004535D7" w:rsidP="004535D7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b/>
          <w:bCs/>
        </w:rPr>
        <w:t>Global Mobility &amp; Pre-Departure</w:t>
      </w:r>
      <w:r w:rsidR="006E1F26" w:rsidRPr="009B3E0C">
        <w:rPr>
          <w:rFonts w:hint="eastAsia"/>
          <w:b/>
          <w:bCs/>
        </w:rPr>
        <w:t xml:space="preserve"> </w:t>
      </w:r>
      <w:r w:rsidR="006E1F26" w:rsidRPr="009B3E0C">
        <w:rPr>
          <w:rFonts w:hint="eastAsia"/>
          <w:b/>
          <w:bCs/>
        </w:rPr>
        <w:t>（国际化与出国准备）</w:t>
      </w:r>
    </w:p>
    <w:p w14:paraId="4229AB1A" w14:textId="14BC55AF" w:rsidR="004535D7" w:rsidRDefault="004535D7" w:rsidP="004535D7">
      <w:pPr>
        <w:pStyle w:val="ListParagraph"/>
        <w:numPr>
          <w:ilvl w:val="2"/>
          <w:numId w:val="1"/>
        </w:numPr>
      </w:pPr>
      <w:r>
        <w:t>Pre-Departure Medical English</w:t>
      </w:r>
    </w:p>
    <w:p w14:paraId="2553A3B6" w14:textId="6B749B3F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UK Healthcare System Orientation</w:t>
      </w:r>
    </w:p>
    <w:p w14:paraId="5D902B6A" w14:textId="0751237E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Cultural Communication in Healthcare</w:t>
      </w:r>
    </w:p>
    <w:p w14:paraId="6A836A89" w14:textId="5F69FBF8" w:rsidR="004535D7" w:rsidRPr="009B3E0C" w:rsidRDefault="004535D7" w:rsidP="004535D7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International Workplace Readiness</w:t>
      </w:r>
    </w:p>
    <w:p w14:paraId="35B4C30A" w14:textId="77777777" w:rsidR="006E1F26" w:rsidRDefault="006E1F26" w:rsidP="006E1F26">
      <w:pPr>
        <w:pStyle w:val="ListParagraph"/>
        <w:ind w:left="1800"/>
        <w:rPr>
          <w:rFonts w:hint="eastAsia"/>
        </w:rPr>
      </w:pPr>
    </w:p>
    <w:p w14:paraId="7D123C96" w14:textId="1F38CE80" w:rsidR="004535D7" w:rsidRPr="006E1F26" w:rsidRDefault="006E1F26" w:rsidP="004535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F26">
        <w:rPr>
          <w:b/>
          <w:bCs/>
          <w:sz w:val="28"/>
          <w:szCs w:val="28"/>
        </w:rPr>
        <w:lastRenderedPageBreak/>
        <w:t>Medical Research &amp; Academic Development</w:t>
      </w:r>
    </w:p>
    <w:p w14:paraId="6ADCFE6F" w14:textId="276DB981" w:rsidR="006E1F26" w:rsidRPr="006E1F26" w:rsidRDefault="006E1F26" w:rsidP="006E1F26">
      <w:pPr>
        <w:pStyle w:val="ListParagraph"/>
        <w:rPr>
          <w:rFonts w:hint="eastAsia"/>
          <w:b/>
          <w:bCs/>
          <w:sz w:val="28"/>
          <w:szCs w:val="28"/>
        </w:rPr>
      </w:pPr>
      <w:r w:rsidRPr="006E1F26">
        <w:rPr>
          <w:rFonts w:hint="eastAsia"/>
          <w:b/>
          <w:bCs/>
          <w:sz w:val="28"/>
          <w:szCs w:val="28"/>
        </w:rPr>
        <w:t>高价值，高客单价，专业品牌，定位</w:t>
      </w:r>
      <w:r w:rsidRPr="006E1F26">
        <w:rPr>
          <w:rFonts w:hint="eastAsia"/>
          <w:b/>
          <w:bCs/>
          <w:sz w:val="28"/>
          <w:szCs w:val="28"/>
        </w:rPr>
        <w:t>academic and professional advancement</w:t>
      </w:r>
    </w:p>
    <w:p w14:paraId="49A7073D" w14:textId="3289FD81" w:rsidR="006E1F26" w:rsidRPr="009B3E0C" w:rsidRDefault="006E1F26" w:rsidP="006E1F26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rFonts w:hint="eastAsia"/>
          <w:b/>
          <w:bCs/>
        </w:rPr>
        <w:t>Medical Research Training</w:t>
      </w:r>
    </w:p>
    <w:p w14:paraId="614A3C67" w14:textId="685E35C2" w:rsidR="006E1F26" w:rsidRDefault="006E1F26" w:rsidP="006E1F26">
      <w:pPr>
        <w:pStyle w:val="ListParagraph"/>
        <w:numPr>
          <w:ilvl w:val="2"/>
          <w:numId w:val="1"/>
        </w:numPr>
      </w:pPr>
      <w:r>
        <w:rPr>
          <w:rFonts w:hint="eastAsia"/>
        </w:rPr>
        <w:t>Medical Research Essentials</w:t>
      </w:r>
    </w:p>
    <w:p w14:paraId="0B2D6A93" w14:textId="74111BA5" w:rsidR="006E1F26" w:rsidRPr="009B3E0C" w:rsidRDefault="006E1F26" w:rsidP="006E1F2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Research Methodology</w:t>
      </w:r>
    </w:p>
    <w:p w14:paraId="754DA9D0" w14:textId="4AB4CAEA" w:rsidR="006E1F26" w:rsidRPr="009B3E0C" w:rsidRDefault="006E1F26" w:rsidP="006E1F2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color w:val="ED7D31" w:themeColor="accent2"/>
        </w:rPr>
        <w:t>E</w:t>
      </w:r>
      <w:r w:rsidRPr="009B3E0C">
        <w:rPr>
          <w:rFonts w:hint="eastAsia"/>
          <w:color w:val="ED7D31" w:themeColor="accent2"/>
        </w:rPr>
        <w:t>vidence-based Medicine</w:t>
      </w:r>
    </w:p>
    <w:p w14:paraId="78F6E3B1" w14:textId="43F2D78C" w:rsidR="006E1F26" w:rsidRPr="009B3E0C" w:rsidRDefault="006E1F26" w:rsidP="006E1F26">
      <w:pPr>
        <w:pStyle w:val="ListParagraph"/>
        <w:numPr>
          <w:ilvl w:val="1"/>
          <w:numId w:val="1"/>
        </w:numPr>
        <w:rPr>
          <w:b/>
          <w:bCs/>
        </w:rPr>
      </w:pPr>
      <w:r w:rsidRPr="009B3E0C">
        <w:rPr>
          <w:rFonts w:hint="eastAsia"/>
          <w:b/>
          <w:bCs/>
        </w:rPr>
        <w:t>Academic Writing &amp; Publication</w:t>
      </w:r>
    </w:p>
    <w:p w14:paraId="721AB355" w14:textId="79620095" w:rsidR="006E1F26" w:rsidRDefault="006E1F26" w:rsidP="006E1F26">
      <w:pPr>
        <w:pStyle w:val="ListParagraph"/>
        <w:numPr>
          <w:ilvl w:val="2"/>
          <w:numId w:val="1"/>
        </w:numPr>
      </w:pPr>
      <w:r>
        <w:rPr>
          <w:rFonts w:hint="eastAsia"/>
        </w:rPr>
        <w:t>Medical Writing &amp; Publication Bootcamp</w:t>
      </w:r>
    </w:p>
    <w:p w14:paraId="67E28DAC" w14:textId="35335D61" w:rsidR="006E1F26" w:rsidRPr="009B3E0C" w:rsidRDefault="006E1F26" w:rsidP="006E1F2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SCI Writing Support</w:t>
      </w:r>
    </w:p>
    <w:p w14:paraId="16CEE2AB" w14:textId="775D40A9" w:rsidR="006E1F26" w:rsidRPr="009B3E0C" w:rsidRDefault="006E1F26" w:rsidP="006E1F2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rFonts w:hint="eastAsia"/>
          <w:color w:val="ED7D31" w:themeColor="accent2"/>
        </w:rPr>
        <w:t>Academic Presentation Skills</w:t>
      </w:r>
    </w:p>
    <w:p w14:paraId="092F821B" w14:textId="23F2677A" w:rsidR="006E1F26" w:rsidRPr="00854E35" w:rsidRDefault="006E1F26" w:rsidP="006E1F26">
      <w:pPr>
        <w:pStyle w:val="ListParagraph"/>
        <w:numPr>
          <w:ilvl w:val="1"/>
          <w:numId w:val="1"/>
        </w:numPr>
        <w:rPr>
          <w:b/>
          <w:bCs/>
          <w:color w:val="ED7D31" w:themeColor="accent2"/>
        </w:rPr>
      </w:pPr>
      <w:r w:rsidRPr="00854E35">
        <w:rPr>
          <w:rFonts w:hint="eastAsia"/>
          <w:b/>
          <w:bCs/>
          <w:color w:val="ED7D31" w:themeColor="accent2"/>
        </w:rPr>
        <w:t>Professional Academic Communication</w:t>
      </w:r>
    </w:p>
    <w:p w14:paraId="7A6014BD" w14:textId="4F6F697C" w:rsidR="006E1F26" w:rsidRPr="009B3E0C" w:rsidRDefault="006E1F26" w:rsidP="006E1F2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Conference Presentation Skills</w:t>
      </w:r>
    </w:p>
    <w:p w14:paraId="4319CA37" w14:textId="33714E4A" w:rsidR="006E1F26" w:rsidRPr="009B3E0C" w:rsidRDefault="006E1F26" w:rsidP="006E1F2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Academic English for Healthcare Professionals</w:t>
      </w:r>
    </w:p>
    <w:p w14:paraId="3BBC67C0" w14:textId="0AE2EC88" w:rsidR="006E1F26" w:rsidRPr="009B3E0C" w:rsidRDefault="006E1F26" w:rsidP="006E1F2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Research Communication</w:t>
      </w:r>
    </w:p>
    <w:p w14:paraId="2B398EA8" w14:textId="77777777" w:rsidR="006E1F26" w:rsidRPr="006E1F26" w:rsidRDefault="006E1F26" w:rsidP="006E1F26">
      <w:pPr>
        <w:pStyle w:val="ListParagraph"/>
        <w:ind w:left="1800"/>
        <w:rPr>
          <w:rFonts w:hint="eastAsia"/>
          <w:b/>
          <w:bCs/>
          <w:sz w:val="28"/>
          <w:szCs w:val="28"/>
        </w:rPr>
      </w:pPr>
    </w:p>
    <w:p w14:paraId="18C15E20" w14:textId="36038130" w:rsidR="006E1F26" w:rsidRPr="006E1F26" w:rsidRDefault="006E1F26" w:rsidP="006E1F2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F26">
        <w:rPr>
          <w:rFonts w:hint="eastAsia"/>
          <w:b/>
          <w:bCs/>
          <w:sz w:val="28"/>
          <w:szCs w:val="28"/>
        </w:rPr>
        <w:t>Clinical Observership &amp; International Exposure</w:t>
      </w:r>
    </w:p>
    <w:p w14:paraId="64E7A898" w14:textId="007904B9" w:rsidR="006E1F26" w:rsidRPr="006E1F26" w:rsidRDefault="006E1F26" w:rsidP="006E1F26">
      <w:pPr>
        <w:pStyle w:val="ListParagraph"/>
        <w:rPr>
          <w:rFonts w:hint="eastAsia"/>
          <w:b/>
          <w:bCs/>
          <w:sz w:val="28"/>
          <w:szCs w:val="28"/>
        </w:rPr>
      </w:pPr>
      <w:r w:rsidRPr="006E1F26">
        <w:rPr>
          <w:rFonts w:hint="eastAsia"/>
          <w:b/>
          <w:bCs/>
          <w:sz w:val="28"/>
          <w:szCs w:val="28"/>
        </w:rPr>
        <w:t>高端定位</w:t>
      </w:r>
      <w:r w:rsidRPr="006E1F26">
        <w:rPr>
          <w:rFonts w:hint="eastAsia"/>
          <w:b/>
          <w:bCs/>
          <w:sz w:val="28"/>
          <w:szCs w:val="28"/>
        </w:rPr>
        <w:t>global clinical exposure</w:t>
      </w:r>
    </w:p>
    <w:p w14:paraId="29327B23" w14:textId="41C2B33C" w:rsidR="006E1F26" w:rsidRPr="00854E35" w:rsidRDefault="006E1F26" w:rsidP="006E1F26">
      <w:pPr>
        <w:pStyle w:val="ListParagraph"/>
        <w:numPr>
          <w:ilvl w:val="1"/>
          <w:numId w:val="1"/>
        </w:numPr>
        <w:rPr>
          <w:b/>
          <w:bCs/>
        </w:rPr>
      </w:pPr>
      <w:r w:rsidRPr="00854E35">
        <w:rPr>
          <w:rFonts w:hint="eastAsia"/>
          <w:b/>
          <w:bCs/>
        </w:rPr>
        <w:t>Clinical Observer Programmes</w:t>
      </w:r>
    </w:p>
    <w:p w14:paraId="062EF582" w14:textId="50D2E3D8" w:rsidR="00905736" w:rsidRDefault="00905736" w:rsidP="00905736">
      <w:pPr>
        <w:pStyle w:val="ListParagraph"/>
        <w:numPr>
          <w:ilvl w:val="2"/>
          <w:numId w:val="1"/>
        </w:numPr>
      </w:pPr>
      <w:r>
        <w:rPr>
          <w:rFonts w:hint="eastAsia"/>
        </w:rPr>
        <w:t>Short-term Observership</w:t>
      </w:r>
    </w:p>
    <w:p w14:paraId="3217A99E" w14:textId="2BAD1CE9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Specialty-based Observership</w:t>
      </w:r>
    </w:p>
    <w:p w14:paraId="0ECC9ADC" w14:textId="072230FE" w:rsidR="00905736" w:rsidRPr="009B3E0C" w:rsidRDefault="00905736" w:rsidP="0090573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rFonts w:hint="eastAsia"/>
          <w:color w:val="ED7D31" w:themeColor="accent2"/>
        </w:rPr>
        <w:t>Hospital Attachment</w:t>
      </w:r>
    </w:p>
    <w:p w14:paraId="0C4803B3" w14:textId="0F6D5D85" w:rsidR="006E1F26" w:rsidRPr="00854E35" w:rsidRDefault="006E1F26" w:rsidP="006E1F26">
      <w:pPr>
        <w:pStyle w:val="ListParagraph"/>
        <w:numPr>
          <w:ilvl w:val="1"/>
          <w:numId w:val="1"/>
        </w:numPr>
        <w:rPr>
          <w:b/>
          <w:bCs/>
        </w:rPr>
      </w:pPr>
      <w:r w:rsidRPr="00854E35">
        <w:rPr>
          <w:rFonts w:hint="eastAsia"/>
          <w:b/>
          <w:bCs/>
        </w:rPr>
        <w:t>Advanced Clinical Exposure</w:t>
      </w:r>
    </w:p>
    <w:p w14:paraId="2E526D39" w14:textId="4F1D006D" w:rsidR="00905736" w:rsidRDefault="00905736" w:rsidP="00905736">
      <w:pPr>
        <w:pStyle w:val="ListParagraph"/>
        <w:numPr>
          <w:ilvl w:val="2"/>
          <w:numId w:val="1"/>
        </w:numPr>
      </w:pPr>
      <w:r>
        <w:rPr>
          <w:rFonts w:hint="eastAsia"/>
        </w:rPr>
        <w:t>Advanced Clinical Observer Programme</w:t>
      </w:r>
    </w:p>
    <w:p w14:paraId="0A2F2EA4" w14:textId="6FCA465C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Consultant Shadowing</w:t>
      </w:r>
    </w:p>
    <w:p w14:paraId="436B6457" w14:textId="32B27E5C" w:rsidR="00905736" w:rsidRPr="009B3E0C" w:rsidRDefault="00905736" w:rsidP="0090573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rFonts w:hint="eastAsia"/>
          <w:color w:val="ED7D31" w:themeColor="accent2"/>
        </w:rPr>
        <w:t>Department Immersion</w:t>
      </w:r>
    </w:p>
    <w:p w14:paraId="0EB17A0C" w14:textId="5E159BEE" w:rsidR="006E1F26" w:rsidRPr="00854E35" w:rsidRDefault="006E1F26" w:rsidP="006E1F26">
      <w:pPr>
        <w:pStyle w:val="ListParagraph"/>
        <w:numPr>
          <w:ilvl w:val="1"/>
          <w:numId w:val="1"/>
        </w:numPr>
        <w:rPr>
          <w:b/>
          <w:bCs/>
        </w:rPr>
      </w:pPr>
      <w:r w:rsidRPr="00854E35">
        <w:rPr>
          <w:rFonts w:hint="eastAsia"/>
          <w:b/>
          <w:bCs/>
        </w:rPr>
        <w:t>Academic and Visiting Scholar Pathways</w:t>
      </w:r>
    </w:p>
    <w:p w14:paraId="7EBC7C8A" w14:textId="6DBC58AD" w:rsidR="00905736" w:rsidRDefault="00905736" w:rsidP="00905736">
      <w:pPr>
        <w:pStyle w:val="ListParagraph"/>
        <w:numPr>
          <w:ilvl w:val="2"/>
          <w:numId w:val="1"/>
        </w:numPr>
      </w:pPr>
      <w:r>
        <w:rPr>
          <w:rFonts w:hint="eastAsia"/>
        </w:rPr>
        <w:t>Visiting Scholar Programme</w:t>
      </w:r>
    </w:p>
    <w:p w14:paraId="691BE20F" w14:textId="6EB3DAA0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Research Attachment</w:t>
      </w:r>
    </w:p>
    <w:p w14:paraId="49F5507E" w14:textId="189BC3CC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 xml:space="preserve">International Academic Exchange </w:t>
      </w:r>
    </w:p>
    <w:p w14:paraId="33488495" w14:textId="77777777" w:rsidR="00905736" w:rsidRDefault="00905736" w:rsidP="00905736"/>
    <w:p w14:paraId="3E90972F" w14:textId="00872310" w:rsidR="00905736" w:rsidRPr="00905736" w:rsidRDefault="00905736" w:rsidP="0090573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05736">
        <w:rPr>
          <w:rFonts w:hint="eastAsia"/>
          <w:b/>
          <w:bCs/>
          <w:sz w:val="28"/>
          <w:szCs w:val="28"/>
        </w:rPr>
        <w:t>Professional development &amp; Medical Humanities</w:t>
      </w:r>
    </w:p>
    <w:p w14:paraId="7DD953D1" w14:textId="7346205E" w:rsidR="00905736" w:rsidRPr="00905736" w:rsidRDefault="00905736" w:rsidP="00905736">
      <w:pPr>
        <w:pStyle w:val="ListParagraph"/>
        <w:rPr>
          <w:rFonts w:hint="eastAsia"/>
          <w:b/>
          <w:bCs/>
          <w:sz w:val="28"/>
          <w:szCs w:val="28"/>
        </w:rPr>
      </w:pPr>
      <w:r w:rsidRPr="00905736">
        <w:rPr>
          <w:rFonts w:hint="eastAsia"/>
          <w:b/>
          <w:bCs/>
          <w:sz w:val="28"/>
          <w:szCs w:val="28"/>
        </w:rPr>
        <w:t>高端产品而非流量产品，提升品牌层级</w:t>
      </w:r>
    </w:p>
    <w:p w14:paraId="0BF81E86" w14:textId="5417E551" w:rsidR="00905736" w:rsidRPr="00854E35" w:rsidRDefault="00905736" w:rsidP="00905736">
      <w:pPr>
        <w:pStyle w:val="ListParagraph"/>
        <w:numPr>
          <w:ilvl w:val="1"/>
          <w:numId w:val="1"/>
        </w:numPr>
        <w:rPr>
          <w:b/>
          <w:bCs/>
        </w:rPr>
      </w:pPr>
      <w:r w:rsidRPr="00854E35">
        <w:rPr>
          <w:rFonts w:hint="eastAsia"/>
          <w:b/>
          <w:bCs/>
        </w:rPr>
        <w:t>Medical Humanities</w:t>
      </w:r>
    </w:p>
    <w:p w14:paraId="4BE99043" w14:textId="03335D7A" w:rsidR="00905736" w:rsidRDefault="00905736" w:rsidP="00905736">
      <w:pPr>
        <w:pStyle w:val="ListParagraph"/>
        <w:numPr>
          <w:ilvl w:val="2"/>
          <w:numId w:val="1"/>
        </w:numPr>
      </w:pPr>
      <w:r>
        <w:rPr>
          <w:rFonts w:hint="eastAsia"/>
        </w:rPr>
        <w:t>Medical Humanities for Healthcare Professionals</w:t>
      </w:r>
    </w:p>
    <w:p w14:paraId="6E45B4BB" w14:textId="7E157D72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color w:val="ED7D31" w:themeColor="accent2"/>
        </w:rPr>
        <w:t>E</w:t>
      </w:r>
      <w:r w:rsidRPr="009B3E0C">
        <w:rPr>
          <w:rFonts w:hint="eastAsia"/>
          <w:color w:val="ED7D31" w:themeColor="accent2"/>
        </w:rPr>
        <w:t xml:space="preserve">mpathy &amp; Patient </w:t>
      </w:r>
      <w:r w:rsidRPr="009B3E0C">
        <w:rPr>
          <w:color w:val="ED7D31" w:themeColor="accent2"/>
        </w:rPr>
        <w:t>Communication</w:t>
      </w:r>
    </w:p>
    <w:p w14:paraId="14A54266" w14:textId="5801704F" w:rsidR="00905736" w:rsidRPr="009B3E0C" w:rsidRDefault="00905736" w:rsidP="0090573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rFonts w:hint="eastAsia"/>
          <w:color w:val="ED7D31" w:themeColor="accent2"/>
        </w:rPr>
        <w:t>Narrative Medicine</w:t>
      </w:r>
    </w:p>
    <w:p w14:paraId="02526AE8" w14:textId="2F8C7C57" w:rsidR="00905736" w:rsidRPr="00854E35" w:rsidRDefault="00905736" w:rsidP="00905736">
      <w:pPr>
        <w:pStyle w:val="ListParagraph"/>
        <w:numPr>
          <w:ilvl w:val="1"/>
          <w:numId w:val="1"/>
        </w:numPr>
        <w:rPr>
          <w:b/>
          <w:bCs/>
          <w:color w:val="ED7D31" w:themeColor="accent2"/>
        </w:rPr>
      </w:pPr>
      <w:r w:rsidRPr="00854E35">
        <w:rPr>
          <w:rFonts w:hint="eastAsia"/>
          <w:b/>
          <w:bCs/>
          <w:color w:val="ED7D31" w:themeColor="accent2"/>
        </w:rPr>
        <w:t>Leadership &amp; Professional Skills</w:t>
      </w:r>
    </w:p>
    <w:p w14:paraId="588D0290" w14:textId="130C4155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lastRenderedPageBreak/>
        <w:t>Healthcare Leadership</w:t>
      </w:r>
    </w:p>
    <w:p w14:paraId="0D18FF71" w14:textId="0CBCB51D" w:rsidR="00905736" w:rsidRPr="009B3E0C" w:rsidRDefault="00905736" w:rsidP="00905736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9B3E0C">
        <w:rPr>
          <w:rFonts w:hint="eastAsia"/>
          <w:color w:val="ED7D31" w:themeColor="accent2"/>
        </w:rPr>
        <w:t>Cross-</w:t>
      </w:r>
      <w:r w:rsidRPr="009B3E0C">
        <w:rPr>
          <w:color w:val="ED7D31" w:themeColor="accent2"/>
        </w:rPr>
        <w:t>cultural</w:t>
      </w:r>
      <w:r w:rsidRPr="009B3E0C">
        <w:rPr>
          <w:rFonts w:hint="eastAsia"/>
          <w:color w:val="ED7D31" w:themeColor="accent2"/>
        </w:rPr>
        <w:t xml:space="preserve"> Communication</w:t>
      </w:r>
    </w:p>
    <w:p w14:paraId="5232750E" w14:textId="36BD0BDA" w:rsidR="00905736" w:rsidRPr="009B3E0C" w:rsidRDefault="00905736" w:rsidP="00905736">
      <w:pPr>
        <w:pStyle w:val="ListParagraph"/>
        <w:numPr>
          <w:ilvl w:val="2"/>
          <w:numId w:val="1"/>
        </w:numPr>
        <w:rPr>
          <w:rFonts w:hint="eastAsia"/>
          <w:color w:val="ED7D31" w:themeColor="accent2"/>
        </w:rPr>
      </w:pPr>
      <w:r w:rsidRPr="009B3E0C">
        <w:rPr>
          <w:rFonts w:hint="eastAsia"/>
          <w:color w:val="ED7D31" w:themeColor="accent2"/>
        </w:rPr>
        <w:t>Reflective Practice</w:t>
      </w:r>
    </w:p>
    <w:p w14:paraId="46B36911" w14:textId="77777777" w:rsidR="00905736" w:rsidRPr="009B3E0C" w:rsidRDefault="00905736" w:rsidP="00905736">
      <w:pPr>
        <w:rPr>
          <w:rFonts w:hint="eastAsia"/>
          <w:color w:val="ED7D31" w:themeColor="accent2"/>
        </w:rPr>
      </w:pPr>
    </w:p>
    <w:sectPr w:rsidR="00905736" w:rsidRPr="009B3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4F99"/>
    <w:multiLevelType w:val="hybridMultilevel"/>
    <w:tmpl w:val="6C208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9584A"/>
    <w:multiLevelType w:val="multilevel"/>
    <w:tmpl w:val="7BB2C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EA36322"/>
    <w:multiLevelType w:val="hybridMultilevel"/>
    <w:tmpl w:val="97CC01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2076174">
    <w:abstractNumId w:val="1"/>
  </w:num>
  <w:num w:numId="2" w16cid:durableId="795951296">
    <w:abstractNumId w:val="0"/>
  </w:num>
  <w:num w:numId="3" w16cid:durableId="191885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D7"/>
    <w:rsid w:val="001E4954"/>
    <w:rsid w:val="004535D7"/>
    <w:rsid w:val="006E1F26"/>
    <w:rsid w:val="00854E35"/>
    <w:rsid w:val="00905736"/>
    <w:rsid w:val="009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F30A7"/>
  <w15:chartTrackingRefBased/>
  <w15:docId w15:val="{AE94B583-A230-A744-95F9-616A4FD7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Wei</dc:creator>
  <cp:keywords/>
  <dc:description/>
  <cp:lastModifiedBy>Ming Wei</cp:lastModifiedBy>
  <cp:revision>1</cp:revision>
  <dcterms:created xsi:type="dcterms:W3CDTF">2026-05-10T19:22:00Z</dcterms:created>
  <dcterms:modified xsi:type="dcterms:W3CDTF">2026-05-10T20:10:00Z</dcterms:modified>
</cp:coreProperties>
</file>