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" w:line="276" w:lineRule="auto"/>
      </w:pPr>
      <w:r>
        <w:rPr>
          <w:rFonts w:ascii="Liberation Serif" w:hAnsi="Liberation Serif" w:eastAsia="Liberation Serif"/>
          <w:b/>
          <w:sz w:val="24"/>
        </w:rPr>
        <w:t>Progress report 10 of 10</w:t>
      </w:r>
    </w:p>
    <w:p>
      <w:pPr>
        <w:spacing w:after="4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LLM-Guided Neural Network Compilation for Real-time UAV Edge Inference</w:t>
      </w:r>
    </w:p>
    <w:p>
      <w:pPr>
        <w:spacing w:after="20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Atul Kumar Gupta  ·  25MCSS06</w:t>
      </w:r>
    </w:p>
    <w:p>
      <w:pPr>
        <w:spacing w:after="200" w:before="40" w:line="276" w:lineRule="auto"/>
      </w:pPr>
      <w:r>
        <w:rPr>
          <w:rFonts w:ascii="Liberation Serif" w:hAnsi="Liberation Serif" w:eastAsia="Liberation Serif"/>
          <w:b/>
          <w:sz w:val="32"/>
        </w:rPr>
        <w:t>What can be claimed</w:t>
      </w:r>
    </w:p>
    <w:p>
      <w:pPr>
        <w:spacing w:after="16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Reports 1 to 9 are the path from the problem to a measured file on a simulated camera.</w:t>
      </w:r>
    </w:p>
    <w:p>
      <w:pPr>
        <w:spacing w:after="16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This note adds no new tool. It states the claim.</w:t>
      </w:r>
    </w:p>
    <w:p>
      <w:pPr>
        <w:spacing w:after="16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The work can say that a language model names an allowlisted plan, that a checker can refuse it, that an engine rewrites ONNX, that a profiler measures, that the kept plan is the fastest one that passed, that one extra try is allowed after measurement, and that ROS only loads the file.</w:t>
      </w:r>
    </w:p>
    <w:p>
      <w:pPr>
        <w:spacing w:after="16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It cannot yet say TensorRT speed, board power, or accuracy on labelled images. Those need a board with an NVIDIA GPU. This machine is QEMU on ARM and has none. Latency from this machine must not be compared with a Jetson.</w:t>
      </w:r>
    </w:p>
    <w:p>
      <w:pPr>
        <w:spacing w:after="16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Every stored run sets fps_claimed to false. When a throughput number appears, it is 1000 divided by the mean latency in milliseconds. It is not a camera frame rate, and it is not a claim about a Jetson.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21057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lai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="276" w:lineRule="auto"/>
      </w:pPr>
      <w:r>
        <w:rPr>
          <w:rFonts w:ascii="Liberation Serif" w:hAnsi="Liberation Serif" w:eastAsia="Liberation Serif"/>
          <w:b w:val="0"/>
          <w:sz w:val="20"/>
        </w:rPr>
        <w:t>Figure 1. The left column is the thesis. The right column waits for a board.</w:t>
      </w:r>
    </w:p>
    <w:p>
      <w:pPr>
        <w:spacing w:after="16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The next measurement, on a real board, is TensorRT and power. These ten reports are not that result.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 w:eastAsia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