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7D04" w:rsidRDefault="00000000">
      <w:pPr>
        <w:pStyle w:val="Title"/>
      </w:pPr>
      <w:r>
        <w:t>THESIS PROGRESS REPORT</w:t>
      </w:r>
    </w:p>
    <w:p w:rsidR="009706A1" w:rsidRPr="009706A1" w:rsidRDefault="009706A1" w:rsidP="009706A1">
      <w:pPr>
        <w:rPr>
          <w:sz w:val="22"/>
          <w:szCs w:val="32"/>
        </w:rPr>
      </w:pPr>
      <w:r w:rsidRPr="009706A1">
        <w:rPr>
          <w:sz w:val="22"/>
          <w:szCs w:val="32"/>
        </w:rPr>
        <w:t>ATUL KUMAR GUPTA – 25MCSS06</w:t>
      </w:r>
    </w:p>
    <w:p w:rsidR="00407D04" w:rsidRDefault="00000000">
      <w:pPr>
        <w:rPr>
          <w:rFonts w:hint="eastAsia"/>
        </w:rPr>
      </w:pPr>
      <w:r>
        <w:rPr>
          <w:b/>
          <w:color w:val="2E6FA3"/>
          <w:sz w:val="23"/>
        </w:rPr>
        <w:t>LLM-Guided Neural Network Compilation for Real-time UAV Edge Inference</w:t>
      </w:r>
    </w:p>
    <w:tbl>
      <w:tblPr>
        <w:tblW w:w="0" w:type="auto"/>
        <w:jc w:val="center"/>
        <w:tblLook w:val="04A0" w:firstRow="1" w:lastRow="0" w:firstColumn="1" w:lastColumn="0" w:noHBand="0" w:noVBand="1"/>
      </w:tblPr>
      <w:tblGrid>
        <w:gridCol w:w="10310"/>
      </w:tblGrid>
      <w:tr w:rsidR="00407D04">
        <w:trPr>
          <w:jc w:val="center"/>
        </w:trPr>
        <w:tc>
          <w:tcPr>
            <w:tcW w:w="10310" w:type="dxa"/>
            <w:shd w:val="clear" w:color="auto" w:fill="EAF1F7"/>
          </w:tcPr>
          <w:p w:rsidR="00407D04" w:rsidRDefault="00000000">
            <w:pPr>
              <w:spacing w:after="0"/>
              <w:rPr>
                <w:rFonts w:hint="eastAsia"/>
              </w:rPr>
            </w:pPr>
            <w:r>
              <w:rPr>
                <w:b/>
                <w:color w:val="16324F"/>
              </w:rPr>
              <w:t>Research focus: using LLMs as an optimization advisor for neural-network compilation and edge deployment, with verification and profiling used to provide evidence for the final optimization choice.</w:t>
            </w:r>
          </w:p>
        </w:tc>
      </w:tr>
    </w:tbl>
    <w:p w:rsidR="00407D04" w:rsidRDefault="00000000">
      <w:pPr>
        <w:pStyle w:val="Heading1"/>
      </w:pPr>
      <w:r>
        <w:t>1. Introduction</w:t>
      </w:r>
    </w:p>
    <w:p w:rsidR="00407D04" w:rsidRDefault="00000000">
      <w:pPr>
        <w:spacing w:after="80" w:line="259" w:lineRule="auto"/>
        <w:rPr>
          <w:rFonts w:hint="eastAsia"/>
        </w:rPr>
      </w:pPr>
      <w:r>
        <w:t>The thesis focuses on making neural-network inference more efficient for real-time UAV applications. The main idea is to combine neural-network analysis, LLM-guided optimization, compilation and profiling into one workflow that can eventually support deployment on edge hardware.</w:t>
      </w:r>
    </w:p>
    <w:p w:rsidR="00407D04" w:rsidRDefault="00000000">
      <w:pPr>
        <w:spacing w:after="80" w:line="259" w:lineRule="auto"/>
        <w:rPr>
          <w:rFonts w:hint="eastAsia"/>
        </w:rPr>
      </w:pPr>
      <w:r>
        <w:t>The work started from the practical problem that autonomous UAV systems may need AI inference under limited compute, memory, latency and power constraints. Instead of treating optimization as a completely manual process, the proposed direction uses an LLM to reason about possible graph-level optimization strategies while keeping the actual validation and measurement outside the LLM.</w:t>
      </w:r>
    </w:p>
    <w:p w:rsidR="00407D04" w:rsidRDefault="00000000">
      <w:pPr>
        <w:pStyle w:val="Heading1"/>
      </w:pPr>
      <w:r>
        <w:t>2. My Learning Journey</w:t>
      </w:r>
    </w:p>
    <w:p w:rsidR="00407D04" w:rsidRDefault="00000000">
      <w:pPr>
        <w:spacing w:after="80" w:line="259" w:lineRule="auto"/>
        <w:rPr>
          <w:rFonts w:hint="eastAsia"/>
        </w:rPr>
      </w:pPr>
      <w:r>
        <w:t>The learning process was built step by step around the final research problem. I first needed to understand how an autonomous UAV works, then how the flight controller and simulator communicate with ROS 2, and finally how an AI model can be prepared and optimized for deployment.</w:t>
      </w:r>
    </w:p>
    <w:tbl>
      <w:tblPr>
        <w:tblStyle w:val="TableGrid"/>
        <w:tblW w:w="0" w:type="auto"/>
        <w:jc w:val="center"/>
        <w:tblLook w:val="04A0" w:firstRow="1" w:lastRow="0" w:firstColumn="1" w:lastColumn="0" w:noHBand="0" w:noVBand="1"/>
      </w:tblPr>
      <w:tblGrid>
        <w:gridCol w:w="1938"/>
        <w:gridCol w:w="8362"/>
      </w:tblGrid>
      <w:tr w:rsidR="00407D04">
        <w:trPr>
          <w:jc w:val="center"/>
        </w:trPr>
        <w:tc>
          <w:tcPr>
            <w:tcW w:w="1944" w:type="dxa"/>
            <w:shd w:val="clear" w:color="auto" w:fill="16324F"/>
            <w:vAlign w:val="center"/>
          </w:tcPr>
          <w:p w:rsidR="00407D04" w:rsidRDefault="00000000">
            <w:pPr>
              <w:rPr>
                <w:rFonts w:hint="eastAsia"/>
              </w:rPr>
            </w:pPr>
            <w:r>
              <w:rPr>
                <w:b/>
                <w:color w:val="FFFFFF"/>
                <w:sz w:val="16"/>
              </w:rPr>
              <w:t>Stage</w:t>
            </w:r>
          </w:p>
        </w:tc>
        <w:tc>
          <w:tcPr>
            <w:tcW w:w="8424" w:type="dxa"/>
            <w:shd w:val="clear" w:color="auto" w:fill="16324F"/>
            <w:vAlign w:val="center"/>
          </w:tcPr>
          <w:p w:rsidR="00407D04" w:rsidRDefault="00000000">
            <w:pPr>
              <w:rPr>
                <w:rFonts w:hint="eastAsia"/>
              </w:rPr>
            </w:pPr>
            <w:r>
              <w:rPr>
                <w:b/>
                <w:color w:val="FFFFFF"/>
                <w:sz w:val="16"/>
              </w:rPr>
              <w:t>What I learned</w:t>
            </w:r>
          </w:p>
        </w:tc>
      </w:tr>
      <w:tr w:rsidR="00407D04">
        <w:trPr>
          <w:jc w:val="center"/>
        </w:trPr>
        <w:tc>
          <w:tcPr>
            <w:tcW w:w="1944" w:type="dxa"/>
            <w:shd w:val="clear" w:color="auto" w:fill="F4F6F8"/>
            <w:vAlign w:val="center"/>
          </w:tcPr>
          <w:p w:rsidR="00407D04" w:rsidRDefault="00000000">
            <w:pPr>
              <w:rPr>
                <w:rFonts w:hint="eastAsia"/>
              </w:rPr>
            </w:pPr>
            <w:r>
              <w:rPr>
                <w:sz w:val="16"/>
              </w:rPr>
              <w:t>UAV fundamentals</w:t>
            </w:r>
          </w:p>
        </w:tc>
        <w:tc>
          <w:tcPr>
            <w:tcW w:w="8424" w:type="dxa"/>
            <w:vAlign w:val="center"/>
          </w:tcPr>
          <w:p w:rsidR="00407D04" w:rsidRDefault="00000000">
            <w:pPr>
              <w:rPr>
                <w:rFonts w:hint="eastAsia"/>
              </w:rPr>
            </w:pPr>
            <w:r>
              <w:rPr>
                <w:sz w:val="16"/>
              </w:rPr>
              <w:t>UAV autonomy, flight controller concepts and the role of onboard computation.</w:t>
            </w:r>
          </w:p>
        </w:tc>
      </w:tr>
      <w:tr w:rsidR="00407D04">
        <w:trPr>
          <w:jc w:val="center"/>
        </w:trPr>
        <w:tc>
          <w:tcPr>
            <w:tcW w:w="1944" w:type="dxa"/>
            <w:shd w:val="clear" w:color="auto" w:fill="F4F6F8"/>
            <w:vAlign w:val="center"/>
          </w:tcPr>
          <w:p w:rsidR="00407D04" w:rsidRDefault="00000000">
            <w:pPr>
              <w:rPr>
                <w:rFonts w:hint="eastAsia"/>
              </w:rPr>
            </w:pPr>
            <w:r>
              <w:rPr>
                <w:sz w:val="16"/>
              </w:rPr>
              <w:t>PX4</w:t>
            </w:r>
          </w:p>
        </w:tc>
        <w:tc>
          <w:tcPr>
            <w:tcW w:w="8424" w:type="dxa"/>
            <w:vAlign w:val="center"/>
          </w:tcPr>
          <w:p w:rsidR="00407D04" w:rsidRDefault="00000000">
            <w:pPr>
              <w:rPr>
                <w:rFonts w:hint="eastAsia"/>
              </w:rPr>
            </w:pPr>
            <w:r>
              <w:rPr>
                <w:sz w:val="16"/>
              </w:rPr>
              <w:t>PX4 as the flight-control stack and its role in UAV simulation and control.</w:t>
            </w:r>
          </w:p>
        </w:tc>
      </w:tr>
      <w:tr w:rsidR="00407D04">
        <w:trPr>
          <w:jc w:val="center"/>
        </w:trPr>
        <w:tc>
          <w:tcPr>
            <w:tcW w:w="1944" w:type="dxa"/>
            <w:shd w:val="clear" w:color="auto" w:fill="F4F6F8"/>
            <w:vAlign w:val="center"/>
          </w:tcPr>
          <w:p w:rsidR="00407D04" w:rsidRDefault="00000000">
            <w:pPr>
              <w:rPr>
                <w:rFonts w:hint="eastAsia"/>
              </w:rPr>
            </w:pPr>
            <w:r>
              <w:rPr>
                <w:sz w:val="16"/>
              </w:rPr>
              <w:t>Gazebo</w:t>
            </w:r>
          </w:p>
        </w:tc>
        <w:tc>
          <w:tcPr>
            <w:tcW w:w="8424" w:type="dxa"/>
            <w:vAlign w:val="center"/>
          </w:tcPr>
          <w:p w:rsidR="00407D04" w:rsidRDefault="00000000">
            <w:pPr>
              <w:rPr>
                <w:rFonts w:hint="eastAsia"/>
              </w:rPr>
            </w:pPr>
            <w:r>
              <w:rPr>
                <w:sz w:val="16"/>
              </w:rPr>
              <w:t>Simulation environment for testing UAV behavior without relying only on physical hardware.</w:t>
            </w:r>
          </w:p>
        </w:tc>
      </w:tr>
      <w:tr w:rsidR="00407D04">
        <w:trPr>
          <w:jc w:val="center"/>
        </w:trPr>
        <w:tc>
          <w:tcPr>
            <w:tcW w:w="1944" w:type="dxa"/>
            <w:shd w:val="clear" w:color="auto" w:fill="F4F6F8"/>
            <w:vAlign w:val="center"/>
          </w:tcPr>
          <w:p w:rsidR="00407D04" w:rsidRDefault="00000000">
            <w:pPr>
              <w:rPr>
                <w:rFonts w:hint="eastAsia"/>
              </w:rPr>
            </w:pPr>
            <w:r>
              <w:rPr>
                <w:sz w:val="16"/>
              </w:rPr>
              <w:t>ROS 2</w:t>
            </w:r>
          </w:p>
        </w:tc>
        <w:tc>
          <w:tcPr>
            <w:tcW w:w="8424" w:type="dxa"/>
            <w:vAlign w:val="center"/>
          </w:tcPr>
          <w:p w:rsidR="00407D04" w:rsidRDefault="00000000">
            <w:pPr>
              <w:rPr>
                <w:rFonts w:hint="eastAsia"/>
              </w:rPr>
            </w:pPr>
            <w:r>
              <w:rPr>
                <w:sz w:val="16"/>
              </w:rPr>
              <w:t>Nodes, topics, packages and the communication model used around the UAV system.</w:t>
            </w:r>
          </w:p>
        </w:tc>
      </w:tr>
      <w:tr w:rsidR="00407D04">
        <w:trPr>
          <w:jc w:val="center"/>
        </w:trPr>
        <w:tc>
          <w:tcPr>
            <w:tcW w:w="1944" w:type="dxa"/>
            <w:shd w:val="clear" w:color="auto" w:fill="F4F6F8"/>
            <w:vAlign w:val="center"/>
          </w:tcPr>
          <w:p w:rsidR="00407D04" w:rsidRDefault="00000000">
            <w:pPr>
              <w:rPr>
                <w:rFonts w:hint="eastAsia"/>
              </w:rPr>
            </w:pPr>
            <w:r>
              <w:rPr>
                <w:sz w:val="16"/>
              </w:rPr>
              <w:t>PX4–ROS 2 communication</w:t>
            </w:r>
          </w:p>
        </w:tc>
        <w:tc>
          <w:tcPr>
            <w:tcW w:w="8424" w:type="dxa"/>
            <w:vAlign w:val="center"/>
          </w:tcPr>
          <w:p w:rsidR="00407D04" w:rsidRDefault="00000000">
            <w:pPr>
              <w:rPr>
                <w:rFonts w:hint="eastAsia"/>
              </w:rPr>
            </w:pPr>
            <w:r>
              <w:rPr>
                <w:sz w:val="16"/>
              </w:rPr>
              <w:t>How telemetry and other PX4 data can be exposed to ROS 2 through the DDS-based communication path.</w:t>
            </w:r>
          </w:p>
        </w:tc>
      </w:tr>
      <w:tr w:rsidR="00407D04">
        <w:trPr>
          <w:jc w:val="center"/>
        </w:trPr>
        <w:tc>
          <w:tcPr>
            <w:tcW w:w="1944" w:type="dxa"/>
            <w:shd w:val="clear" w:color="auto" w:fill="F4F6F8"/>
            <w:vAlign w:val="center"/>
          </w:tcPr>
          <w:p w:rsidR="00407D04" w:rsidRDefault="00000000">
            <w:pPr>
              <w:rPr>
                <w:rFonts w:hint="eastAsia"/>
              </w:rPr>
            </w:pPr>
            <w:r>
              <w:rPr>
                <w:sz w:val="16"/>
              </w:rPr>
              <w:t>Neural-network deployment</w:t>
            </w:r>
          </w:p>
        </w:tc>
        <w:tc>
          <w:tcPr>
            <w:tcW w:w="8424" w:type="dxa"/>
            <w:vAlign w:val="center"/>
          </w:tcPr>
          <w:p w:rsidR="00407D04" w:rsidRDefault="00000000">
            <w:pPr>
              <w:rPr>
                <w:rFonts w:hint="eastAsia"/>
              </w:rPr>
            </w:pPr>
            <w:r>
              <w:rPr>
                <w:sz w:val="16"/>
              </w:rPr>
              <w:t>Inference, model graphs, ONNX, TensorRT and the importance of hardware-aware optimization.</w:t>
            </w:r>
          </w:p>
        </w:tc>
      </w:tr>
    </w:tbl>
    <w:p w:rsidR="00407D04" w:rsidRDefault="00000000">
      <w:pPr>
        <w:pStyle w:val="Heading1"/>
      </w:pPr>
      <w:r>
        <w:t>3. Why Efficient AI Matters for UAVs</w:t>
      </w:r>
    </w:p>
    <w:p w:rsidR="00407D04" w:rsidRDefault="00000000">
      <w:pPr>
        <w:spacing w:after="80" w:line="259" w:lineRule="auto"/>
        <w:rPr>
          <w:rFonts w:hint="eastAsia"/>
        </w:rPr>
      </w:pPr>
      <w:r>
        <w:t>For a UAV, an AI model is useful only if it can run fast enough and within the available compute and memory budget. Inference latency, throughput, GPU utilization, memory use and power can affect whether a model is practical for an edge platform. This makes model optimization an important part of the complete UAV AI pipeline.</w:t>
      </w:r>
    </w:p>
    <w:p w:rsidR="00407D04" w:rsidRDefault="00000000">
      <w:pPr>
        <w:rPr>
          <w:rFonts w:hint="eastAsia"/>
        </w:rPr>
      </w:pPr>
      <w:r>
        <w:br w:type="page"/>
      </w:r>
    </w:p>
    <w:p w:rsidR="00407D04" w:rsidRDefault="00000000">
      <w:pPr>
        <w:pStyle w:val="Heading1"/>
      </w:pPr>
      <w:r>
        <w:lastRenderedPageBreak/>
        <w:t>4. From UAV Systems to Neural Network Optimization</w:t>
      </w:r>
    </w:p>
    <w:p w:rsidR="00407D04" w:rsidRDefault="00000000">
      <w:pPr>
        <w:pStyle w:val="Heading2"/>
      </w:pPr>
      <w:r>
        <w:t>UAV, PX4, Gazebo and ROS 2</w:t>
      </w:r>
    </w:p>
    <w:p w:rsidR="00407D04" w:rsidRDefault="00000000">
      <w:pPr>
        <w:spacing w:after="80" w:line="259" w:lineRule="auto"/>
        <w:rPr>
          <w:rFonts w:hint="eastAsia"/>
        </w:rPr>
      </w:pPr>
      <w:r>
        <w:t>The first part of the work established the simulation and communication foundation. PX4 provides the flight-control side, Gazebo provides the simulated environment, and ROS 2 provides a convenient middleware layer for working with UAV data and higher-level application nodes. Understanding this stack was necessary before connecting AI inference to the UAV workflow.</w:t>
      </w:r>
    </w:p>
    <w:p w:rsidR="00407D04" w:rsidRDefault="00000000">
      <w:pPr>
        <w:pStyle w:val="Heading2"/>
      </w:pPr>
      <w:r>
        <w:t>Neural Networks and Inference</w:t>
      </w:r>
    </w:p>
    <w:p w:rsidR="00407D04" w:rsidRDefault="00000000">
      <w:pPr>
        <w:spacing w:after="80" w:line="259" w:lineRule="auto"/>
        <w:rPr>
          <w:rFonts w:hint="eastAsia"/>
        </w:rPr>
      </w:pPr>
      <w:r>
        <w:t>The next step was understanding the difference between training and inference and why inference optimization matters for deployment. A trained model is represented as a computation graph containing operations, tensors and dependencies. The same model can behave differently on different hardware depending on supported operations, precision, memory movement and execution choices.</w:t>
      </w:r>
    </w:p>
    <w:p w:rsidR="00407D04" w:rsidRDefault="00000000">
      <w:pPr>
        <w:pStyle w:val="Heading2"/>
      </w:pPr>
      <w:r>
        <w:t>ONNX</w:t>
      </w:r>
    </w:p>
    <w:p w:rsidR="00407D04" w:rsidRDefault="00000000">
      <w:pPr>
        <w:spacing w:after="80" w:line="259" w:lineRule="auto"/>
        <w:rPr>
          <w:rFonts w:hint="eastAsia"/>
        </w:rPr>
      </w:pPr>
      <w:r>
        <w:t>ONNX was studied as an intermediate model representation that makes it possible to move a trained model toward a deployment-oriented compiler workflow. The graph representation is especially important for this thesis because the proposed system needs to inspect the model before suggesting optimizations.</w:t>
      </w:r>
    </w:p>
    <w:p w:rsidR="00407D04" w:rsidRDefault="00000000">
      <w:pPr>
        <w:pStyle w:val="Heading2"/>
      </w:pPr>
      <w:r>
        <w:t>TensorRT</w:t>
      </w:r>
    </w:p>
    <w:p w:rsidR="00407D04" w:rsidRDefault="00000000">
      <w:pPr>
        <w:spacing w:after="80" w:line="259" w:lineRule="auto"/>
        <w:rPr>
          <w:rFonts w:hint="eastAsia"/>
        </w:rPr>
      </w:pPr>
      <w:r>
        <w:t>TensorRT was studied as the target inference-optimization and compilation layer. The important idea is that the LLM should not directly decide measured performance. It can suggest strategies such as graph-level simplification or precision-related changes, while the compiler and runtime are responsible for applying and testing them.</w:t>
      </w:r>
    </w:p>
    <w:p w:rsidR="00407D04" w:rsidRDefault="00000000">
      <w:pPr>
        <w:pStyle w:val="Heading1"/>
      </w:pPr>
      <w:r>
        <w:t>5. LLM-Guided Optimization</w:t>
      </w:r>
    </w:p>
    <w:p w:rsidR="00407D04" w:rsidRDefault="00000000">
      <w:pPr>
        <w:spacing w:after="80" w:line="259" w:lineRule="auto"/>
        <w:rPr>
          <w:rFonts w:hint="eastAsia"/>
        </w:rPr>
      </w:pPr>
      <w:r>
        <w:t>The research direction became clearer after studying the role of LLMs in optimization. The LLM is treated as an intelligent optimization advisor rather than as the compiler itself. It receives structured information about the model graph, target hardware and constraints, then proposes candidate strategies.</w:t>
      </w:r>
    </w:p>
    <w:tbl>
      <w:tblPr>
        <w:tblW w:w="0" w:type="auto"/>
        <w:jc w:val="center"/>
        <w:tblLook w:val="04A0" w:firstRow="1" w:lastRow="0" w:firstColumn="1" w:lastColumn="0" w:noHBand="0" w:noVBand="1"/>
      </w:tblPr>
      <w:tblGrid>
        <w:gridCol w:w="10310"/>
      </w:tblGrid>
      <w:tr w:rsidR="00407D04">
        <w:trPr>
          <w:jc w:val="center"/>
        </w:trPr>
        <w:tc>
          <w:tcPr>
            <w:tcW w:w="10310" w:type="dxa"/>
            <w:shd w:val="clear" w:color="auto" w:fill="EAF1F7"/>
          </w:tcPr>
          <w:p w:rsidR="00407D04" w:rsidRDefault="00000000">
            <w:pPr>
              <w:spacing w:after="0"/>
              <w:rPr>
                <w:rFonts w:hint="eastAsia"/>
              </w:rPr>
            </w:pPr>
            <w:r>
              <w:rPr>
                <w:b/>
                <w:color w:val="16324F"/>
              </w:rPr>
              <w:t>Core principle: LLM suggests → compiler verifies and compiles → profiler measures → decision is based on evidence.</w:t>
            </w:r>
          </w:p>
        </w:tc>
      </w:tr>
    </w:tbl>
    <w:p w:rsidR="00407D04" w:rsidRDefault="00000000">
      <w:pPr>
        <w:spacing w:after="80" w:line="259" w:lineRule="auto"/>
        <w:rPr>
          <w:rFonts w:hint="eastAsia"/>
        </w:rPr>
      </w:pPr>
      <w:r>
        <w:t>This separation is important because an LLM should not be expected to calculate actual FPS, latency, GPU utilization, memory usage or accuracy. Those values should come from the compiler, profiler, evaluator and system measurements.</w:t>
      </w:r>
    </w:p>
    <w:p w:rsidR="00407D04" w:rsidRDefault="00000000">
      <w:pPr>
        <w:pStyle w:val="Heading1"/>
      </w:pPr>
      <w:r>
        <w:t>6. Optimization as a Measurable Process</w:t>
      </w:r>
    </w:p>
    <w:p w:rsidR="00407D04" w:rsidRDefault="00000000">
      <w:pPr>
        <w:spacing w:after="80" w:line="259" w:lineRule="auto"/>
        <w:rPr>
          <w:rFonts w:hint="eastAsia"/>
        </w:rPr>
      </w:pPr>
      <w:r>
        <w:t>The proposed workflow records the model information, optimization strategies attempted, compilation outcome, profiling metrics and final selected strategy. This creates an experiment history that can later support reproducibility and future improvement of the optimization process.</w:t>
      </w:r>
    </w:p>
    <w:p w:rsidR="00407D04" w:rsidRDefault="00000000">
      <w:pPr>
        <w:rPr>
          <w:rFonts w:hint="eastAsia"/>
        </w:rPr>
      </w:pPr>
      <w:r>
        <w:br w:type="page"/>
      </w:r>
    </w:p>
    <w:p w:rsidR="00407D04" w:rsidRDefault="00000000">
      <w:pPr>
        <w:pStyle w:val="Heading1"/>
      </w:pPr>
      <w:r>
        <w:lastRenderedPageBreak/>
        <w:t>7. What I Have Done So Far</w:t>
      </w:r>
    </w:p>
    <w:p w:rsidR="00407D04" w:rsidRDefault="00000000">
      <w:pPr>
        <w:spacing w:after="80" w:line="259" w:lineRule="auto"/>
        <w:rPr>
          <w:rFonts w:hint="eastAsia"/>
        </w:rPr>
      </w:pPr>
      <w:r>
        <w:t>The current phase has focused on understanding the full technology stack, establishing the UAV simulation and communication foundation, studying neural-network deployment, and defining the LLM-guided compiler architecture. The implementation claims below are intentionally conservative.</w:t>
      </w:r>
    </w:p>
    <w:tbl>
      <w:tblPr>
        <w:tblStyle w:val="TableGrid"/>
        <w:tblW w:w="0" w:type="auto"/>
        <w:jc w:val="center"/>
        <w:tblLook w:val="04A0" w:firstRow="1" w:lastRow="0" w:firstColumn="1" w:lastColumn="0" w:noHBand="0" w:noVBand="1"/>
      </w:tblPr>
      <w:tblGrid>
        <w:gridCol w:w="2079"/>
        <w:gridCol w:w="1651"/>
        <w:gridCol w:w="6570"/>
      </w:tblGrid>
      <w:tr w:rsidR="00407D04">
        <w:trPr>
          <w:jc w:val="center"/>
        </w:trPr>
        <w:tc>
          <w:tcPr>
            <w:tcW w:w="2088" w:type="dxa"/>
            <w:shd w:val="clear" w:color="auto" w:fill="16324F"/>
            <w:vAlign w:val="center"/>
          </w:tcPr>
          <w:p w:rsidR="00407D04" w:rsidRDefault="00000000">
            <w:pPr>
              <w:rPr>
                <w:rFonts w:hint="eastAsia"/>
              </w:rPr>
            </w:pPr>
            <w:r>
              <w:rPr>
                <w:b/>
                <w:color w:val="FFFFFF"/>
                <w:sz w:val="16"/>
              </w:rPr>
              <w:t>Area</w:t>
            </w:r>
          </w:p>
        </w:tc>
        <w:tc>
          <w:tcPr>
            <w:tcW w:w="1656" w:type="dxa"/>
            <w:shd w:val="clear" w:color="auto" w:fill="16324F"/>
            <w:vAlign w:val="center"/>
          </w:tcPr>
          <w:p w:rsidR="00407D04" w:rsidRDefault="00000000">
            <w:pPr>
              <w:rPr>
                <w:rFonts w:hint="eastAsia"/>
              </w:rPr>
            </w:pPr>
            <w:r>
              <w:rPr>
                <w:b/>
                <w:color w:val="FFFFFF"/>
                <w:sz w:val="16"/>
              </w:rPr>
              <w:t>Status</w:t>
            </w:r>
          </w:p>
        </w:tc>
        <w:tc>
          <w:tcPr>
            <w:tcW w:w="6624" w:type="dxa"/>
            <w:shd w:val="clear" w:color="auto" w:fill="16324F"/>
            <w:vAlign w:val="center"/>
          </w:tcPr>
          <w:p w:rsidR="00407D04" w:rsidRDefault="00000000">
            <w:pPr>
              <w:rPr>
                <w:rFonts w:hint="eastAsia"/>
              </w:rPr>
            </w:pPr>
            <w:r>
              <w:rPr>
                <w:b/>
                <w:color w:val="FFFFFF"/>
                <w:sz w:val="16"/>
              </w:rPr>
              <w:t>Current progress</w:t>
            </w:r>
          </w:p>
        </w:tc>
      </w:tr>
      <w:tr w:rsidR="00407D04">
        <w:trPr>
          <w:jc w:val="center"/>
        </w:trPr>
        <w:tc>
          <w:tcPr>
            <w:tcW w:w="2088" w:type="dxa"/>
            <w:shd w:val="clear" w:color="auto" w:fill="F4F6F8"/>
            <w:vAlign w:val="center"/>
          </w:tcPr>
          <w:p w:rsidR="00407D04" w:rsidRDefault="00000000">
            <w:pPr>
              <w:rPr>
                <w:rFonts w:hint="eastAsia"/>
              </w:rPr>
            </w:pPr>
            <w:r>
              <w:rPr>
                <w:sz w:val="16"/>
              </w:rPr>
              <w:t>UAV fundamentals</w:t>
            </w:r>
          </w:p>
        </w:tc>
        <w:tc>
          <w:tcPr>
            <w:tcW w:w="1656" w:type="dxa"/>
            <w:vAlign w:val="center"/>
          </w:tcPr>
          <w:p w:rsidR="00407D04" w:rsidRDefault="00000000">
            <w:pPr>
              <w:rPr>
                <w:rFonts w:hint="eastAsia"/>
              </w:rPr>
            </w:pPr>
            <w:r>
              <w:rPr>
                <w:sz w:val="16"/>
              </w:rPr>
              <w:t>Completed</w:t>
            </w:r>
          </w:p>
        </w:tc>
        <w:tc>
          <w:tcPr>
            <w:tcW w:w="6624" w:type="dxa"/>
            <w:vAlign w:val="center"/>
          </w:tcPr>
          <w:p w:rsidR="00407D04" w:rsidRDefault="00000000">
            <w:pPr>
              <w:rPr>
                <w:rFonts w:hint="eastAsia"/>
              </w:rPr>
            </w:pPr>
            <w:r>
              <w:rPr>
                <w:sz w:val="16"/>
              </w:rPr>
              <w:t>Understood the basic UAV autonomy and edge-compute requirements.</w:t>
            </w:r>
          </w:p>
        </w:tc>
      </w:tr>
      <w:tr w:rsidR="00407D04">
        <w:trPr>
          <w:jc w:val="center"/>
        </w:trPr>
        <w:tc>
          <w:tcPr>
            <w:tcW w:w="2088" w:type="dxa"/>
            <w:shd w:val="clear" w:color="auto" w:fill="F4F6F8"/>
            <w:vAlign w:val="center"/>
          </w:tcPr>
          <w:p w:rsidR="00407D04" w:rsidRDefault="00000000">
            <w:pPr>
              <w:rPr>
                <w:rFonts w:hint="eastAsia"/>
              </w:rPr>
            </w:pPr>
            <w:r>
              <w:rPr>
                <w:sz w:val="16"/>
              </w:rPr>
              <w:t>PX4 + Gazebo</w:t>
            </w:r>
          </w:p>
        </w:tc>
        <w:tc>
          <w:tcPr>
            <w:tcW w:w="1656" w:type="dxa"/>
            <w:vAlign w:val="center"/>
          </w:tcPr>
          <w:p w:rsidR="00407D04" w:rsidRDefault="00000000">
            <w:pPr>
              <w:rPr>
                <w:rFonts w:hint="eastAsia"/>
              </w:rPr>
            </w:pPr>
            <w:r>
              <w:rPr>
                <w:sz w:val="16"/>
              </w:rPr>
              <w:t>Studied / configured</w:t>
            </w:r>
          </w:p>
        </w:tc>
        <w:tc>
          <w:tcPr>
            <w:tcW w:w="6624" w:type="dxa"/>
            <w:vAlign w:val="center"/>
          </w:tcPr>
          <w:p w:rsidR="00407D04" w:rsidRDefault="00000000">
            <w:pPr>
              <w:rPr>
                <w:rFonts w:hint="eastAsia"/>
              </w:rPr>
            </w:pPr>
            <w:r>
              <w:rPr>
                <w:sz w:val="16"/>
              </w:rPr>
              <w:t>Used as the simulation foundation for the UAV side of the project.</w:t>
            </w:r>
          </w:p>
        </w:tc>
      </w:tr>
      <w:tr w:rsidR="00407D04">
        <w:trPr>
          <w:jc w:val="center"/>
        </w:trPr>
        <w:tc>
          <w:tcPr>
            <w:tcW w:w="2088" w:type="dxa"/>
            <w:shd w:val="clear" w:color="auto" w:fill="F4F6F8"/>
            <w:vAlign w:val="center"/>
          </w:tcPr>
          <w:p w:rsidR="00407D04" w:rsidRDefault="00000000">
            <w:pPr>
              <w:rPr>
                <w:rFonts w:hint="eastAsia"/>
              </w:rPr>
            </w:pPr>
            <w:r>
              <w:rPr>
                <w:sz w:val="16"/>
              </w:rPr>
              <w:t>ROS 2</w:t>
            </w:r>
          </w:p>
        </w:tc>
        <w:tc>
          <w:tcPr>
            <w:tcW w:w="1656" w:type="dxa"/>
            <w:vAlign w:val="center"/>
          </w:tcPr>
          <w:p w:rsidR="00407D04" w:rsidRDefault="00000000">
            <w:pPr>
              <w:rPr>
                <w:rFonts w:hint="eastAsia"/>
              </w:rPr>
            </w:pPr>
            <w:r>
              <w:rPr>
                <w:sz w:val="16"/>
              </w:rPr>
              <w:t>Studied / configured</w:t>
            </w:r>
          </w:p>
        </w:tc>
        <w:tc>
          <w:tcPr>
            <w:tcW w:w="6624" w:type="dxa"/>
            <w:vAlign w:val="center"/>
          </w:tcPr>
          <w:p w:rsidR="00407D04" w:rsidRDefault="00000000">
            <w:pPr>
              <w:rPr>
                <w:rFonts w:hint="eastAsia"/>
              </w:rPr>
            </w:pPr>
            <w:r>
              <w:rPr>
                <w:sz w:val="16"/>
              </w:rPr>
              <w:t>Understood nodes, topics, packages and PX4 communication.</w:t>
            </w:r>
          </w:p>
        </w:tc>
      </w:tr>
      <w:tr w:rsidR="00407D04">
        <w:trPr>
          <w:jc w:val="center"/>
        </w:trPr>
        <w:tc>
          <w:tcPr>
            <w:tcW w:w="2088" w:type="dxa"/>
            <w:shd w:val="clear" w:color="auto" w:fill="F4F6F8"/>
            <w:vAlign w:val="center"/>
          </w:tcPr>
          <w:p w:rsidR="00407D04" w:rsidRDefault="00000000">
            <w:pPr>
              <w:rPr>
                <w:rFonts w:hint="eastAsia"/>
              </w:rPr>
            </w:pPr>
            <w:r>
              <w:rPr>
                <w:sz w:val="16"/>
              </w:rPr>
              <w:t>PX4–ROS 2 telemetry</w:t>
            </w:r>
          </w:p>
        </w:tc>
        <w:tc>
          <w:tcPr>
            <w:tcW w:w="1656" w:type="dxa"/>
            <w:vAlign w:val="center"/>
          </w:tcPr>
          <w:p w:rsidR="00407D04" w:rsidRDefault="00000000">
            <w:pPr>
              <w:rPr>
                <w:rFonts w:hint="eastAsia"/>
              </w:rPr>
            </w:pPr>
            <w:r>
              <w:rPr>
                <w:sz w:val="16"/>
              </w:rPr>
              <w:t>Implemented</w:t>
            </w:r>
          </w:p>
        </w:tc>
        <w:tc>
          <w:tcPr>
            <w:tcW w:w="6624" w:type="dxa"/>
            <w:vAlign w:val="center"/>
          </w:tcPr>
          <w:p w:rsidR="00407D04" w:rsidRDefault="00000000">
            <w:pPr>
              <w:rPr>
                <w:rFonts w:hint="eastAsia"/>
              </w:rPr>
            </w:pPr>
            <w:r>
              <w:rPr>
                <w:sz w:val="16"/>
              </w:rPr>
              <w:t>A ROS 2 telemetry node subscribes to PX4 vehicle local-position data.</w:t>
            </w:r>
          </w:p>
        </w:tc>
      </w:tr>
      <w:tr w:rsidR="00407D04">
        <w:trPr>
          <w:jc w:val="center"/>
        </w:trPr>
        <w:tc>
          <w:tcPr>
            <w:tcW w:w="2088" w:type="dxa"/>
            <w:shd w:val="clear" w:color="auto" w:fill="F4F6F8"/>
            <w:vAlign w:val="center"/>
          </w:tcPr>
          <w:p w:rsidR="00407D04" w:rsidRDefault="00000000">
            <w:pPr>
              <w:rPr>
                <w:rFonts w:hint="eastAsia"/>
              </w:rPr>
            </w:pPr>
            <w:r>
              <w:rPr>
                <w:sz w:val="16"/>
              </w:rPr>
              <w:t>Neural-network deployment</w:t>
            </w:r>
          </w:p>
        </w:tc>
        <w:tc>
          <w:tcPr>
            <w:tcW w:w="1656" w:type="dxa"/>
            <w:vAlign w:val="center"/>
          </w:tcPr>
          <w:p w:rsidR="00407D04" w:rsidRDefault="00000000">
            <w:pPr>
              <w:rPr>
                <w:rFonts w:hint="eastAsia"/>
              </w:rPr>
            </w:pPr>
            <w:r>
              <w:rPr>
                <w:sz w:val="16"/>
              </w:rPr>
              <w:t>Studied</w:t>
            </w:r>
          </w:p>
        </w:tc>
        <w:tc>
          <w:tcPr>
            <w:tcW w:w="6624" w:type="dxa"/>
            <w:vAlign w:val="center"/>
          </w:tcPr>
          <w:p w:rsidR="00407D04" w:rsidRDefault="00000000">
            <w:pPr>
              <w:rPr>
                <w:rFonts w:hint="eastAsia"/>
              </w:rPr>
            </w:pPr>
            <w:r>
              <w:rPr>
                <w:sz w:val="16"/>
              </w:rPr>
              <w:t>Covered inference, model graphs, ONNX and TensorRT concepts.</w:t>
            </w:r>
          </w:p>
        </w:tc>
      </w:tr>
      <w:tr w:rsidR="00407D04">
        <w:trPr>
          <w:jc w:val="center"/>
        </w:trPr>
        <w:tc>
          <w:tcPr>
            <w:tcW w:w="2088" w:type="dxa"/>
            <w:shd w:val="clear" w:color="auto" w:fill="F4F6F8"/>
            <w:vAlign w:val="center"/>
          </w:tcPr>
          <w:p w:rsidR="00407D04" w:rsidRDefault="00000000">
            <w:pPr>
              <w:rPr>
                <w:rFonts w:hint="eastAsia"/>
              </w:rPr>
            </w:pPr>
            <w:r>
              <w:rPr>
                <w:sz w:val="16"/>
              </w:rPr>
              <w:t>LLM-guided optimization</w:t>
            </w:r>
          </w:p>
        </w:tc>
        <w:tc>
          <w:tcPr>
            <w:tcW w:w="1656" w:type="dxa"/>
            <w:vAlign w:val="center"/>
          </w:tcPr>
          <w:p w:rsidR="00407D04" w:rsidRDefault="00000000">
            <w:pPr>
              <w:rPr>
                <w:rFonts w:hint="eastAsia"/>
              </w:rPr>
            </w:pPr>
            <w:r>
              <w:rPr>
                <w:sz w:val="16"/>
              </w:rPr>
              <w:t>Designed</w:t>
            </w:r>
          </w:p>
        </w:tc>
        <w:tc>
          <w:tcPr>
            <w:tcW w:w="6624" w:type="dxa"/>
            <w:vAlign w:val="center"/>
          </w:tcPr>
          <w:p w:rsidR="00407D04" w:rsidRDefault="00000000">
            <w:pPr>
              <w:rPr>
                <w:rFonts w:hint="eastAsia"/>
              </w:rPr>
            </w:pPr>
            <w:r>
              <w:rPr>
                <w:sz w:val="16"/>
              </w:rPr>
              <w:t>Defined the LLM as an optimization advisor rather than an execution component.</w:t>
            </w:r>
          </w:p>
        </w:tc>
      </w:tr>
      <w:tr w:rsidR="00407D04">
        <w:trPr>
          <w:jc w:val="center"/>
        </w:trPr>
        <w:tc>
          <w:tcPr>
            <w:tcW w:w="2088" w:type="dxa"/>
            <w:shd w:val="clear" w:color="auto" w:fill="F4F6F8"/>
            <w:vAlign w:val="center"/>
          </w:tcPr>
          <w:p w:rsidR="00407D04" w:rsidRDefault="00000000">
            <w:pPr>
              <w:rPr>
                <w:rFonts w:hint="eastAsia"/>
              </w:rPr>
            </w:pPr>
            <w:r>
              <w:rPr>
                <w:sz w:val="16"/>
              </w:rPr>
              <w:t>Compiler architecture</w:t>
            </w:r>
          </w:p>
        </w:tc>
        <w:tc>
          <w:tcPr>
            <w:tcW w:w="1656" w:type="dxa"/>
            <w:vAlign w:val="center"/>
          </w:tcPr>
          <w:p w:rsidR="00407D04" w:rsidRDefault="00000000">
            <w:pPr>
              <w:rPr>
                <w:rFonts w:hint="eastAsia"/>
              </w:rPr>
            </w:pPr>
            <w:r>
              <w:rPr>
                <w:sz w:val="16"/>
              </w:rPr>
              <w:t>Planned</w:t>
            </w:r>
          </w:p>
        </w:tc>
        <w:tc>
          <w:tcPr>
            <w:tcW w:w="6624" w:type="dxa"/>
            <w:vAlign w:val="center"/>
          </w:tcPr>
          <w:p w:rsidR="00407D04" w:rsidRDefault="00000000">
            <w:pPr>
              <w:rPr>
                <w:rFonts w:hint="eastAsia"/>
              </w:rPr>
            </w:pPr>
            <w:r>
              <w:rPr>
                <w:sz w:val="16"/>
              </w:rPr>
              <w:t>Defined graph analysis, context building, strategy generation, verification and profiling stages.</w:t>
            </w:r>
          </w:p>
        </w:tc>
      </w:tr>
      <w:tr w:rsidR="00407D04">
        <w:trPr>
          <w:jc w:val="center"/>
        </w:trPr>
        <w:tc>
          <w:tcPr>
            <w:tcW w:w="2088" w:type="dxa"/>
            <w:shd w:val="clear" w:color="auto" w:fill="F4F6F8"/>
            <w:vAlign w:val="center"/>
          </w:tcPr>
          <w:p w:rsidR="00407D04" w:rsidRDefault="00000000">
            <w:pPr>
              <w:rPr>
                <w:rFonts w:hint="eastAsia"/>
              </w:rPr>
            </w:pPr>
            <w:r>
              <w:rPr>
                <w:sz w:val="16"/>
              </w:rPr>
              <w:t>Benchmarking</w:t>
            </w:r>
          </w:p>
        </w:tc>
        <w:tc>
          <w:tcPr>
            <w:tcW w:w="1656" w:type="dxa"/>
            <w:vAlign w:val="center"/>
          </w:tcPr>
          <w:p w:rsidR="00407D04" w:rsidRDefault="00000000">
            <w:pPr>
              <w:rPr>
                <w:rFonts w:hint="eastAsia"/>
              </w:rPr>
            </w:pPr>
            <w:r>
              <w:rPr>
                <w:sz w:val="16"/>
              </w:rPr>
              <w:t>Not yet claimed</w:t>
            </w:r>
          </w:p>
        </w:tc>
        <w:tc>
          <w:tcPr>
            <w:tcW w:w="6624" w:type="dxa"/>
            <w:vAlign w:val="center"/>
          </w:tcPr>
          <w:p w:rsidR="00407D04" w:rsidRDefault="00000000">
            <w:pPr>
              <w:rPr>
                <w:rFonts w:hint="eastAsia"/>
              </w:rPr>
            </w:pPr>
            <w:r>
              <w:rPr>
                <w:sz w:val="16"/>
              </w:rPr>
              <w:t>Experimental comparison and final benchmark results are future work.</w:t>
            </w:r>
          </w:p>
        </w:tc>
      </w:tr>
    </w:tbl>
    <w:p w:rsidR="00407D04" w:rsidRDefault="00000000">
      <w:pPr>
        <w:pStyle w:val="Heading1"/>
      </w:pPr>
      <w:r>
        <w:t>8. Current Project Structure</w:t>
      </w:r>
    </w:p>
    <w:p w:rsidR="00407D04" w:rsidRDefault="00000000">
      <w:pPr>
        <w:spacing w:after="80" w:line="259" w:lineRule="auto"/>
        <w:rPr>
          <w:rFonts w:hint="eastAsia"/>
        </w:rPr>
      </w:pPr>
      <w:r>
        <w:t>The repository has been organized around the compiler and UAV simulation components. The compiler-side files currently provide the intended module structure, while several modules are still scaffolding and should not be treated as completed functionality.</w:t>
      </w:r>
    </w:p>
    <w:tbl>
      <w:tblPr>
        <w:tblStyle w:val="TableGrid"/>
        <w:tblW w:w="0" w:type="auto"/>
        <w:tblLook w:val="04A0" w:firstRow="1" w:lastRow="0" w:firstColumn="1" w:lastColumn="0" w:noHBand="0" w:noVBand="1"/>
      </w:tblPr>
      <w:tblGrid>
        <w:gridCol w:w="10300"/>
      </w:tblGrid>
      <w:tr w:rsidR="00407D04">
        <w:tc>
          <w:tcPr>
            <w:tcW w:w="10310" w:type="dxa"/>
            <w:shd w:val="clear" w:color="auto" w:fill="F4F6F8"/>
          </w:tcPr>
          <w:p w:rsidR="00407D04" w:rsidRDefault="00000000">
            <w:pPr>
              <w:rPr>
                <w:rFonts w:hint="eastAsia"/>
              </w:rPr>
            </w:pPr>
            <w:r>
              <w:rPr>
                <w:rFonts w:ascii="Courier New" w:hAnsi="Courier New"/>
                <w:sz w:val="15"/>
              </w:rPr>
              <w:t>LLM-Neural-Compiler/</w:t>
            </w:r>
            <w:r>
              <w:rPr>
                <w:rFonts w:ascii="Courier New" w:hAnsi="Courier New"/>
                <w:sz w:val="15"/>
              </w:rPr>
              <w:br/>
              <w:t>├── compiler/</w:t>
            </w:r>
            <w:r>
              <w:rPr>
                <w:rFonts w:ascii="Courier New" w:hAnsi="Courier New"/>
                <w:sz w:val="15"/>
              </w:rPr>
              <w:br/>
              <w:t>│   ├── graph/</w:t>
            </w:r>
            <w:r>
              <w:rPr>
                <w:rFonts w:ascii="Courier New" w:hAnsi="Courier New"/>
                <w:sz w:val="15"/>
              </w:rPr>
              <w:br/>
              <w:t>│   ├── llm/</w:t>
            </w:r>
            <w:r>
              <w:rPr>
                <w:rFonts w:ascii="Courier New" w:hAnsi="Courier New"/>
                <w:sz w:val="15"/>
              </w:rPr>
              <w:br/>
              <w:t>│   ├── optimization/</w:t>
            </w:r>
            <w:r>
              <w:rPr>
                <w:rFonts w:ascii="Courier New" w:hAnsi="Courier New"/>
                <w:sz w:val="15"/>
              </w:rPr>
              <w:br/>
              <w:t>│   ├── parsers/</w:t>
            </w:r>
            <w:r>
              <w:rPr>
                <w:rFonts w:ascii="Courier New" w:hAnsi="Courier New"/>
                <w:sz w:val="15"/>
              </w:rPr>
              <w:br/>
              <w:t>│   └── utils/</w:t>
            </w:r>
            <w:r>
              <w:rPr>
                <w:rFonts w:ascii="Courier New" w:hAnsi="Courier New"/>
                <w:sz w:val="15"/>
              </w:rPr>
              <w:br/>
              <w:t>├── configs/</w:t>
            </w:r>
            <w:r>
              <w:rPr>
                <w:rFonts w:ascii="Courier New" w:hAnsi="Courier New"/>
                <w:sz w:val="15"/>
              </w:rPr>
              <w:br/>
              <w:t>├── docs/</w:t>
            </w:r>
            <w:r>
              <w:rPr>
                <w:rFonts w:ascii="Courier New" w:hAnsi="Courier New"/>
                <w:sz w:val="15"/>
              </w:rPr>
              <w:br/>
              <w:t>├── scripts/</w:t>
            </w:r>
            <w:r>
              <w:rPr>
                <w:rFonts w:ascii="Courier New" w:hAnsi="Courier New"/>
                <w:sz w:val="15"/>
              </w:rPr>
              <w:br/>
              <w:t>├── setup/</w:t>
            </w:r>
            <w:r>
              <w:rPr>
                <w:rFonts w:ascii="Courier New" w:hAnsi="Courier New"/>
                <w:sz w:val="15"/>
              </w:rPr>
              <w:br/>
              <w:t>└── ros2_ws/</w:t>
            </w:r>
            <w:r>
              <w:rPr>
                <w:rFonts w:ascii="Courier New" w:hAnsi="Courier New"/>
                <w:sz w:val="15"/>
              </w:rPr>
              <w:br/>
              <w:t xml:space="preserve">    └── src/</w:t>
            </w:r>
            <w:r>
              <w:rPr>
                <w:rFonts w:ascii="Courier New" w:hAnsi="Courier New"/>
                <w:sz w:val="15"/>
              </w:rPr>
              <w:br/>
              <w:t xml:space="preserve">        ├── llm_uav_core/</w:t>
            </w:r>
            <w:r>
              <w:rPr>
                <w:rFonts w:ascii="Courier New" w:hAnsi="Courier New"/>
                <w:sz w:val="15"/>
              </w:rPr>
              <w:br/>
              <w:t xml:space="preserve">        └── px4_msgs/</w:t>
            </w:r>
          </w:p>
        </w:tc>
      </w:tr>
    </w:tbl>
    <w:p w:rsidR="00407D04" w:rsidRDefault="00000000">
      <w:pPr>
        <w:pStyle w:val="Heading1"/>
      </w:pPr>
      <w:r>
        <w:t>9. Proposed Implementation Structure</w:t>
      </w:r>
    </w:p>
    <w:p w:rsidR="00407D04" w:rsidRDefault="00000000">
      <w:pPr>
        <w:spacing w:after="80" w:line="259" w:lineRule="auto"/>
        <w:rPr>
          <w:rFonts w:hint="eastAsia"/>
        </w:rPr>
      </w:pPr>
      <w:r>
        <w:t>As the implementation grows, the architecture can be separated into clearer stages so that each part can be tested independently.</w:t>
      </w:r>
    </w:p>
    <w:tbl>
      <w:tblPr>
        <w:tblStyle w:val="TableGrid"/>
        <w:tblW w:w="0" w:type="auto"/>
        <w:jc w:val="center"/>
        <w:tblLook w:val="04A0" w:firstRow="1" w:lastRow="0" w:firstColumn="1" w:lastColumn="0" w:noHBand="0" w:noVBand="1"/>
      </w:tblPr>
      <w:tblGrid>
        <w:gridCol w:w="2863"/>
        <w:gridCol w:w="7437"/>
      </w:tblGrid>
      <w:tr w:rsidR="00407D04">
        <w:trPr>
          <w:jc w:val="center"/>
        </w:trPr>
        <w:tc>
          <w:tcPr>
            <w:tcW w:w="2880" w:type="dxa"/>
            <w:shd w:val="clear" w:color="auto" w:fill="16324F"/>
            <w:vAlign w:val="center"/>
          </w:tcPr>
          <w:p w:rsidR="00407D04" w:rsidRDefault="00000000">
            <w:pPr>
              <w:rPr>
                <w:rFonts w:hint="eastAsia"/>
              </w:rPr>
            </w:pPr>
            <w:r>
              <w:rPr>
                <w:b/>
                <w:color w:val="FFFFFF"/>
                <w:sz w:val="16"/>
              </w:rPr>
              <w:t>Module</w:t>
            </w:r>
          </w:p>
        </w:tc>
        <w:tc>
          <w:tcPr>
            <w:tcW w:w="7488" w:type="dxa"/>
            <w:shd w:val="clear" w:color="auto" w:fill="16324F"/>
            <w:vAlign w:val="center"/>
          </w:tcPr>
          <w:p w:rsidR="00407D04" w:rsidRDefault="00000000">
            <w:pPr>
              <w:rPr>
                <w:rFonts w:hint="eastAsia"/>
              </w:rPr>
            </w:pPr>
            <w:r>
              <w:rPr>
                <w:b/>
                <w:color w:val="FFFFFF"/>
                <w:sz w:val="16"/>
              </w:rPr>
              <w:t>Purpose</w:t>
            </w:r>
          </w:p>
        </w:tc>
      </w:tr>
      <w:tr w:rsidR="00407D04">
        <w:trPr>
          <w:jc w:val="center"/>
        </w:trPr>
        <w:tc>
          <w:tcPr>
            <w:tcW w:w="2880" w:type="dxa"/>
            <w:shd w:val="clear" w:color="auto" w:fill="F4F6F8"/>
            <w:vAlign w:val="center"/>
          </w:tcPr>
          <w:p w:rsidR="00407D04" w:rsidRDefault="00000000">
            <w:pPr>
              <w:rPr>
                <w:rFonts w:hint="eastAsia"/>
              </w:rPr>
            </w:pPr>
            <w:r>
              <w:rPr>
                <w:sz w:val="16"/>
              </w:rPr>
              <w:t>ingestion / parsers</w:t>
            </w:r>
          </w:p>
        </w:tc>
        <w:tc>
          <w:tcPr>
            <w:tcW w:w="7488" w:type="dxa"/>
            <w:vAlign w:val="center"/>
          </w:tcPr>
          <w:p w:rsidR="00407D04" w:rsidRDefault="00000000">
            <w:pPr>
              <w:rPr>
                <w:rFonts w:hint="eastAsia"/>
              </w:rPr>
            </w:pPr>
            <w:r>
              <w:rPr>
                <w:sz w:val="16"/>
              </w:rPr>
              <w:t>Load and normalize the input model.</w:t>
            </w:r>
          </w:p>
        </w:tc>
      </w:tr>
      <w:tr w:rsidR="00407D04">
        <w:trPr>
          <w:jc w:val="center"/>
        </w:trPr>
        <w:tc>
          <w:tcPr>
            <w:tcW w:w="2880" w:type="dxa"/>
            <w:shd w:val="clear" w:color="auto" w:fill="F4F6F8"/>
            <w:vAlign w:val="center"/>
          </w:tcPr>
          <w:p w:rsidR="00407D04" w:rsidRDefault="00000000">
            <w:pPr>
              <w:rPr>
                <w:rFonts w:hint="eastAsia"/>
              </w:rPr>
            </w:pPr>
            <w:r>
              <w:rPr>
                <w:sz w:val="16"/>
              </w:rPr>
              <w:t>analyzer</w:t>
            </w:r>
          </w:p>
        </w:tc>
        <w:tc>
          <w:tcPr>
            <w:tcW w:w="7488" w:type="dxa"/>
            <w:vAlign w:val="center"/>
          </w:tcPr>
          <w:p w:rsidR="00407D04" w:rsidRDefault="00000000">
            <w:pPr>
              <w:rPr>
                <w:rFonts w:hint="eastAsia"/>
              </w:rPr>
            </w:pPr>
            <w:r>
              <w:rPr>
                <w:sz w:val="16"/>
              </w:rPr>
              <w:t>Inspect graph structure, operators, shapes and relevant model properties.</w:t>
            </w:r>
          </w:p>
        </w:tc>
      </w:tr>
      <w:tr w:rsidR="00407D04">
        <w:trPr>
          <w:jc w:val="center"/>
        </w:trPr>
        <w:tc>
          <w:tcPr>
            <w:tcW w:w="2880" w:type="dxa"/>
            <w:shd w:val="clear" w:color="auto" w:fill="F4F6F8"/>
            <w:vAlign w:val="center"/>
          </w:tcPr>
          <w:p w:rsidR="00407D04" w:rsidRDefault="00000000">
            <w:pPr>
              <w:rPr>
                <w:rFonts w:hint="eastAsia"/>
              </w:rPr>
            </w:pPr>
            <w:r>
              <w:rPr>
                <w:sz w:val="16"/>
              </w:rPr>
              <w:t>context</w:t>
            </w:r>
          </w:p>
        </w:tc>
        <w:tc>
          <w:tcPr>
            <w:tcW w:w="7488" w:type="dxa"/>
            <w:vAlign w:val="center"/>
          </w:tcPr>
          <w:p w:rsidR="00407D04" w:rsidRDefault="00000000">
            <w:pPr>
              <w:rPr>
                <w:rFonts w:hint="eastAsia"/>
              </w:rPr>
            </w:pPr>
            <w:r>
              <w:rPr>
                <w:sz w:val="16"/>
              </w:rPr>
              <w:t>Build a compact hardware- and model-aware context for the LLM.</w:t>
            </w:r>
          </w:p>
        </w:tc>
      </w:tr>
      <w:tr w:rsidR="00407D04">
        <w:trPr>
          <w:jc w:val="center"/>
        </w:trPr>
        <w:tc>
          <w:tcPr>
            <w:tcW w:w="2880" w:type="dxa"/>
            <w:shd w:val="clear" w:color="auto" w:fill="F4F6F8"/>
            <w:vAlign w:val="center"/>
          </w:tcPr>
          <w:p w:rsidR="00407D04" w:rsidRDefault="00000000">
            <w:pPr>
              <w:rPr>
                <w:rFonts w:hint="eastAsia"/>
              </w:rPr>
            </w:pPr>
            <w:r>
              <w:rPr>
                <w:sz w:val="16"/>
              </w:rPr>
              <w:t>llm</w:t>
            </w:r>
          </w:p>
        </w:tc>
        <w:tc>
          <w:tcPr>
            <w:tcW w:w="7488" w:type="dxa"/>
            <w:vAlign w:val="center"/>
          </w:tcPr>
          <w:p w:rsidR="00407D04" w:rsidRDefault="00000000">
            <w:pPr>
              <w:rPr>
                <w:rFonts w:hint="eastAsia"/>
              </w:rPr>
            </w:pPr>
            <w:r>
              <w:rPr>
                <w:sz w:val="16"/>
              </w:rPr>
              <w:t>Generate structured optimization recommendations.</w:t>
            </w:r>
          </w:p>
        </w:tc>
      </w:tr>
      <w:tr w:rsidR="00407D04">
        <w:trPr>
          <w:jc w:val="center"/>
        </w:trPr>
        <w:tc>
          <w:tcPr>
            <w:tcW w:w="2880" w:type="dxa"/>
            <w:shd w:val="clear" w:color="auto" w:fill="F4F6F8"/>
            <w:vAlign w:val="center"/>
          </w:tcPr>
          <w:p w:rsidR="00407D04" w:rsidRDefault="00000000">
            <w:pPr>
              <w:rPr>
                <w:rFonts w:hint="eastAsia"/>
              </w:rPr>
            </w:pPr>
            <w:r>
              <w:rPr>
                <w:sz w:val="16"/>
              </w:rPr>
              <w:t>verifier / backend</w:t>
            </w:r>
          </w:p>
        </w:tc>
        <w:tc>
          <w:tcPr>
            <w:tcW w:w="7488" w:type="dxa"/>
            <w:vAlign w:val="center"/>
          </w:tcPr>
          <w:p w:rsidR="00407D04" w:rsidRDefault="00000000">
            <w:pPr>
              <w:rPr>
                <w:rFonts w:hint="eastAsia"/>
              </w:rPr>
            </w:pPr>
            <w:r>
              <w:rPr>
                <w:sz w:val="16"/>
              </w:rPr>
              <w:t>Apply candidate strategies and compile the resulting model.</w:t>
            </w:r>
          </w:p>
        </w:tc>
      </w:tr>
      <w:tr w:rsidR="00407D04">
        <w:trPr>
          <w:jc w:val="center"/>
        </w:trPr>
        <w:tc>
          <w:tcPr>
            <w:tcW w:w="2880" w:type="dxa"/>
            <w:shd w:val="clear" w:color="auto" w:fill="F4F6F8"/>
            <w:vAlign w:val="center"/>
          </w:tcPr>
          <w:p w:rsidR="00407D04" w:rsidRDefault="00000000">
            <w:pPr>
              <w:rPr>
                <w:rFonts w:hint="eastAsia"/>
              </w:rPr>
            </w:pPr>
            <w:r>
              <w:rPr>
                <w:sz w:val="16"/>
              </w:rPr>
              <w:t>profiler / evaluator</w:t>
            </w:r>
          </w:p>
        </w:tc>
        <w:tc>
          <w:tcPr>
            <w:tcW w:w="7488" w:type="dxa"/>
            <w:vAlign w:val="center"/>
          </w:tcPr>
          <w:p w:rsidR="00407D04" w:rsidRDefault="00000000">
            <w:pPr>
              <w:rPr>
                <w:rFonts w:hint="eastAsia"/>
              </w:rPr>
            </w:pPr>
            <w:r>
              <w:rPr>
                <w:sz w:val="16"/>
              </w:rPr>
              <w:t>Measure latency, throughput, memory, utilization and accuracy.</w:t>
            </w:r>
          </w:p>
        </w:tc>
      </w:tr>
      <w:tr w:rsidR="00407D04">
        <w:trPr>
          <w:jc w:val="center"/>
        </w:trPr>
        <w:tc>
          <w:tcPr>
            <w:tcW w:w="2880" w:type="dxa"/>
            <w:shd w:val="clear" w:color="auto" w:fill="F4F6F8"/>
            <w:vAlign w:val="center"/>
          </w:tcPr>
          <w:p w:rsidR="00407D04" w:rsidRDefault="00000000">
            <w:pPr>
              <w:rPr>
                <w:rFonts w:hint="eastAsia"/>
              </w:rPr>
            </w:pPr>
            <w:r>
              <w:rPr>
                <w:sz w:val="16"/>
              </w:rPr>
              <w:t>decision</w:t>
            </w:r>
          </w:p>
        </w:tc>
        <w:tc>
          <w:tcPr>
            <w:tcW w:w="7488" w:type="dxa"/>
            <w:vAlign w:val="center"/>
          </w:tcPr>
          <w:p w:rsidR="00407D04" w:rsidRDefault="00000000">
            <w:pPr>
              <w:rPr>
                <w:rFonts w:hint="eastAsia"/>
              </w:rPr>
            </w:pPr>
            <w:r>
              <w:rPr>
                <w:sz w:val="16"/>
              </w:rPr>
              <w:t>Compare candidates and select the best supported configuration.</w:t>
            </w:r>
          </w:p>
        </w:tc>
      </w:tr>
      <w:tr w:rsidR="00407D04">
        <w:trPr>
          <w:jc w:val="center"/>
        </w:trPr>
        <w:tc>
          <w:tcPr>
            <w:tcW w:w="2880" w:type="dxa"/>
            <w:shd w:val="clear" w:color="auto" w:fill="F4F6F8"/>
            <w:vAlign w:val="center"/>
          </w:tcPr>
          <w:p w:rsidR="00407D04" w:rsidRDefault="00000000">
            <w:pPr>
              <w:rPr>
                <w:rFonts w:hint="eastAsia"/>
              </w:rPr>
            </w:pPr>
            <w:r>
              <w:rPr>
                <w:sz w:val="16"/>
              </w:rPr>
              <w:t>reports / history</w:t>
            </w:r>
          </w:p>
        </w:tc>
        <w:tc>
          <w:tcPr>
            <w:tcW w:w="7488" w:type="dxa"/>
            <w:vAlign w:val="center"/>
          </w:tcPr>
          <w:p w:rsidR="00407D04" w:rsidRDefault="00000000">
            <w:pPr>
              <w:rPr>
                <w:rFonts w:hint="eastAsia"/>
              </w:rPr>
            </w:pPr>
            <w:r>
              <w:rPr>
                <w:sz w:val="16"/>
              </w:rPr>
              <w:t>Store experiment results for reproducibility and future feedback.</w:t>
            </w:r>
          </w:p>
        </w:tc>
      </w:tr>
    </w:tbl>
    <w:p w:rsidR="00407D04" w:rsidRDefault="00000000">
      <w:pPr>
        <w:rPr>
          <w:rFonts w:hint="eastAsia"/>
        </w:rPr>
      </w:pPr>
      <w:r>
        <w:br w:type="page"/>
      </w:r>
    </w:p>
    <w:p w:rsidR="00407D04" w:rsidRDefault="00000000">
      <w:pPr>
        <w:pStyle w:val="Heading1"/>
      </w:pPr>
      <w:r>
        <w:lastRenderedPageBreak/>
        <w:t>10. Proposed Architecture</w:t>
      </w:r>
    </w:p>
    <w:p w:rsidR="00407D04" w:rsidRDefault="00000000">
      <w:pPr>
        <w:spacing w:after="80" w:line="259" w:lineRule="auto"/>
        <w:rPr>
          <w:rFonts w:hint="eastAsia"/>
        </w:rPr>
      </w:pPr>
      <w:r>
        <w:t>The proposed architecture connects the neural-network compiler workflow with the UAV simulation and eventual edge deployment path. The important separation is between reasoning and evidence: the LLM proposes strategies, while the compiler, profiler and evaluator determine whether a strategy actually works.</w:t>
      </w:r>
    </w:p>
    <w:tbl>
      <w:tblPr>
        <w:tblStyle w:val="TableGrid"/>
        <w:tblW w:w="0" w:type="auto"/>
        <w:jc w:val="center"/>
        <w:tblLook w:val="04A0" w:firstRow="1" w:lastRow="0" w:firstColumn="1" w:lastColumn="0" w:noHBand="0" w:noVBand="1"/>
      </w:tblPr>
      <w:tblGrid>
        <w:gridCol w:w="5150"/>
        <w:gridCol w:w="5150"/>
      </w:tblGrid>
      <w:tr w:rsidR="00407D04">
        <w:trPr>
          <w:jc w:val="center"/>
        </w:trPr>
        <w:tc>
          <w:tcPr>
            <w:tcW w:w="5155" w:type="dxa"/>
            <w:shd w:val="clear" w:color="auto" w:fill="EAF1F7"/>
            <w:vAlign w:val="center"/>
          </w:tcPr>
          <w:p w:rsidR="00407D04" w:rsidRDefault="00000000">
            <w:pPr>
              <w:rPr>
                <w:rFonts w:hint="eastAsia"/>
              </w:rPr>
            </w:pPr>
            <w:r>
              <w:rPr>
                <w:b/>
                <w:color w:val="16324F"/>
                <w:sz w:val="17"/>
              </w:rPr>
              <w:t>Neural Network</w:t>
            </w:r>
          </w:p>
        </w:tc>
        <w:tc>
          <w:tcPr>
            <w:tcW w:w="5155" w:type="dxa"/>
            <w:shd w:val="clear" w:color="auto" w:fill="F8FAFC"/>
            <w:vAlign w:val="center"/>
          </w:tcPr>
          <w:p w:rsidR="00407D04" w:rsidRDefault="00000000">
            <w:pPr>
              <w:rPr>
                <w:rFonts w:hint="eastAsia"/>
              </w:rPr>
            </w:pPr>
            <w:r>
              <w:rPr>
                <w:sz w:val="15"/>
              </w:rPr>
              <w:t>Model / trained network</w:t>
            </w:r>
          </w:p>
        </w:tc>
      </w:tr>
      <w:tr w:rsidR="00407D04">
        <w:trPr>
          <w:jc w:val="center"/>
        </w:trPr>
        <w:tc>
          <w:tcPr>
            <w:tcW w:w="10310" w:type="dxa"/>
            <w:gridSpan w:val="2"/>
            <w:shd w:val="clear" w:color="auto" w:fill="FFFFFF"/>
            <w:vAlign w:val="center"/>
          </w:tcPr>
          <w:p w:rsidR="00407D04" w:rsidRDefault="00000000">
            <w:pPr>
              <w:jc w:val="center"/>
              <w:rPr>
                <w:rFonts w:hint="eastAsia"/>
              </w:rPr>
            </w:pPr>
            <w:r>
              <w:rPr>
                <w:b/>
                <w:color w:val="2E6FA3"/>
                <w:sz w:val="22"/>
              </w:rPr>
              <w:t>↓</w:t>
            </w:r>
          </w:p>
        </w:tc>
      </w:tr>
      <w:tr w:rsidR="00407D04">
        <w:trPr>
          <w:jc w:val="center"/>
        </w:trPr>
        <w:tc>
          <w:tcPr>
            <w:tcW w:w="5155" w:type="dxa"/>
            <w:shd w:val="clear" w:color="auto" w:fill="EAF1F7"/>
            <w:vAlign w:val="center"/>
          </w:tcPr>
          <w:p w:rsidR="00407D04" w:rsidRDefault="00000000">
            <w:pPr>
              <w:rPr>
                <w:rFonts w:hint="eastAsia"/>
              </w:rPr>
            </w:pPr>
            <w:r>
              <w:rPr>
                <w:b/>
                <w:color w:val="16324F"/>
                <w:sz w:val="17"/>
              </w:rPr>
              <w:t>Model &amp; Graph Analysis</w:t>
            </w:r>
          </w:p>
        </w:tc>
        <w:tc>
          <w:tcPr>
            <w:tcW w:w="5155" w:type="dxa"/>
            <w:shd w:val="clear" w:color="auto" w:fill="F8FAFC"/>
            <w:vAlign w:val="center"/>
          </w:tcPr>
          <w:p w:rsidR="00407D04" w:rsidRDefault="00000000">
            <w:pPr>
              <w:rPr>
                <w:rFonts w:hint="eastAsia"/>
              </w:rPr>
            </w:pPr>
            <w:r>
              <w:rPr>
                <w:sz w:val="15"/>
              </w:rPr>
              <w:t>operators • shapes • dependencies • graph properties</w:t>
            </w:r>
          </w:p>
        </w:tc>
      </w:tr>
      <w:tr w:rsidR="00407D04">
        <w:trPr>
          <w:jc w:val="center"/>
        </w:trPr>
        <w:tc>
          <w:tcPr>
            <w:tcW w:w="10310" w:type="dxa"/>
            <w:gridSpan w:val="2"/>
            <w:shd w:val="clear" w:color="auto" w:fill="FFFFFF"/>
            <w:vAlign w:val="center"/>
          </w:tcPr>
          <w:p w:rsidR="00407D04" w:rsidRDefault="00000000">
            <w:pPr>
              <w:jc w:val="center"/>
              <w:rPr>
                <w:rFonts w:hint="eastAsia"/>
              </w:rPr>
            </w:pPr>
            <w:r>
              <w:rPr>
                <w:b/>
                <w:color w:val="2E6FA3"/>
                <w:sz w:val="22"/>
              </w:rPr>
              <w:t>↓</w:t>
            </w:r>
          </w:p>
        </w:tc>
      </w:tr>
      <w:tr w:rsidR="00407D04">
        <w:trPr>
          <w:jc w:val="center"/>
        </w:trPr>
        <w:tc>
          <w:tcPr>
            <w:tcW w:w="5155" w:type="dxa"/>
            <w:shd w:val="clear" w:color="auto" w:fill="EAF1F7"/>
            <w:vAlign w:val="center"/>
          </w:tcPr>
          <w:p w:rsidR="00407D04" w:rsidRDefault="00000000">
            <w:pPr>
              <w:rPr>
                <w:rFonts w:hint="eastAsia"/>
              </w:rPr>
            </w:pPr>
            <w:r>
              <w:rPr>
                <w:b/>
                <w:color w:val="16324F"/>
                <w:sz w:val="17"/>
              </w:rPr>
              <w:t>Context Builder</w:t>
            </w:r>
          </w:p>
        </w:tc>
        <w:tc>
          <w:tcPr>
            <w:tcW w:w="5155" w:type="dxa"/>
            <w:shd w:val="clear" w:color="auto" w:fill="F8FAFC"/>
            <w:vAlign w:val="center"/>
          </w:tcPr>
          <w:p w:rsidR="00407D04" w:rsidRDefault="00000000">
            <w:pPr>
              <w:rPr>
                <w:rFonts w:hint="eastAsia"/>
              </w:rPr>
            </w:pPr>
            <w:r>
              <w:rPr>
                <w:sz w:val="15"/>
              </w:rPr>
              <w:t>model context + hardware constraints + optimization goals</w:t>
            </w:r>
          </w:p>
        </w:tc>
      </w:tr>
      <w:tr w:rsidR="00407D04">
        <w:trPr>
          <w:jc w:val="center"/>
        </w:trPr>
        <w:tc>
          <w:tcPr>
            <w:tcW w:w="10310" w:type="dxa"/>
            <w:gridSpan w:val="2"/>
            <w:shd w:val="clear" w:color="auto" w:fill="FFFFFF"/>
            <w:vAlign w:val="center"/>
          </w:tcPr>
          <w:p w:rsidR="00407D04" w:rsidRDefault="00000000">
            <w:pPr>
              <w:jc w:val="center"/>
              <w:rPr>
                <w:rFonts w:hint="eastAsia"/>
              </w:rPr>
            </w:pPr>
            <w:r>
              <w:rPr>
                <w:b/>
                <w:color w:val="2E6FA3"/>
                <w:sz w:val="22"/>
              </w:rPr>
              <w:t>↓</w:t>
            </w:r>
          </w:p>
        </w:tc>
      </w:tr>
      <w:tr w:rsidR="00407D04">
        <w:trPr>
          <w:jc w:val="center"/>
        </w:trPr>
        <w:tc>
          <w:tcPr>
            <w:tcW w:w="5155" w:type="dxa"/>
            <w:shd w:val="clear" w:color="auto" w:fill="EAF1F7"/>
            <w:vAlign w:val="center"/>
          </w:tcPr>
          <w:p w:rsidR="00407D04" w:rsidRDefault="00000000">
            <w:pPr>
              <w:rPr>
                <w:rFonts w:hint="eastAsia"/>
              </w:rPr>
            </w:pPr>
            <w:r>
              <w:rPr>
                <w:b/>
                <w:color w:val="16324F"/>
                <w:sz w:val="17"/>
              </w:rPr>
              <w:t>LLM Optimization Advisor</w:t>
            </w:r>
          </w:p>
        </w:tc>
        <w:tc>
          <w:tcPr>
            <w:tcW w:w="5155" w:type="dxa"/>
            <w:shd w:val="clear" w:color="auto" w:fill="F8FAFC"/>
            <w:vAlign w:val="center"/>
          </w:tcPr>
          <w:p w:rsidR="00407D04" w:rsidRDefault="00000000">
            <w:pPr>
              <w:rPr>
                <w:rFonts w:hint="eastAsia"/>
              </w:rPr>
            </w:pPr>
            <w:r>
              <w:rPr>
                <w:sz w:val="15"/>
              </w:rPr>
              <w:t>suggests candidate graph-level / deployment strategies</w:t>
            </w:r>
          </w:p>
        </w:tc>
      </w:tr>
      <w:tr w:rsidR="00407D04">
        <w:trPr>
          <w:jc w:val="center"/>
        </w:trPr>
        <w:tc>
          <w:tcPr>
            <w:tcW w:w="10310" w:type="dxa"/>
            <w:gridSpan w:val="2"/>
            <w:shd w:val="clear" w:color="auto" w:fill="FFFFFF"/>
            <w:vAlign w:val="center"/>
          </w:tcPr>
          <w:p w:rsidR="00407D04" w:rsidRDefault="00000000">
            <w:pPr>
              <w:jc w:val="center"/>
              <w:rPr>
                <w:rFonts w:hint="eastAsia"/>
              </w:rPr>
            </w:pPr>
            <w:r>
              <w:rPr>
                <w:b/>
                <w:color w:val="2E6FA3"/>
                <w:sz w:val="22"/>
              </w:rPr>
              <w:t>↓</w:t>
            </w:r>
          </w:p>
        </w:tc>
      </w:tr>
      <w:tr w:rsidR="00407D04">
        <w:trPr>
          <w:jc w:val="center"/>
        </w:trPr>
        <w:tc>
          <w:tcPr>
            <w:tcW w:w="5155" w:type="dxa"/>
            <w:shd w:val="clear" w:color="auto" w:fill="EAF1F7"/>
            <w:vAlign w:val="center"/>
          </w:tcPr>
          <w:p w:rsidR="00407D04" w:rsidRDefault="00000000">
            <w:pPr>
              <w:rPr>
                <w:rFonts w:hint="eastAsia"/>
              </w:rPr>
            </w:pPr>
            <w:r>
              <w:rPr>
                <w:b/>
                <w:color w:val="16324F"/>
                <w:sz w:val="17"/>
              </w:rPr>
              <w:t>Optimization Strategy</w:t>
            </w:r>
          </w:p>
        </w:tc>
        <w:tc>
          <w:tcPr>
            <w:tcW w:w="5155" w:type="dxa"/>
            <w:shd w:val="clear" w:color="auto" w:fill="F8FAFC"/>
            <w:vAlign w:val="center"/>
          </w:tcPr>
          <w:p w:rsidR="00407D04" w:rsidRDefault="00000000">
            <w:pPr>
              <w:rPr>
                <w:rFonts w:hint="eastAsia"/>
              </w:rPr>
            </w:pPr>
            <w:r>
              <w:rPr>
                <w:sz w:val="15"/>
              </w:rPr>
              <w:t>structured candidate actions</w:t>
            </w:r>
          </w:p>
        </w:tc>
      </w:tr>
      <w:tr w:rsidR="00407D04">
        <w:trPr>
          <w:jc w:val="center"/>
        </w:trPr>
        <w:tc>
          <w:tcPr>
            <w:tcW w:w="10310" w:type="dxa"/>
            <w:gridSpan w:val="2"/>
            <w:shd w:val="clear" w:color="auto" w:fill="FFFFFF"/>
            <w:vAlign w:val="center"/>
          </w:tcPr>
          <w:p w:rsidR="00407D04" w:rsidRDefault="00000000">
            <w:pPr>
              <w:jc w:val="center"/>
              <w:rPr>
                <w:rFonts w:hint="eastAsia"/>
              </w:rPr>
            </w:pPr>
            <w:r>
              <w:rPr>
                <w:b/>
                <w:color w:val="2E6FA3"/>
                <w:sz w:val="22"/>
              </w:rPr>
              <w:t>↓</w:t>
            </w:r>
          </w:p>
        </w:tc>
      </w:tr>
      <w:tr w:rsidR="00407D04">
        <w:trPr>
          <w:jc w:val="center"/>
        </w:trPr>
        <w:tc>
          <w:tcPr>
            <w:tcW w:w="5155" w:type="dxa"/>
            <w:shd w:val="clear" w:color="auto" w:fill="EAF1F7"/>
            <w:vAlign w:val="center"/>
          </w:tcPr>
          <w:p w:rsidR="00407D04" w:rsidRDefault="00000000">
            <w:pPr>
              <w:rPr>
                <w:rFonts w:hint="eastAsia"/>
              </w:rPr>
            </w:pPr>
            <w:r>
              <w:rPr>
                <w:b/>
                <w:color w:val="16324F"/>
                <w:sz w:val="17"/>
              </w:rPr>
              <w:t>Verification + Compilation</w:t>
            </w:r>
          </w:p>
        </w:tc>
        <w:tc>
          <w:tcPr>
            <w:tcW w:w="5155" w:type="dxa"/>
            <w:shd w:val="clear" w:color="auto" w:fill="F8FAFC"/>
            <w:vAlign w:val="center"/>
          </w:tcPr>
          <w:p w:rsidR="00407D04" w:rsidRDefault="00000000">
            <w:pPr>
              <w:rPr>
                <w:rFonts w:hint="eastAsia"/>
              </w:rPr>
            </w:pPr>
            <w:r>
              <w:rPr>
                <w:sz w:val="15"/>
              </w:rPr>
              <w:t>apply candidate • check validity • build deployment artifact</w:t>
            </w:r>
          </w:p>
        </w:tc>
      </w:tr>
      <w:tr w:rsidR="00407D04">
        <w:trPr>
          <w:jc w:val="center"/>
        </w:trPr>
        <w:tc>
          <w:tcPr>
            <w:tcW w:w="10310" w:type="dxa"/>
            <w:gridSpan w:val="2"/>
            <w:shd w:val="clear" w:color="auto" w:fill="FFFFFF"/>
            <w:vAlign w:val="center"/>
          </w:tcPr>
          <w:p w:rsidR="00407D04" w:rsidRDefault="00000000">
            <w:pPr>
              <w:jc w:val="center"/>
              <w:rPr>
                <w:rFonts w:hint="eastAsia"/>
              </w:rPr>
            </w:pPr>
            <w:r>
              <w:rPr>
                <w:b/>
                <w:color w:val="2E6FA3"/>
                <w:sz w:val="22"/>
              </w:rPr>
              <w:t>↓</w:t>
            </w:r>
          </w:p>
        </w:tc>
      </w:tr>
      <w:tr w:rsidR="00407D04">
        <w:trPr>
          <w:jc w:val="center"/>
        </w:trPr>
        <w:tc>
          <w:tcPr>
            <w:tcW w:w="5155" w:type="dxa"/>
            <w:shd w:val="clear" w:color="auto" w:fill="EAF1F7"/>
            <w:vAlign w:val="center"/>
          </w:tcPr>
          <w:p w:rsidR="00407D04" w:rsidRDefault="00000000">
            <w:pPr>
              <w:rPr>
                <w:rFonts w:hint="eastAsia"/>
              </w:rPr>
            </w:pPr>
            <w:r>
              <w:rPr>
                <w:b/>
                <w:color w:val="16324F"/>
                <w:sz w:val="17"/>
              </w:rPr>
              <w:t>Profiling + Accuracy Evaluation</w:t>
            </w:r>
          </w:p>
        </w:tc>
        <w:tc>
          <w:tcPr>
            <w:tcW w:w="5155" w:type="dxa"/>
            <w:shd w:val="clear" w:color="auto" w:fill="F8FAFC"/>
            <w:vAlign w:val="center"/>
          </w:tcPr>
          <w:p w:rsidR="00407D04" w:rsidRDefault="00000000">
            <w:pPr>
              <w:rPr>
                <w:rFonts w:hint="eastAsia"/>
              </w:rPr>
            </w:pPr>
            <w:r>
              <w:rPr>
                <w:sz w:val="15"/>
              </w:rPr>
              <w:t>latency • FPS • memory • utilization • accuracy</w:t>
            </w:r>
          </w:p>
        </w:tc>
      </w:tr>
      <w:tr w:rsidR="00407D04">
        <w:trPr>
          <w:jc w:val="center"/>
        </w:trPr>
        <w:tc>
          <w:tcPr>
            <w:tcW w:w="10310" w:type="dxa"/>
            <w:gridSpan w:val="2"/>
            <w:shd w:val="clear" w:color="auto" w:fill="FFFFFF"/>
            <w:vAlign w:val="center"/>
          </w:tcPr>
          <w:p w:rsidR="00407D04" w:rsidRDefault="00000000">
            <w:pPr>
              <w:jc w:val="center"/>
              <w:rPr>
                <w:rFonts w:hint="eastAsia"/>
              </w:rPr>
            </w:pPr>
            <w:r>
              <w:rPr>
                <w:b/>
                <w:color w:val="2E6FA3"/>
                <w:sz w:val="22"/>
              </w:rPr>
              <w:t>↓</w:t>
            </w:r>
          </w:p>
        </w:tc>
      </w:tr>
      <w:tr w:rsidR="00407D04">
        <w:trPr>
          <w:jc w:val="center"/>
        </w:trPr>
        <w:tc>
          <w:tcPr>
            <w:tcW w:w="5155" w:type="dxa"/>
            <w:shd w:val="clear" w:color="auto" w:fill="EAF1F7"/>
            <w:vAlign w:val="center"/>
          </w:tcPr>
          <w:p w:rsidR="00407D04" w:rsidRDefault="00000000">
            <w:pPr>
              <w:rPr>
                <w:rFonts w:hint="eastAsia"/>
              </w:rPr>
            </w:pPr>
            <w:r>
              <w:rPr>
                <w:b/>
                <w:color w:val="16324F"/>
                <w:sz w:val="17"/>
              </w:rPr>
              <w:t>Decision Engine</w:t>
            </w:r>
          </w:p>
        </w:tc>
        <w:tc>
          <w:tcPr>
            <w:tcW w:w="5155" w:type="dxa"/>
            <w:shd w:val="clear" w:color="auto" w:fill="F8FAFC"/>
            <w:vAlign w:val="center"/>
          </w:tcPr>
          <w:p w:rsidR="00407D04" w:rsidRDefault="00000000">
            <w:pPr>
              <w:rPr>
                <w:rFonts w:hint="eastAsia"/>
              </w:rPr>
            </w:pPr>
            <w:r>
              <w:rPr>
                <w:sz w:val="15"/>
              </w:rPr>
              <w:t>compare evidence and select candidate</w:t>
            </w:r>
          </w:p>
        </w:tc>
      </w:tr>
      <w:tr w:rsidR="00407D04">
        <w:trPr>
          <w:jc w:val="center"/>
        </w:trPr>
        <w:tc>
          <w:tcPr>
            <w:tcW w:w="10310" w:type="dxa"/>
            <w:gridSpan w:val="2"/>
            <w:shd w:val="clear" w:color="auto" w:fill="FFFFFF"/>
            <w:vAlign w:val="center"/>
          </w:tcPr>
          <w:p w:rsidR="00407D04" w:rsidRDefault="00000000">
            <w:pPr>
              <w:jc w:val="center"/>
              <w:rPr>
                <w:rFonts w:hint="eastAsia"/>
              </w:rPr>
            </w:pPr>
            <w:r>
              <w:rPr>
                <w:b/>
                <w:color w:val="2E6FA3"/>
                <w:sz w:val="22"/>
              </w:rPr>
              <w:t>↓</w:t>
            </w:r>
          </w:p>
        </w:tc>
      </w:tr>
      <w:tr w:rsidR="00407D04">
        <w:trPr>
          <w:jc w:val="center"/>
        </w:trPr>
        <w:tc>
          <w:tcPr>
            <w:tcW w:w="5155" w:type="dxa"/>
            <w:shd w:val="clear" w:color="auto" w:fill="EAF1F7"/>
            <w:vAlign w:val="center"/>
          </w:tcPr>
          <w:p w:rsidR="00407D04" w:rsidRDefault="00000000">
            <w:pPr>
              <w:rPr>
                <w:rFonts w:hint="eastAsia"/>
              </w:rPr>
            </w:pPr>
            <w:r>
              <w:rPr>
                <w:b/>
                <w:color w:val="16324F"/>
                <w:sz w:val="17"/>
              </w:rPr>
              <w:t>Report / Experiment History</w:t>
            </w:r>
          </w:p>
        </w:tc>
        <w:tc>
          <w:tcPr>
            <w:tcW w:w="5155" w:type="dxa"/>
            <w:shd w:val="clear" w:color="auto" w:fill="F8FAFC"/>
            <w:vAlign w:val="center"/>
          </w:tcPr>
          <w:p w:rsidR="00407D04" w:rsidRDefault="00000000">
            <w:pPr>
              <w:rPr>
                <w:rFonts w:hint="eastAsia"/>
              </w:rPr>
            </w:pPr>
            <w:r>
              <w:rPr>
                <w:sz w:val="15"/>
              </w:rPr>
              <w:t>strategy • compilation • metrics • final decision</w:t>
            </w:r>
          </w:p>
        </w:tc>
      </w:tr>
    </w:tbl>
    <w:p w:rsidR="00407D04" w:rsidRDefault="00407D04">
      <w:pPr>
        <w:rPr>
          <w:rFonts w:hint="eastAsia"/>
        </w:rPr>
      </w:pPr>
    </w:p>
    <w:tbl>
      <w:tblPr>
        <w:tblStyle w:val="TableGrid"/>
        <w:tblW w:w="0" w:type="auto"/>
        <w:tblLook w:val="04A0" w:firstRow="1" w:lastRow="0" w:firstColumn="1" w:lastColumn="0" w:noHBand="0" w:noVBand="1"/>
      </w:tblPr>
      <w:tblGrid>
        <w:gridCol w:w="10300"/>
      </w:tblGrid>
      <w:tr w:rsidR="00407D04">
        <w:tc>
          <w:tcPr>
            <w:tcW w:w="10310" w:type="dxa"/>
            <w:shd w:val="clear" w:color="auto" w:fill="EAF1F7"/>
            <w:vAlign w:val="center"/>
          </w:tcPr>
          <w:p w:rsidR="00407D04" w:rsidRDefault="00000000">
            <w:pPr>
              <w:jc w:val="center"/>
              <w:rPr>
                <w:rFonts w:hint="eastAsia"/>
              </w:rPr>
            </w:pPr>
            <w:r>
              <w:rPr>
                <w:b/>
                <w:color w:val="16324F"/>
                <w:sz w:val="17"/>
              </w:rPr>
              <w:t>Optimized Model / Edge Deployment → AI Inference → ROS 2 → Gazebo / UAV Simulation → PX4 → UAV</w:t>
            </w:r>
          </w:p>
        </w:tc>
      </w:tr>
    </w:tbl>
    <w:p w:rsidR="00407D04" w:rsidRDefault="00000000">
      <w:pPr>
        <w:pStyle w:val="Heading2"/>
      </w:pPr>
      <w:r>
        <w:t>Architecture Explanation</w:t>
      </w:r>
    </w:p>
    <w:p w:rsidR="00407D04" w:rsidRDefault="00000000">
      <w:pPr>
        <w:spacing w:after="80" w:line="259" w:lineRule="auto"/>
        <w:rPr>
          <w:rFonts w:hint="eastAsia"/>
        </w:rPr>
      </w:pPr>
      <w:r>
        <w:t>The model first passes through graph analysis so that the system knows what it is optimizing. The context builder converts the raw information into a focused representation containing model characteristics, target hardware constraints and optimization goals.</w:t>
      </w:r>
    </w:p>
    <w:p w:rsidR="00407D04" w:rsidRDefault="00000000">
      <w:pPr>
        <w:spacing w:after="80" w:line="259" w:lineRule="auto"/>
        <w:rPr>
          <w:rFonts w:hint="eastAsia"/>
        </w:rPr>
      </w:pPr>
      <w:r>
        <w:t>The LLM then acts as the reasoning layer. It can suggest possible optimization strategies, but it does not claim that those strategies improve performance. The verification and compilation stage applies the candidate and checks whether the model remains valid.</w:t>
      </w:r>
    </w:p>
    <w:p w:rsidR="00407D04" w:rsidRDefault="00000000">
      <w:pPr>
        <w:spacing w:after="80" w:line="259" w:lineRule="auto"/>
        <w:rPr>
          <w:rFonts w:hint="eastAsia"/>
        </w:rPr>
      </w:pPr>
      <w:r>
        <w:t>The profiler and evaluator provide the evidence needed for the final decision. Results such as latency, FPS, memory use, utilization and accuracy come from measurement. The selected strategy and its evidence are stored in the experiment history.</w:t>
      </w:r>
    </w:p>
    <w:p w:rsidR="00407D04" w:rsidRDefault="00000000">
      <w:pPr>
        <w:pStyle w:val="Heading2"/>
      </w:pPr>
      <w:r>
        <w:t>Why This Architecture</w:t>
      </w:r>
    </w:p>
    <w:p w:rsidR="00407D04" w:rsidRDefault="00000000">
      <w:pPr>
        <w:pStyle w:val="ListBullet"/>
        <w:spacing w:after="30"/>
        <w:ind w:left="259" w:hanging="173"/>
        <w:rPr>
          <w:rFonts w:hint="eastAsia"/>
        </w:rPr>
      </w:pPr>
      <w:r>
        <w:t>Keeps LLM reasoning separate from actual performance measurement.</w:t>
      </w:r>
    </w:p>
    <w:p w:rsidR="00407D04" w:rsidRDefault="00000000">
      <w:pPr>
        <w:pStyle w:val="ListBullet"/>
        <w:spacing w:after="30"/>
        <w:ind w:left="259" w:hanging="173"/>
        <w:rPr>
          <w:rFonts w:hint="eastAsia"/>
        </w:rPr>
      </w:pPr>
      <w:r>
        <w:t>Allows multiple candidate strategies to be tested instead of trusting one suggestion.</w:t>
      </w:r>
    </w:p>
    <w:p w:rsidR="00407D04" w:rsidRDefault="00000000">
      <w:pPr>
        <w:pStyle w:val="ListBullet"/>
        <w:spacing w:after="30"/>
        <w:ind w:left="259" w:hanging="173"/>
        <w:rPr>
          <w:rFonts w:hint="eastAsia"/>
        </w:rPr>
      </w:pPr>
      <w:r>
        <w:t>Creates a reproducible record of what was tried and what happened.</w:t>
      </w:r>
    </w:p>
    <w:p w:rsidR="00407D04" w:rsidRDefault="00000000">
      <w:pPr>
        <w:pStyle w:val="ListBullet"/>
        <w:spacing w:after="30"/>
        <w:ind w:left="259" w:hanging="173"/>
        <w:rPr>
          <w:rFonts w:hint="eastAsia"/>
        </w:rPr>
      </w:pPr>
      <w:r>
        <w:t>Makes the system hardware-aware by including deployment constraints in the context.</w:t>
      </w:r>
    </w:p>
    <w:p w:rsidR="00407D04" w:rsidRDefault="00000000">
      <w:pPr>
        <w:pStyle w:val="ListBullet"/>
        <w:spacing w:after="30"/>
        <w:ind w:left="259" w:hanging="173"/>
        <w:rPr>
          <w:rFonts w:hint="eastAsia"/>
        </w:rPr>
      </w:pPr>
      <w:r>
        <w:t>Provides a path from model optimization to the final UAV simulation and edge-inference workflow.</w:t>
      </w:r>
    </w:p>
    <w:p w:rsidR="00407D04" w:rsidRDefault="00000000">
      <w:pPr>
        <w:rPr>
          <w:rFonts w:hint="eastAsia"/>
        </w:rPr>
      </w:pPr>
      <w:r>
        <w:br w:type="page"/>
      </w:r>
    </w:p>
    <w:p w:rsidR="00407D04" w:rsidRDefault="00000000">
      <w:pPr>
        <w:pStyle w:val="Heading1"/>
      </w:pPr>
      <w:r>
        <w:lastRenderedPageBreak/>
        <w:t>11. Current Status and Next Steps</w:t>
      </w:r>
    </w:p>
    <w:p w:rsidR="00407D04" w:rsidRDefault="00000000">
      <w:pPr>
        <w:spacing w:after="80" w:line="259" w:lineRule="auto"/>
        <w:rPr>
          <w:rFonts w:hint="eastAsia"/>
        </w:rPr>
      </w:pPr>
      <w:r>
        <w:t>The project is currently at the transition from learning and architecture design to implementation of the compiler workflow. The UAV-side foundation and the conceptual pipeline are in place; the major remaining work is to implement the compiler stages and validate the research idea experimentally.</w:t>
      </w:r>
    </w:p>
    <w:tbl>
      <w:tblPr>
        <w:tblStyle w:val="TableGrid"/>
        <w:tblW w:w="0" w:type="auto"/>
        <w:jc w:val="center"/>
        <w:tblLook w:val="04A0" w:firstRow="1" w:lastRow="0" w:firstColumn="1" w:lastColumn="0" w:noHBand="0" w:noVBand="1"/>
      </w:tblPr>
      <w:tblGrid>
        <w:gridCol w:w="2524"/>
        <w:gridCol w:w="1630"/>
        <w:gridCol w:w="6146"/>
      </w:tblGrid>
      <w:tr w:rsidR="00407D04">
        <w:trPr>
          <w:jc w:val="center"/>
        </w:trPr>
        <w:tc>
          <w:tcPr>
            <w:tcW w:w="2592" w:type="dxa"/>
            <w:shd w:val="clear" w:color="auto" w:fill="16324F"/>
            <w:vAlign w:val="center"/>
          </w:tcPr>
          <w:p w:rsidR="00407D04" w:rsidRDefault="00000000">
            <w:pPr>
              <w:rPr>
                <w:rFonts w:hint="eastAsia"/>
              </w:rPr>
            </w:pPr>
            <w:r>
              <w:rPr>
                <w:b/>
                <w:color w:val="FFFFFF"/>
                <w:sz w:val="16"/>
              </w:rPr>
              <w:t>Component</w:t>
            </w:r>
          </w:p>
        </w:tc>
        <w:tc>
          <w:tcPr>
            <w:tcW w:w="1656" w:type="dxa"/>
            <w:shd w:val="clear" w:color="auto" w:fill="16324F"/>
            <w:vAlign w:val="center"/>
          </w:tcPr>
          <w:p w:rsidR="00407D04" w:rsidRDefault="00000000">
            <w:pPr>
              <w:rPr>
                <w:rFonts w:hint="eastAsia"/>
              </w:rPr>
            </w:pPr>
            <w:r>
              <w:rPr>
                <w:b/>
                <w:color w:val="FFFFFF"/>
                <w:sz w:val="16"/>
              </w:rPr>
              <w:t>Status</w:t>
            </w:r>
          </w:p>
        </w:tc>
        <w:tc>
          <w:tcPr>
            <w:tcW w:w="6408" w:type="dxa"/>
            <w:shd w:val="clear" w:color="auto" w:fill="16324F"/>
            <w:vAlign w:val="center"/>
          </w:tcPr>
          <w:p w:rsidR="00407D04" w:rsidRDefault="00000000">
            <w:pPr>
              <w:rPr>
                <w:rFonts w:hint="eastAsia"/>
              </w:rPr>
            </w:pPr>
            <w:r>
              <w:rPr>
                <w:b/>
                <w:color w:val="FFFFFF"/>
                <w:sz w:val="16"/>
              </w:rPr>
              <w:t>Next step</w:t>
            </w:r>
          </w:p>
        </w:tc>
      </w:tr>
      <w:tr w:rsidR="00407D04">
        <w:trPr>
          <w:jc w:val="center"/>
        </w:trPr>
        <w:tc>
          <w:tcPr>
            <w:tcW w:w="2592" w:type="dxa"/>
            <w:shd w:val="clear" w:color="auto" w:fill="F4F6F8"/>
            <w:vAlign w:val="center"/>
          </w:tcPr>
          <w:p w:rsidR="00407D04" w:rsidRDefault="00000000">
            <w:pPr>
              <w:rPr>
                <w:rFonts w:hint="eastAsia"/>
              </w:rPr>
            </w:pPr>
            <w:r>
              <w:rPr>
                <w:sz w:val="16"/>
              </w:rPr>
              <w:t>UAV + simulation foundation</w:t>
            </w:r>
          </w:p>
        </w:tc>
        <w:tc>
          <w:tcPr>
            <w:tcW w:w="1656" w:type="dxa"/>
            <w:vAlign w:val="center"/>
          </w:tcPr>
          <w:p w:rsidR="00407D04" w:rsidRDefault="00000000">
            <w:pPr>
              <w:rPr>
                <w:rFonts w:hint="eastAsia"/>
              </w:rPr>
            </w:pPr>
            <w:r>
              <w:rPr>
                <w:sz w:val="16"/>
              </w:rPr>
              <w:t>In place</w:t>
            </w:r>
          </w:p>
        </w:tc>
        <w:tc>
          <w:tcPr>
            <w:tcW w:w="6408" w:type="dxa"/>
            <w:vAlign w:val="center"/>
          </w:tcPr>
          <w:p w:rsidR="00407D04" w:rsidRDefault="00000000">
            <w:pPr>
              <w:rPr>
                <w:rFonts w:hint="eastAsia"/>
              </w:rPr>
            </w:pPr>
            <w:r>
              <w:rPr>
                <w:sz w:val="16"/>
              </w:rPr>
              <w:t>Continue using PX4, Gazebo and ROS 2 as the validation environment.</w:t>
            </w:r>
          </w:p>
        </w:tc>
      </w:tr>
      <w:tr w:rsidR="00407D04">
        <w:trPr>
          <w:jc w:val="center"/>
        </w:trPr>
        <w:tc>
          <w:tcPr>
            <w:tcW w:w="2592" w:type="dxa"/>
            <w:shd w:val="clear" w:color="auto" w:fill="F4F6F8"/>
            <w:vAlign w:val="center"/>
          </w:tcPr>
          <w:p w:rsidR="00407D04" w:rsidRDefault="00000000">
            <w:pPr>
              <w:rPr>
                <w:rFonts w:hint="eastAsia"/>
              </w:rPr>
            </w:pPr>
            <w:r>
              <w:rPr>
                <w:sz w:val="16"/>
              </w:rPr>
              <w:t>Telemetry integration</w:t>
            </w:r>
          </w:p>
        </w:tc>
        <w:tc>
          <w:tcPr>
            <w:tcW w:w="1656" w:type="dxa"/>
            <w:vAlign w:val="center"/>
          </w:tcPr>
          <w:p w:rsidR="00407D04" w:rsidRDefault="00000000">
            <w:pPr>
              <w:rPr>
                <w:rFonts w:hint="eastAsia"/>
              </w:rPr>
            </w:pPr>
            <w:r>
              <w:rPr>
                <w:sz w:val="16"/>
              </w:rPr>
              <w:t>Implemented</w:t>
            </w:r>
          </w:p>
        </w:tc>
        <w:tc>
          <w:tcPr>
            <w:tcW w:w="6408" w:type="dxa"/>
            <w:vAlign w:val="center"/>
          </w:tcPr>
          <w:p w:rsidR="00407D04" w:rsidRDefault="00000000">
            <w:pPr>
              <w:rPr>
                <w:rFonts w:hint="eastAsia"/>
              </w:rPr>
            </w:pPr>
            <w:r>
              <w:rPr>
                <w:sz w:val="16"/>
              </w:rPr>
              <w:t>Extend the UAV-side integration only where required by the thesis workflow.</w:t>
            </w:r>
          </w:p>
        </w:tc>
      </w:tr>
      <w:tr w:rsidR="00407D04">
        <w:trPr>
          <w:jc w:val="center"/>
        </w:trPr>
        <w:tc>
          <w:tcPr>
            <w:tcW w:w="2592" w:type="dxa"/>
            <w:shd w:val="clear" w:color="auto" w:fill="F4F6F8"/>
            <w:vAlign w:val="center"/>
          </w:tcPr>
          <w:p w:rsidR="00407D04" w:rsidRDefault="00000000">
            <w:pPr>
              <w:rPr>
                <w:rFonts w:hint="eastAsia"/>
              </w:rPr>
            </w:pPr>
            <w:r>
              <w:rPr>
                <w:sz w:val="16"/>
              </w:rPr>
              <w:t>Internal model representation</w:t>
            </w:r>
          </w:p>
        </w:tc>
        <w:tc>
          <w:tcPr>
            <w:tcW w:w="1656" w:type="dxa"/>
            <w:vAlign w:val="center"/>
          </w:tcPr>
          <w:p w:rsidR="00407D04" w:rsidRDefault="00000000">
            <w:pPr>
              <w:rPr>
                <w:rFonts w:hint="eastAsia"/>
              </w:rPr>
            </w:pPr>
            <w:r>
              <w:rPr>
                <w:sz w:val="16"/>
              </w:rPr>
              <w:t>Planned</w:t>
            </w:r>
          </w:p>
        </w:tc>
        <w:tc>
          <w:tcPr>
            <w:tcW w:w="6408" w:type="dxa"/>
            <w:vAlign w:val="center"/>
          </w:tcPr>
          <w:p w:rsidR="00407D04" w:rsidRDefault="00000000">
            <w:pPr>
              <w:rPr>
                <w:rFonts w:hint="eastAsia"/>
              </w:rPr>
            </w:pPr>
            <w:r>
              <w:rPr>
                <w:sz w:val="16"/>
              </w:rPr>
              <w:t>Define a consistent representation for model graphs and deployment metadata.</w:t>
            </w:r>
          </w:p>
        </w:tc>
      </w:tr>
      <w:tr w:rsidR="00407D04">
        <w:trPr>
          <w:jc w:val="center"/>
        </w:trPr>
        <w:tc>
          <w:tcPr>
            <w:tcW w:w="2592" w:type="dxa"/>
            <w:shd w:val="clear" w:color="auto" w:fill="F4F6F8"/>
            <w:vAlign w:val="center"/>
          </w:tcPr>
          <w:p w:rsidR="00407D04" w:rsidRDefault="00000000">
            <w:pPr>
              <w:rPr>
                <w:rFonts w:hint="eastAsia"/>
              </w:rPr>
            </w:pPr>
            <w:r>
              <w:rPr>
                <w:sz w:val="16"/>
              </w:rPr>
              <w:t>Graph analyzer</w:t>
            </w:r>
          </w:p>
        </w:tc>
        <w:tc>
          <w:tcPr>
            <w:tcW w:w="1656" w:type="dxa"/>
            <w:vAlign w:val="center"/>
          </w:tcPr>
          <w:p w:rsidR="00407D04" w:rsidRDefault="00000000">
            <w:pPr>
              <w:rPr>
                <w:rFonts w:hint="eastAsia"/>
              </w:rPr>
            </w:pPr>
            <w:r>
              <w:rPr>
                <w:sz w:val="16"/>
              </w:rPr>
              <w:t>Planned</w:t>
            </w:r>
          </w:p>
        </w:tc>
        <w:tc>
          <w:tcPr>
            <w:tcW w:w="6408" w:type="dxa"/>
            <w:vAlign w:val="center"/>
          </w:tcPr>
          <w:p w:rsidR="00407D04" w:rsidRDefault="00000000">
            <w:pPr>
              <w:rPr>
                <w:rFonts w:hint="eastAsia"/>
              </w:rPr>
            </w:pPr>
            <w:r>
              <w:rPr>
                <w:sz w:val="16"/>
              </w:rPr>
              <w:t>Extract operators, shapes, dependencies and optimization-relevant information.</w:t>
            </w:r>
          </w:p>
        </w:tc>
      </w:tr>
      <w:tr w:rsidR="00407D04">
        <w:trPr>
          <w:jc w:val="center"/>
        </w:trPr>
        <w:tc>
          <w:tcPr>
            <w:tcW w:w="2592" w:type="dxa"/>
            <w:shd w:val="clear" w:color="auto" w:fill="F4F6F8"/>
            <w:vAlign w:val="center"/>
          </w:tcPr>
          <w:p w:rsidR="00407D04" w:rsidRDefault="00000000">
            <w:pPr>
              <w:rPr>
                <w:rFonts w:hint="eastAsia"/>
              </w:rPr>
            </w:pPr>
            <w:r>
              <w:rPr>
                <w:sz w:val="16"/>
              </w:rPr>
              <w:t>Context builder</w:t>
            </w:r>
          </w:p>
        </w:tc>
        <w:tc>
          <w:tcPr>
            <w:tcW w:w="1656" w:type="dxa"/>
            <w:vAlign w:val="center"/>
          </w:tcPr>
          <w:p w:rsidR="00407D04" w:rsidRDefault="00000000">
            <w:pPr>
              <w:rPr>
                <w:rFonts w:hint="eastAsia"/>
              </w:rPr>
            </w:pPr>
            <w:r>
              <w:rPr>
                <w:sz w:val="16"/>
              </w:rPr>
              <w:t>Planned</w:t>
            </w:r>
          </w:p>
        </w:tc>
        <w:tc>
          <w:tcPr>
            <w:tcW w:w="6408" w:type="dxa"/>
            <w:vAlign w:val="center"/>
          </w:tcPr>
          <w:p w:rsidR="00407D04" w:rsidRDefault="00000000">
            <w:pPr>
              <w:rPr>
                <w:rFonts w:hint="eastAsia"/>
              </w:rPr>
            </w:pPr>
            <w:r>
              <w:rPr>
                <w:sz w:val="16"/>
              </w:rPr>
              <w:t>Create compact model + hardware context for the LLM.</w:t>
            </w:r>
          </w:p>
        </w:tc>
      </w:tr>
      <w:tr w:rsidR="00407D04">
        <w:trPr>
          <w:jc w:val="center"/>
        </w:trPr>
        <w:tc>
          <w:tcPr>
            <w:tcW w:w="2592" w:type="dxa"/>
            <w:shd w:val="clear" w:color="auto" w:fill="F4F6F8"/>
            <w:vAlign w:val="center"/>
          </w:tcPr>
          <w:p w:rsidR="00407D04" w:rsidRDefault="00000000">
            <w:pPr>
              <w:rPr>
                <w:rFonts w:hint="eastAsia"/>
              </w:rPr>
            </w:pPr>
            <w:r>
              <w:rPr>
                <w:sz w:val="16"/>
              </w:rPr>
              <w:t>LLM strategy interface</w:t>
            </w:r>
          </w:p>
        </w:tc>
        <w:tc>
          <w:tcPr>
            <w:tcW w:w="1656" w:type="dxa"/>
            <w:vAlign w:val="center"/>
          </w:tcPr>
          <w:p w:rsidR="00407D04" w:rsidRDefault="00000000">
            <w:pPr>
              <w:rPr>
                <w:rFonts w:hint="eastAsia"/>
              </w:rPr>
            </w:pPr>
            <w:r>
              <w:rPr>
                <w:sz w:val="16"/>
              </w:rPr>
              <w:t>Planned</w:t>
            </w:r>
          </w:p>
        </w:tc>
        <w:tc>
          <w:tcPr>
            <w:tcW w:w="6408" w:type="dxa"/>
            <w:vAlign w:val="center"/>
          </w:tcPr>
          <w:p w:rsidR="00407D04" w:rsidRDefault="00000000">
            <w:pPr>
              <w:rPr>
                <w:rFonts w:hint="eastAsia"/>
              </w:rPr>
            </w:pPr>
            <w:r>
              <w:rPr>
                <w:sz w:val="16"/>
              </w:rPr>
              <w:t>Define structured prompts and machine-readable optimization strategies.</w:t>
            </w:r>
          </w:p>
        </w:tc>
      </w:tr>
      <w:tr w:rsidR="00407D04">
        <w:trPr>
          <w:jc w:val="center"/>
        </w:trPr>
        <w:tc>
          <w:tcPr>
            <w:tcW w:w="2592" w:type="dxa"/>
            <w:shd w:val="clear" w:color="auto" w:fill="F4F6F8"/>
            <w:vAlign w:val="center"/>
          </w:tcPr>
          <w:p w:rsidR="00407D04" w:rsidRDefault="00000000">
            <w:pPr>
              <w:rPr>
                <w:rFonts w:hint="eastAsia"/>
              </w:rPr>
            </w:pPr>
            <w:r>
              <w:rPr>
                <w:sz w:val="16"/>
              </w:rPr>
              <w:t>Verification / compiler backend</w:t>
            </w:r>
          </w:p>
        </w:tc>
        <w:tc>
          <w:tcPr>
            <w:tcW w:w="1656" w:type="dxa"/>
            <w:vAlign w:val="center"/>
          </w:tcPr>
          <w:p w:rsidR="00407D04" w:rsidRDefault="00000000">
            <w:pPr>
              <w:rPr>
                <w:rFonts w:hint="eastAsia"/>
              </w:rPr>
            </w:pPr>
            <w:r>
              <w:rPr>
                <w:sz w:val="16"/>
              </w:rPr>
              <w:t>Planned</w:t>
            </w:r>
          </w:p>
        </w:tc>
        <w:tc>
          <w:tcPr>
            <w:tcW w:w="6408" w:type="dxa"/>
            <w:vAlign w:val="center"/>
          </w:tcPr>
          <w:p w:rsidR="00407D04" w:rsidRDefault="00000000">
            <w:pPr>
              <w:rPr>
                <w:rFonts w:hint="eastAsia"/>
              </w:rPr>
            </w:pPr>
            <w:r>
              <w:rPr>
                <w:sz w:val="16"/>
              </w:rPr>
              <w:t>Apply strategies and compile candidate models.</w:t>
            </w:r>
          </w:p>
        </w:tc>
      </w:tr>
      <w:tr w:rsidR="00407D04">
        <w:trPr>
          <w:jc w:val="center"/>
        </w:trPr>
        <w:tc>
          <w:tcPr>
            <w:tcW w:w="2592" w:type="dxa"/>
            <w:shd w:val="clear" w:color="auto" w:fill="F4F6F8"/>
            <w:vAlign w:val="center"/>
          </w:tcPr>
          <w:p w:rsidR="00407D04" w:rsidRDefault="00000000">
            <w:pPr>
              <w:rPr>
                <w:rFonts w:hint="eastAsia"/>
              </w:rPr>
            </w:pPr>
            <w:r>
              <w:rPr>
                <w:sz w:val="16"/>
              </w:rPr>
              <w:t>Profiling / evaluation</w:t>
            </w:r>
          </w:p>
        </w:tc>
        <w:tc>
          <w:tcPr>
            <w:tcW w:w="1656" w:type="dxa"/>
            <w:vAlign w:val="center"/>
          </w:tcPr>
          <w:p w:rsidR="00407D04" w:rsidRDefault="00000000">
            <w:pPr>
              <w:rPr>
                <w:rFonts w:hint="eastAsia"/>
              </w:rPr>
            </w:pPr>
            <w:r>
              <w:rPr>
                <w:sz w:val="16"/>
              </w:rPr>
              <w:t>Planned</w:t>
            </w:r>
          </w:p>
        </w:tc>
        <w:tc>
          <w:tcPr>
            <w:tcW w:w="6408" w:type="dxa"/>
            <w:vAlign w:val="center"/>
          </w:tcPr>
          <w:p w:rsidR="00407D04" w:rsidRDefault="00000000">
            <w:pPr>
              <w:rPr>
                <w:rFonts w:hint="eastAsia"/>
              </w:rPr>
            </w:pPr>
            <w:r>
              <w:rPr>
                <w:sz w:val="16"/>
              </w:rPr>
              <w:t>Measure latency, throughput, memory, utilization and accuracy.</w:t>
            </w:r>
          </w:p>
        </w:tc>
      </w:tr>
      <w:tr w:rsidR="00407D04">
        <w:trPr>
          <w:jc w:val="center"/>
        </w:trPr>
        <w:tc>
          <w:tcPr>
            <w:tcW w:w="2592" w:type="dxa"/>
            <w:shd w:val="clear" w:color="auto" w:fill="F4F6F8"/>
            <w:vAlign w:val="center"/>
          </w:tcPr>
          <w:p w:rsidR="00407D04" w:rsidRDefault="00000000">
            <w:pPr>
              <w:rPr>
                <w:rFonts w:hint="eastAsia"/>
              </w:rPr>
            </w:pPr>
            <w:r>
              <w:rPr>
                <w:sz w:val="16"/>
              </w:rPr>
              <w:t>Decision / history</w:t>
            </w:r>
          </w:p>
        </w:tc>
        <w:tc>
          <w:tcPr>
            <w:tcW w:w="1656" w:type="dxa"/>
            <w:vAlign w:val="center"/>
          </w:tcPr>
          <w:p w:rsidR="00407D04" w:rsidRDefault="00000000">
            <w:pPr>
              <w:rPr>
                <w:rFonts w:hint="eastAsia"/>
              </w:rPr>
            </w:pPr>
            <w:r>
              <w:rPr>
                <w:sz w:val="16"/>
              </w:rPr>
              <w:t>Planned</w:t>
            </w:r>
          </w:p>
        </w:tc>
        <w:tc>
          <w:tcPr>
            <w:tcW w:w="6408" w:type="dxa"/>
            <w:vAlign w:val="center"/>
          </w:tcPr>
          <w:p w:rsidR="00407D04" w:rsidRDefault="00000000">
            <w:pPr>
              <w:rPr>
                <w:rFonts w:hint="eastAsia"/>
              </w:rPr>
            </w:pPr>
            <w:r>
              <w:rPr>
                <w:sz w:val="16"/>
              </w:rPr>
              <w:t>Select candidates from evidence and store reproducible experiment records.</w:t>
            </w:r>
          </w:p>
        </w:tc>
      </w:tr>
    </w:tbl>
    <w:p w:rsidR="00407D04" w:rsidRDefault="00000000">
      <w:pPr>
        <w:pStyle w:val="Heading1"/>
      </w:pPr>
      <w:r>
        <w:t>12. Next Implementation Steps</w:t>
      </w:r>
    </w:p>
    <w:p w:rsidR="00407D04" w:rsidRDefault="00000000">
      <w:pPr>
        <w:pStyle w:val="ListBullet"/>
        <w:spacing w:after="30"/>
        <w:ind w:left="259" w:hanging="173"/>
        <w:rPr>
          <w:rFonts w:hint="eastAsia"/>
        </w:rPr>
      </w:pPr>
      <w:r>
        <w:t>Build the internal model representation and graph-analysis layer.</w:t>
      </w:r>
    </w:p>
    <w:p w:rsidR="00407D04" w:rsidRDefault="00000000">
      <w:pPr>
        <w:pStyle w:val="ListBullet"/>
        <w:spacing w:after="30"/>
        <w:ind w:left="259" w:hanging="173"/>
        <w:rPr>
          <w:rFonts w:hint="eastAsia"/>
        </w:rPr>
      </w:pPr>
      <w:r>
        <w:t>Implement the context builder so the LLM receives only the information required for optimization.</w:t>
      </w:r>
    </w:p>
    <w:p w:rsidR="00407D04" w:rsidRDefault="00000000">
      <w:pPr>
        <w:pStyle w:val="ListBullet"/>
        <w:spacing w:after="30"/>
        <w:ind w:left="259" w:hanging="173"/>
        <w:rPr>
          <w:rFonts w:hint="eastAsia"/>
        </w:rPr>
      </w:pPr>
      <w:r>
        <w:t>Define a structured optimization-strategy schema instead of accepting free-form LLM output.</w:t>
      </w:r>
    </w:p>
    <w:p w:rsidR="00407D04" w:rsidRDefault="00000000">
      <w:pPr>
        <w:pStyle w:val="ListBullet"/>
        <w:spacing w:after="30"/>
        <w:ind w:left="259" w:hanging="173"/>
        <w:rPr>
          <w:rFonts w:hint="eastAsia"/>
        </w:rPr>
      </w:pPr>
      <w:r>
        <w:t>Implement verification and the compilation backend so every suggested strategy can be tested.</w:t>
      </w:r>
    </w:p>
    <w:p w:rsidR="00407D04" w:rsidRDefault="00000000">
      <w:pPr>
        <w:pStyle w:val="ListBullet"/>
        <w:spacing w:after="30"/>
        <w:ind w:left="259" w:hanging="173"/>
        <w:rPr>
          <w:rFonts w:hint="eastAsia"/>
        </w:rPr>
      </w:pPr>
      <w:r>
        <w:t>Build a profiling and evaluation pipeline for objective measurements.</w:t>
      </w:r>
    </w:p>
    <w:p w:rsidR="00407D04" w:rsidRDefault="00000000">
      <w:pPr>
        <w:pStyle w:val="ListBullet"/>
        <w:spacing w:after="30"/>
        <w:ind w:left="259" w:hanging="173"/>
        <w:rPr>
          <w:rFonts w:hint="eastAsia"/>
        </w:rPr>
      </w:pPr>
      <w:r>
        <w:t>Create the decision layer that compares candidate strategies using measured evidence.</w:t>
      </w:r>
    </w:p>
    <w:p w:rsidR="00407D04" w:rsidRDefault="00000000">
      <w:pPr>
        <w:pStyle w:val="ListBullet"/>
        <w:spacing w:after="30"/>
        <w:ind w:left="259" w:hanging="173"/>
        <w:rPr>
          <w:rFonts w:hint="eastAsia"/>
        </w:rPr>
      </w:pPr>
      <w:r>
        <w:t>Connect the optimized inference pipeline back to the UAV simulation workflow.</w:t>
      </w:r>
    </w:p>
    <w:p w:rsidR="00407D04" w:rsidRDefault="00000000">
      <w:pPr>
        <w:pStyle w:val="ListBullet"/>
        <w:spacing w:after="30"/>
        <w:ind w:left="259" w:hanging="173"/>
        <w:rPr>
          <w:rFonts w:hint="eastAsia"/>
        </w:rPr>
      </w:pPr>
      <w:r>
        <w:t>Run controlled experiments comparing manual/baseline optimization with the LLM-guided approach.</w:t>
      </w:r>
    </w:p>
    <w:p w:rsidR="00407D04" w:rsidRDefault="00000000">
      <w:pPr>
        <w:pStyle w:val="Heading1"/>
      </w:pPr>
      <w:r>
        <w:t>13. Research Relevance</w:t>
      </w:r>
    </w:p>
    <w:p w:rsidR="00407D04" w:rsidRDefault="00000000">
      <w:pPr>
        <w:spacing w:after="80" w:line="259" w:lineRule="auto"/>
        <w:rPr>
          <w:rFonts w:hint="eastAsia"/>
        </w:rPr>
      </w:pPr>
      <w:r>
        <w:t>The main research question is not simply whether an LLM can suggest an optimization. The more important question is whether an LLM-guided, evidence-based compiler workflow can reduce the effort required to search for useful optimization strategies while maintaining reliable model behavior and producing measurable deployment improvements.</w:t>
      </w:r>
    </w:p>
    <w:p w:rsidR="00407D04" w:rsidRDefault="00000000">
      <w:pPr>
        <w:spacing w:after="80" w:line="259" w:lineRule="auto"/>
        <w:rPr>
          <w:rFonts w:hint="eastAsia"/>
        </w:rPr>
      </w:pPr>
      <w:r>
        <w:t>This makes the project a combination of AI-assisted optimization, compiler-style model transformation, hardware-aware inference and UAV edge deployment. The experiment history can also provide feedback for improving future strategy selection.</w:t>
      </w:r>
    </w:p>
    <w:p w:rsidR="00407D04" w:rsidRDefault="00000000">
      <w:pPr>
        <w:pStyle w:val="Heading1"/>
      </w:pPr>
      <w:r>
        <w:t>14. Conclusion</w:t>
      </w:r>
    </w:p>
    <w:p w:rsidR="00407D04" w:rsidRDefault="00000000">
      <w:pPr>
        <w:spacing w:after="80" w:line="259" w:lineRule="auto"/>
        <w:rPr>
          <w:rFonts w:hint="eastAsia"/>
        </w:rPr>
      </w:pPr>
      <w:r>
        <w:t>The thesis has progressed from understanding the UAV and simulation stack to identifying the neural-network deployment problem and designing an LLM-guided optimization workflow. The learning path covered UAVs, PX4, Gazebo, ROS 2, PX4–ROS 2 communication, neural-network inference, ONNX, TensorRT, profiling and LLM-based optimization.</w:t>
      </w:r>
    </w:p>
    <w:p w:rsidR="00407D04" w:rsidRDefault="00000000">
      <w:pPr>
        <w:spacing w:after="80" w:line="259" w:lineRule="auto"/>
        <w:rPr>
          <w:rFonts w:hint="eastAsia"/>
        </w:rPr>
      </w:pPr>
      <w:r>
        <w:t>The current architecture clearly separates reasoning from execution: the LLM suggests, the compiler verifies and compiles, the profiler measures, and the decision layer selects based on evidence. The next phase is implementation and experimental validation, with the final goal of connecting optimized AI inference to practical UAV edge deployment.</w:t>
      </w:r>
    </w:p>
    <w:tbl>
      <w:tblPr>
        <w:tblW w:w="0" w:type="auto"/>
        <w:jc w:val="center"/>
        <w:tblLook w:val="04A0" w:firstRow="1" w:lastRow="0" w:firstColumn="1" w:lastColumn="0" w:noHBand="0" w:noVBand="1"/>
      </w:tblPr>
      <w:tblGrid>
        <w:gridCol w:w="10310"/>
      </w:tblGrid>
      <w:tr w:rsidR="00407D04">
        <w:trPr>
          <w:jc w:val="center"/>
        </w:trPr>
        <w:tc>
          <w:tcPr>
            <w:tcW w:w="10310" w:type="dxa"/>
            <w:shd w:val="clear" w:color="auto" w:fill="EAF1F7"/>
          </w:tcPr>
          <w:p w:rsidR="00407D04" w:rsidRDefault="00000000">
            <w:pPr>
              <w:spacing w:after="0"/>
              <w:rPr>
                <w:rFonts w:hint="eastAsia"/>
              </w:rPr>
            </w:pPr>
            <w:r>
              <w:rPr>
                <w:b/>
                <w:color w:val="16324F"/>
              </w:rPr>
              <w:t>Progress summary: UAV fundamentals → PX4 / Gazebo / ROS 2 → neural-network deployment → ONNX / TensorRT → optimization → LLM-guided strategy generation → verification and profiling architecture → implementation and evaluation.</w:t>
            </w:r>
          </w:p>
        </w:tc>
      </w:tr>
    </w:tbl>
    <w:p w:rsidR="00B63939" w:rsidRDefault="00B63939"/>
    <w:sectPr w:rsidR="00B63939" w:rsidSect="00034616">
      <w:headerReference w:type="even" r:id="rId8"/>
      <w:headerReference w:type="default" r:id="rId9"/>
      <w:footerReference w:type="even" r:id="rId10"/>
      <w:footerReference w:type="default" r:id="rId11"/>
      <w:headerReference w:type="first" r:id="rId12"/>
      <w:footerReference w:type="first" r:id="rId13"/>
      <w:pgSz w:w="12240" w:h="15840"/>
      <w:pgMar w:top="792" w:right="965" w:bottom="936" w:left="9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3939" w:rsidRDefault="00B63939">
      <w:pPr>
        <w:spacing w:after="0" w:line="240" w:lineRule="auto"/>
        <w:rPr>
          <w:rFonts w:hint="eastAsia"/>
        </w:rPr>
      </w:pPr>
      <w:r>
        <w:separator/>
      </w:r>
    </w:p>
  </w:endnote>
  <w:endnote w:type="continuationSeparator" w:id="0">
    <w:p w:rsidR="00B63939" w:rsidRDefault="00B639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6A1" w:rsidRDefault="009706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7D04" w:rsidRDefault="00000000">
    <w:pPr>
      <w:pStyle w:val="Footer"/>
      <w:jc w:val="center"/>
      <w:rPr>
        <w:rFonts w:hint="eastAsia"/>
      </w:rPr>
    </w:pPr>
    <w:r>
      <w:rPr>
        <w:color w:val="6B7280"/>
        <w:sz w:val="14"/>
      </w:rPr>
      <w:t xml:space="preserve">Thesis Progress </w:t>
    </w:r>
    <w:r w:rsidR="009706A1">
      <w:rPr>
        <w:color w:val="6B7280"/>
        <w:sz w:val="14"/>
      </w:rPr>
      <w:t xml:space="preserve">Report </w:t>
    </w:r>
    <w:r w:rsidR="009706A1">
      <w:rPr>
        <w:color w:val="6B7280"/>
        <w:sz w:val="14"/>
      </w:rPr>
      <w:t>• LLM</w:t>
    </w:r>
    <w:r>
      <w:rPr>
        <w:color w:val="6B7280"/>
        <w:sz w:val="14"/>
      </w:rPr>
      <w:t>-Guided Neural Network Compilation for Real-time UAV Edge Inference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6A1" w:rsidRDefault="00970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3939" w:rsidRDefault="00B63939">
      <w:pPr>
        <w:spacing w:after="0" w:line="240" w:lineRule="auto"/>
        <w:rPr>
          <w:rFonts w:hint="eastAsia"/>
        </w:rPr>
      </w:pPr>
      <w:r>
        <w:separator/>
      </w:r>
    </w:p>
  </w:footnote>
  <w:footnote w:type="continuationSeparator" w:id="0">
    <w:p w:rsidR="00B63939" w:rsidRDefault="00B6393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6A1" w:rsidRDefault="009706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6A1" w:rsidRDefault="009706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6A1" w:rsidRDefault="009706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117508">
    <w:abstractNumId w:val="8"/>
  </w:num>
  <w:num w:numId="2" w16cid:durableId="413630033">
    <w:abstractNumId w:val="6"/>
  </w:num>
  <w:num w:numId="3" w16cid:durableId="1667054499">
    <w:abstractNumId w:val="5"/>
  </w:num>
  <w:num w:numId="4" w16cid:durableId="789712755">
    <w:abstractNumId w:val="4"/>
  </w:num>
  <w:num w:numId="5" w16cid:durableId="1797025719">
    <w:abstractNumId w:val="7"/>
  </w:num>
  <w:num w:numId="6" w16cid:durableId="716246871">
    <w:abstractNumId w:val="3"/>
  </w:num>
  <w:num w:numId="7" w16cid:durableId="961688413">
    <w:abstractNumId w:val="2"/>
  </w:num>
  <w:num w:numId="8" w16cid:durableId="839541282">
    <w:abstractNumId w:val="1"/>
  </w:num>
  <w:num w:numId="9" w16cid:durableId="100054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7D04"/>
    <w:rsid w:val="009706A1"/>
    <w:rsid w:val="00AA1D8D"/>
    <w:rsid w:val="00AE5EDB"/>
    <w:rsid w:val="00B47730"/>
    <w:rsid w:val="00B63939"/>
    <w:rsid w:val="00CB0664"/>
    <w:rsid w:val="00D67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F9A08"/>
  <w14:defaultImageDpi w14:val="300"/>
  <w15:docId w15:val="{D2D37294-26F8-A544-AF34-22C0EED87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6FA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Hariom Gupta</cp:lastModifiedBy>
  <cp:revision>2</cp:revision>
  <dcterms:created xsi:type="dcterms:W3CDTF">2026-09-10T15:00:00Z</dcterms:created>
  <dcterms:modified xsi:type="dcterms:W3CDTF">2026-09-10T15:00:00Z</dcterms:modified>
  <cp:category/>
</cp:coreProperties>
</file>