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 w:line="276" w:lineRule="auto"/>
      </w:pPr>
      <w:r>
        <w:rPr>
          <w:rFonts w:ascii="Liberation Serif" w:hAnsi="Liberation Serif" w:eastAsia="Liberation Serif"/>
          <w:b/>
          <w:sz w:val="24"/>
        </w:rPr>
        <w:t>Thesis progress report</w:t>
      </w:r>
    </w:p>
    <w:p>
      <w:pPr>
        <w:spacing w:after="40" w:before="40" w:line="276" w:lineRule="auto"/>
      </w:pPr>
      <w:r>
        <w:rPr>
          <w:rFonts w:ascii="Liberation Serif" w:hAnsi="Liberation Serif" w:eastAsia="Liberation Serif"/>
          <w:b w:val="0"/>
          <w:sz w:val="24"/>
        </w:rPr>
        <w:t>LLM-Guided Neural Network Compilation for Real-time UAV Edge Inference</w:t>
      </w:r>
    </w:p>
    <w:p>
      <w:pPr>
        <w:spacing w:after="200" w:before="40" w:line="276" w:lineRule="auto"/>
      </w:pPr>
      <w:r>
        <w:rPr>
          <w:rFonts w:ascii="Liberation Serif" w:hAnsi="Liberation Serif" w:eastAsia="Liberation Serif"/>
          <w:b w:val="0"/>
          <w:sz w:val="24"/>
        </w:rPr>
        <w:t>Atul Kumar Gupta  ·  25MCSS06</w:t>
      </w:r>
    </w:p>
    <w:p>
      <w:pPr>
        <w:spacing w:after="200" w:before="40" w:line="276" w:lineRule="auto"/>
      </w:pPr>
      <w:r>
        <w:rPr>
          <w:rFonts w:ascii="Liberation Serif" w:hAnsi="Liberation Serif" w:eastAsia="Liberation Serif"/>
          <w:b/>
          <w:sz w:val="32"/>
        </w:rPr>
        <w:t>The winner is the fastest plan that passed</w:t>
      </w:r>
    </w:p>
    <w:p>
      <w:pPr>
        <w:spacing w:after="160" w:before="40" w:line="276" w:lineRule="auto"/>
      </w:pPr>
      <w:r>
        <w:rPr>
          <w:rFonts w:ascii="Liberation Serif" w:hAnsi="Liberation Serif" w:eastAsia="Liberation Serif"/>
          <w:b w:val="0"/>
          <w:sz w:val="24"/>
        </w:rPr>
        <w:t>A plan can be legal and still be a bad compile. This report is about which legal plan is kept.</w:t>
      </w:r>
    </w:p>
    <w:p>
      <w:pPr>
        <w:spacing w:after="160" w:before="40" w:line="276" w:lineRule="auto"/>
      </w:pPr>
      <w:r>
        <w:rPr>
          <w:rFonts w:ascii="Liberation Serif" w:hAnsi="Liberation Serif" w:eastAsia="Liberation Serif"/>
          <w:b w:val="0"/>
          <w:sz w:val="24"/>
        </w:rPr>
        <w:t>Several legal plans are compiled on the same machine: fixed presets, the heuristic, and the model's plan. Each run records whether compile succeeded, whether the outputs still match the untouched graph, and the latency percentile p50.</w:t>
      </w:r>
    </w:p>
    <w:p>
      <w:pPr>
        <w:spacing w:after="160" w:before="40" w:line="276" w:lineRule="auto"/>
      </w:pPr>
      <w:r>
        <w:rPr>
          <w:rFonts w:ascii="Liberation Serif" w:hAnsi="Liberation Serif" w:eastAsia="Liberation Serif"/>
          <w:b w:val="0"/>
          <w:sz w:val="24"/>
        </w:rPr>
        <w:t>The chosen plan is the one with the lowest p50 among the plans that passed the numeric check. A plan that is faster but fails the check stays in the table. It is not chosen. If the model's plan has no rank, that is the reason, not a missing run.</w:t>
      </w:r>
    </w:p>
    <w:p>
      <w:pPr>
        <w:spacing w:after="160" w:before="40" w:line="276" w:lineRule="auto"/>
      </w:pPr>
      <w:r>
        <w:rPr>
          <w:rFonts w:ascii="Liberation Serif" w:hAnsi="Liberation Serif" w:eastAsia="Liberation Serif"/>
          <w:b w:val="0"/>
          <w:sz w:val="24"/>
        </w:rPr>
        <w:t>p50 is the median latency of repeated runs on this machine. It moves when the QEMU load moves, so two runs from different sessions are not one experiment. The numeric check compares the rewritten network with the original 32-bit graph.</w:t>
      </w:r>
    </w:p>
    <w:p>
      <w:pPr>
        <w:spacing w:after="160" w:before="40" w:line="276" w:lineRule="auto"/>
      </w:pPr>
      <w:r>
        <w:rPr>
          <w:rFonts w:ascii="Liberation Serif" w:hAnsi="Liberation Serif" w:eastAsia="Liberation Serif"/>
          <w:b w:val="0"/>
          <w:sz w:val="24"/>
        </w:rPr>
        <w:t>Each row stores where the plan came from, its name, the node count before and after the rewrite, whether the graph changed, and whether the numeric check passed. The model's row is never deleted when it matches a preset. It is marked as the same plan, so the record still shows what the model said.</w:t>
      </w:r>
    </w:p>
    <w:p>
      <w:r>
        <w:drawing>
          <wp:inline xmlns:a="http://schemas.openxmlformats.org/drawingml/2006/main" xmlns:pic="http://schemas.openxmlformats.org/drawingml/2006/picture">
            <wp:extent cx="5303520" cy="4339244"/>
            <wp:docPr id="1" name="Picture 1"/>
            <wp:cNvGraphicFramePr>
              <a:graphicFrameLocks noChangeAspect="1"/>
            </wp:cNvGraphicFramePr>
            <a:graphic>
              <a:graphicData uri="http://schemas.openxmlformats.org/drawingml/2006/picture">
                <pic:pic>
                  <pic:nvPicPr>
                    <pic:cNvPr id="0" name="06_bars.png"/>
                    <pic:cNvPicPr/>
                  </pic:nvPicPr>
                  <pic:blipFill>
                    <a:blip r:embed="rId9"/>
                    <a:stretch>
                      <a:fillRect/>
                    </a:stretch>
                  </pic:blipFill>
                  <pic:spPr>
                    <a:xfrm>
                      <a:off x="0" y="0"/>
                      <a:ext cx="5303520" cy="4339244"/>
                    </a:xfrm>
                    <a:prstGeom prst="rect"/>
                  </pic:spPr>
                </pic:pic>
              </a:graphicData>
            </a:graphic>
          </wp:inline>
        </w:drawing>
      </w:r>
    </w:p>
    <w:p>
      <w:pPr>
        <w:spacing w:after="200" w:before="40" w:line="276" w:lineRule="auto"/>
      </w:pPr>
      <w:r>
        <w:rPr>
          <w:rFonts w:ascii="Liberation Serif" w:hAnsi="Liberation Serif" w:eastAsia="Liberation Serif"/>
          <w:b w:val="0"/>
          <w:sz w:val="20"/>
        </w:rPr>
        <w:t>Figure 1. The short green bar can win. The red bar is faster and still rejected.</w:t>
      </w:r>
    </w:p>
    <w:p>
      <w:pPr>
        <w:spacing w:after="160" w:before="40" w:line="276" w:lineRule="auto"/>
      </w:pPr>
      <w:r>
        <w:rPr>
          <w:rFonts w:ascii="Liberation Serif" w:hAnsi="Liberation Serif" w:eastAsia="Liberation Serif"/>
          <w:b w:val="0"/>
          <w:sz w:val="24"/>
        </w:rPr>
        <w:t>A faster plan that fails the numeric check is not the result. The file that is kept still has to be loaded somewhere.</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iberation Serif" w:hAnsi="Liberation Serif" w:eastAsia="Liberation Serif"/>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