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3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643259</wp:posOffset>
            </wp:positionH>
            <wp:positionV relativeFrom="page">
              <wp:posOffset>158128</wp:posOffset>
            </wp:positionV>
            <wp:extent cx="1381751" cy="130680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751" cy="130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1704848</wp:posOffset>
                </wp:positionV>
                <wp:extent cx="7731125" cy="25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3112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1125" h="25400">
                              <a:moveTo>
                                <a:pt x="7731126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7731126" y="25400"/>
                              </a:lnTo>
                              <a:lnTo>
                                <a:pt x="77311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.0pt;margin-top:134.240005pt;width:608.7501pt;height:2pt;mso-position-horizontal-relative:page;mso-position-vertical-relative:page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  <w:ind w:right="12"/>
      </w:pPr>
      <w:r>
        <w:rPr>
          <w:spacing w:val="11"/>
          <w:w w:val="110"/>
        </w:rPr>
        <w:t>Republic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7"/>
          <w:w w:val="110"/>
        </w:rPr>
        <w:t>Philippines</w:t>
      </w:r>
    </w:p>
    <w:p>
      <w:pPr>
        <w:pStyle w:val="Title"/>
      </w:pPr>
      <w:r>
        <w:rPr>
          <w:spacing w:val="-6"/>
          <w:w w:val="110"/>
        </w:rPr>
        <w:t>BATANGAS</w:t>
      </w:r>
      <w:r>
        <w:rPr>
          <w:spacing w:val="-2"/>
          <w:w w:val="110"/>
        </w:rPr>
        <w:t> </w:t>
      </w:r>
      <w:r>
        <w:rPr>
          <w:spacing w:val="-6"/>
          <w:w w:val="110"/>
        </w:rPr>
        <w:t>STATE</w:t>
      </w:r>
      <w:r>
        <w:rPr>
          <w:spacing w:val="-1"/>
          <w:w w:val="110"/>
        </w:rPr>
        <w:t> </w:t>
      </w:r>
      <w:r>
        <w:rPr>
          <w:spacing w:val="-6"/>
          <w:w w:val="110"/>
        </w:rPr>
        <w:t>UNIVERSITY</w:t>
      </w:r>
    </w:p>
    <w:p>
      <w:pPr>
        <w:pStyle w:val="Heading1"/>
        <w:spacing w:line="275" w:lineRule="exact" w:before="0"/>
        <w:ind w:right="8"/>
        <w:rPr>
          <w:rFonts w:ascii="Arial"/>
        </w:rPr>
      </w:pPr>
      <w:r>
        <w:rPr>
          <w:rFonts w:ascii="Arial"/>
          <w:color w:val="D2363A"/>
          <w:spacing w:val="2"/>
          <w:w w:val="85"/>
        </w:rPr>
        <w:t>The</w:t>
      </w:r>
      <w:r>
        <w:rPr>
          <w:rFonts w:ascii="Arial"/>
          <w:color w:val="D2363A"/>
          <w:spacing w:val="40"/>
        </w:rPr>
        <w:t> </w:t>
      </w:r>
      <w:r>
        <w:rPr>
          <w:rFonts w:ascii="Arial"/>
          <w:color w:val="D2363A"/>
          <w:spacing w:val="2"/>
          <w:w w:val="85"/>
        </w:rPr>
        <w:t>National</w:t>
      </w:r>
      <w:r>
        <w:rPr>
          <w:rFonts w:ascii="Arial"/>
          <w:color w:val="D2363A"/>
          <w:spacing w:val="9"/>
        </w:rPr>
        <w:t> </w:t>
      </w:r>
      <w:r>
        <w:rPr>
          <w:rFonts w:ascii="Arial"/>
          <w:color w:val="D2363A"/>
          <w:spacing w:val="2"/>
          <w:w w:val="85"/>
        </w:rPr>
        <w:t>Engineering</w:t>
      </w:r>
      <w:r>
        <w:rPr>
          <w:rFonts w:ascii="Arial"/>
          <w:color w:val="D2363A"/>
          <w:spacing w:val="46"/>
        </w:rPr>
        <w:t> </w:t>
      </w:r>
      <w:r>
        <w:rPr>
          <w:rFonts w:ascii="Arial"/>
          <w:color w:val="D2363A"/>
          <w:spacing w:val="-2"/>
          <w:w w:val="85"/>
        </w:rPr>
        <w:t>University</w:t>
      </w:r>
    </w:p>
    <w:p>
      <w:pPr>
        <w:spacing w:line="275" w:lineRule="exact" w:before="1"/>
        <w:ind w:left="299" w:right="5" w:firstLine="0"/>
        <w:jc w:val="center"/>
        <w:rPr>
          <w:b/>
          <w:sz w:val="24"/>
        </w:rPr>
      </w:pPr>
      <w:r>
        <w:rPr>
          <w:b/>
          <w:w w:val="105"/>
          <w:sz w:val="24"/>
        </w:rPr>
        <w:t>ARASOF-Nasugbu</w:t>
      </w:r>
      <w:r>
        <w:rPr>
          <w:b/>
          <w:spacing w:val="60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Campus</w:t>
      </w:r>
    </w:p>
    <w:p>
      <w:pPr>
        <w:spacing w:line="228" w:lineRule="exact" w:before="0"/>
        <w:ind w:left="299" w:right="219" w:firstLine="0"/>
        <w:jc w:val="center"/>
        <w:rPr>
          <w:b/>
          <w:sz w:val="20"/>
        </w:rPr>
      </w:pPr>
      <w:r>
        <w:rPr>
          <w:b/>
          <w:w w:val="85"/>
          <w:sz w:val="20"/>
        </w:rPr>
        <w:t>R.</w:t>
      </w:r>
      <w:r>
        <w:rPr>
          <w:b/>
          <w:spacing w:val="25"/>
          <w:sz w:val="20"/>
        </w:rPr>
        <w:t> </w:t>
      </w:r>
      <w:r>
        <w:rPr>
          <w:b/>
          <w:w w:val="85"/>
          <w:sz w:val="20"/>
        </w:rPr>
        <w:t>Martinez</w:t>
      </w:r>
      <w:r>
        <w:rPr>
          <w:b/>
          <w:spacing w:val="17"/>
          <w:sz w:val="20"/>
        </w:rPr>
        <w:t> </w:t>
      </w:r>
      <w:r>
        <w:rPr>
          <w:b/>
          <w:w w:val="85"/>
          <w:sz w:val="20"/>
        </w:rPr>
        <w:t>St.,</w:t>
      </w:r>
      <w:r>
        <w:rPr>
          <w:b/>
          <w:spacing w:val="31"/>
          <w:sz w:val="20"/>
        </w:rPr>
        <w:t> </w:t>
      </w:r>
      <w:r>
        <w:rPr>
          <w:b/>
          <w:w w:val="85"/>
          <w:sz w:val="20"/>
        </w:rPr>
        <w:t>Brgy.</w:t>
      </w:r>
      <w:r>
        <w:rPr>
          <w:b/>
          <w:spacing w:val="30"/>
          <w:sz w:val="20"/>
        </w:rPr>
        <w:t> </w:t>
      </w:r>
      <w:r>
        <w:rPr>
          <w:b/>
          <w:w w:val="85"/>
          <w:sz w:val="20"/>
        </w:rPr>
        <w:t>Bucana,</w:t>
      </w:r>
      <w:r>
        <w:rPr>
          <w:b/>
          <w:spacing w:val="25"/>
          <w:sz w:val="20"/>
        </w:rPr>
        <w:t> </w:t>
      </w:r>
      <w:r>
        <w:rPr>
          <w:b/>
          <w:w w:val="85"/>
          <w:sz w:val="20"/>
        </w:rPr>
        <w:t>Nasugbu,</w:t>
      </w:r>
      <w:r>
        <w:rPr>
          <w:b/>
          <w:spacing w:val="30"/>
          <w:sz w:val="20"/>
        </w:rPr>
        <w:t> </w:t>
      </w:r>
      <w:r>
        <w:rPr>
          <w:b/>
          <w:w w:val="85"/>
          <w:sz w:val="20"/>
        </w:rPr>
        <w:t>Batangas,</w:t>
      </w:r>
      <w:r>
        <w:rPr>
          <w:b/>
          <w:spacing w:val="3"/>
          <w:sz w:val="20"/>
        </w:rPr>
        <w:t> </w:t>
      </w:r>
      <w:r>
        <w:rPr>
          <w:b/>
          <w:w w:val="85"/>
          <w:sz w:val="20"/>
        </w:rPr>
        <w:t>Philippines</w:t>
      </w:r>
      <w:r>
        <w:rPr>
          <w:b/>
          <w:spacing w:val="20"/>
          <w:sz w:val="20"/>
        </w:rPr>
        <w:t> </w:t>
      </w:r>
      <w:r>
        <w:rPr>
          <w:b/>
          <w:spacing w:val="-4"/>
          <w:w w:val="85"/>
          <w:sz w:val="20"/>
        </w:rPr>
        <w:t>4231</w:t>
      </w:r>
    </w:p>
    <w:p>
      <w:pPr>
        <w:spacing w:line="229" w:lineRule="exact" w:before="0"/>
        <w:ind w:left="299" w:right="0" w:firstLine="0"/>
        <w:jc w:val="center"/>
        <w:rPr>
          <w:sz w:val="20"/>
        </w:rPr>
      </w:pPr>
      <w:r>
        <w:rPr>
          <w:spacing w:val="-2"/>
          <w:sz w:val="20"/>
        </w:rPr>
        <w:t>Tel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Nos.: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+63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43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416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0350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local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204</w:t>
      </w:r>
    </w:p>
    <w:p>
      <w:pPr>
        <w:spacing w:before="6"/>
        <w:ind w:left="299" w:right="281" w:firstLine="0"/>
        <w:jc w:val="center"/>
        <w:rPr>
          <w:sz w:val="20"/>
        </w:rPr>
      </w:pPr>
      <w:r>
        <w:rPr>
          <w:sz w:val="20"/>
        </w:rPr>
        <w:t>E-mail</w:t>
      </w:r>
      <w:r>
        <w:rPr>
          <w:spacing w:val="8"/>
          <w:sz w:val="20"/>
        </w:rPr>
        <w:t> </w:t>
      </w:r>
      <w:r>
        <w:rPr>
          <w:sz w:val="20"/>
        </w:rPr>
        <w:t>Address:</w:t>
      </w:r>
      <w:r>
        <w:rPr>
          <w:spacing w:val="-1"/>
          <w:sz w:val="20"/>
        </w:rPr>
        <w:t> </w:t>
      </w:r>
      <w:hyperlink r:id="rId7">
        <w:r>
          <w:rPr>
            <w:sz w:val="20"/>
          </w:rPr>
          <w:t>cabeihm.nasugbu@g.batstate-u.edu.ph</w:t>
        </w:r>
      </w:hyperlink>
      <w:r>
        <w:rPr>
          <w:spacing w:val="51"/>
          <w:sz w:val="20"/>
        </w:rPr>
        <w:t> </w:t>
      </w:r>
      <w:r>
        <w:rPr>
          <w:sz w:val="20"/>
        </w:rPr>
        <w:t>|</w:t>
      </w:r>
      <w:r>
        <w:rPr>
          <w:spacing w:val="34"/>
          <w:sz w:val="20"/>
        </w:rPr>
        <w:t> </w:t>
      </w:r>
      <w:r>
        <w:rPr>
          <w:sz w:val="20"/>
        </w:rPr>
        <w:t>Website</w:t>
      </w:r>
      <w:r>
        <w:rPr>
          <w:spacing w:val="17"/>
          <w:sz w:val="20"/>
        </w:rPr>
        <w:t> </w:t>
      </w:r>
      <w:r>
        <w:rPr>
          <w:sz w:val="20"/>
        </w:rPr>
        <w:t>Address:</w:t>
      </w:r>
      <w:r>
        <w:rPr>
          <w:spacing w:val="8"/>
          <w:sz w:val="20"/>
        </w:rPr>
        <w:t> </w:t>
      </w:r>
      <w:hyperlink r:id="rId8">
        <w:r>
          <w:rPr>
            <w:spacing w:val="-2"/>
            <w:sz w:val="20"/>
          </w:rPr>
          <w:t>http://www.batstateu.edu.ph</w:t>
        </w:r>
      </w:hyperlink>
    </w:p>
    <w:p>
      <w:pPr>
        <w:pStyle w:val="Heading1"/>
        <w:spacing w:before="149"/>
        <w:ind w:left="0"/>
        <w:jc w:val="left"/>
      </w:pP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Accountancy,</w:t>
      </w:r>
      <w:r>
        <w:rPr>
          <w:spacing w:val="-3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 International</w:t>
      </w:r>
      <w:r>
        <w:rPr>
          <w:spacing w:val="-3"/>
        </w:rPr>
        <w:t> </w:t>
      </w:r>
      <w:r>
        <w:rPr/>
        <w:t>Hospitality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spacing w:before="17"/>
        <w:rPr>
          <w:b/>
        </w:rPr>
      </w:pPr>
    </w:p>
    <w:p>
      <w:pPr>
        <w:spacing w:line="252" w:lineRule="exact"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Memorandum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No.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spacing w:line="252" w:lineRule="exact"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Series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tabs>
          <w:tab w:pos="1440" w:val="left" w:leader="none"/>
        </w:tabs>
        <w:spacing w:line="240" w:lineRule="auto" w:before="251"/>
        <w:ind w:left="0" w:right="3428" w:firstLine="0"/>
        <w:jc w:val="both"/>
        <w:rPr>
          <w:b/>
          <w:sz w:val="22"/>
        </w:rPr>
      </w:pPr>
      <w:r>
        <w:rPr>
          <w:b/>
          <w:spacing w:val="-4"/>
          <w:sz w:val="22"/>
        </w:rPr>
        <w:t>TO:</w:t>
      </w:r>
      <w:r>
        <w:rPr>
          <w:b/>
          <w:sz w:val="22"/>
        </w:rPr>
        <w:tab/>
        <w:t>All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Colleges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Utilizing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ARASOF-Nasugbu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Hostel SUBJECT:</w:t>
      </w:r>
      <w:r>
        <w:rPr>
          <w:b/>
          <w:spacing w:val="80"/>
          <w:w w:val="150"/>
          <w:sz w:val="22"/>
        </w:rPr>
        <w:t> </w:t>
      </w:r>
      <w:r>
        <w:rPr>
          <w:b/>
          <w:sz w:val="22"/>
        </w:rPr>
        <w:t>Guidelines 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Utilizing 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Hostel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Function Rooms </w:t>
      </w:r>
      <w:r>
        <w:rPr>
          <w:b/>
          <w:spacing w:val="-2"/>
          <w:sz w:val="22"/>
        </w:rPr>
        <w:t>DATE:</w:t>
      </w:r>
      <w:r>
        <w:rPr>
          <w:b/>
          <w:sz w:val="22"/>
        </w:rPr>
        <w:tab/>
        <w:t>20 February 2025</w:t>
      </w:r>
    </w:p>
    <w:p>
      <w:pPr>
        <w:pStyle w:val="BodyText"/>
        <w:spacing w:before="2"/>
        <w:rPr>
          <w:b/>
          <w:sz w:val="14"/>
        </w:rPr>
      </w:pPr>
    </w:p>
    <w:p>
      <w:pPr>
        <w:pStyle w:val="BodyText"/>
        <w:spacing w:line="20" w:lineRule="exact"/>
        <w:ind w:left="-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97575" cy="12700"/>
                <wp:effectExtent l="9525" t="0" r="3175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97575" cy="12700"/>
                          <a:chExt cx="5997575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5997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7575" h="0">
                                <a:moveTo>
                                  <a:pt x="0" y="0"/>
                                </a:moveTo>
                                <a:lnTo>
                                  <a:pt x="59975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25pt;height:1pt;mso-position-horizontal-relative:char;mso-position-vertical-relative:line" id="docshapegroup3" coordorigin="0,0" coordsize="9445,20">
                <v:line style="position:absolute" from="0,10" to="9445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3"/>
        <w:rPr>
          <w:b/>
        </w:rPr>
      </w:pPr>
    </w:p>
    <w:p>
      <w:pPr>
        <w:pStyle w:val="BodyText"/>
        <w:spacing w:line="242" w:lineRule="auto"/>
        <w:ind w:right="359"/>
      </w:pPr>
      <w:r>
        <w:rPr/>
        <w:t>We would like to remind all colleges of the following rules and regulations in order to assure the proper use and maintenance of the ARASOF-Nasugbu Hostel function rooms: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9" w:after="0"/>
        <w:ind w:left="720" w:right="353" w:hanging="360"/>
        <w:jc w:val="both"/>
        <w:rPr>
          <w:sz w:val="22"/>
        </w:rPr>
      </w:pPr>
      <w:r>
        <w:rPr>
          <w:b/>
          <w:sz w:val="22"/>
        </w:rPr>
        <w:t>Reservation Process: </w:t>
      </w:r>
      <w:r>
        <w:rPr>
          <w:sz w:val="22"/>
        </w:rPr>
        <w:t>The function rooms</w:t>
      </w:r>
      <w:r>
        <w:rPr>
          <w:spacing w:val="-2"/>
          <w:sz w:val="22"/>
        </w:rPr>
        <w:t> </w:t>
      </w:r>
      <w:r>
        <w:rPr>
          <w:sz w:val="22"/>
        </w:rPr>
        <w:t>are available on a </w:t>
      </w:r>
      <w:r>
        <w:rPr>
          <w:b/>
          <w:sz w:val="22"/>
        </w:rPr>
        <w:t>first-come, first-served basis</w:t>
      </w:r>
      <w:r>
        <w:rPr>
          <w:sz w:val="22"/>
        </w:rPr>
        <w:t>, with priority given to events </w:t>
      </w:r>
      <w:r>
        <w:rPr>
          <w:b/>
          <w:sz w:val="22"/>
        </w:rPr>
        <w:t>approved by the Office of the Chancellor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2" w:lineRule="exact" w:before="2" w:after="0"/>
        <w:ind w:left="719" w:right="0" w:hanging="359"/>
        <w:jc w:val="both"/>
        <w:rPr>
          <w:b/>
          <w:sz w:val="22"/>
        </w:rPr>
      </w:pPr>
      <w:r>
        <w:rPr>
          <w:b/>
          <w:sz w:val="22"/>
        </w:rPr>
        <w:t>Reservation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Form:</w:t>
      </w:r>
      <w:r>
        <w:rPr>
          <w:b/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ensure</w:t>
      </w:r>
      <w:r>
        <w:rPr>
          <w:spacing w:val="-1"/>
          <w:sz w:val="22"/>
        </w:rPr>
        <w:t> </w:t>
      </w:r>
      <w:r>
        <w:rPr>
          <w:sz w:val="22"/>
        </w:rPr>
        <w:t>appropriate</w:t>
      </w:r>
      <w:r>
        <w:rPr>
          <w:spacing w:val="-2"/>
          <w:sz w:val="22"/>
        </w:rPr>
        <w:t> </w:t>
      </w:r>
      <w:r>
        <w:rPr>
          <w:sz w:val="22"/>
        </w:rPr>
        <w:t>service, all</w:t>
      </w:r>
      <w:r>
        <w:rPr>
          <w:spacing w:val="4"/>
          <w:sz w:val="22"/>
        </w:rPr>
        <w:t> </w:t>
      </w:r>
      <w:r>
        <w:rPr>
          <w:b/>
          <w:sz w:val="22"/>
        </w:rPr>
        <w:t>necessary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must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filled</w:t>
      </w:r>
      <w:r>
        <w:rPr>
          <w:b/>
          <w:spacing w:val="2"/>
          <w:sz w:val="22"/>
        </w:rPr>
        <w:t> </w:t>
      </w:r>
      <w:r>
        <w:rPr>
          <w:b/>
          <w:spacing w:val="-5"/>
          <w:sz w:val="22"/>
        </w:rPr>
        <w:t>out</w:t>
      </w:r>
    </w:p>
    <w:p>
      <w:pPr>
        <w:spacing w:line="252" w:lineRule="exact" w:before="0"/>
        <w:ind w:left="720" w:right="0" w:firstLine="0"/>
        <w:jc w:val="both"/>
        <w:rPr>
          <w:sz w:val="22"/>
        </w:rPr>
      </w:pP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z w:val="22"/>
        </w:rPr>
        <w:t>hostel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reservation </w:t>
      </w:r>
      <w:r>
        <w:rPr>
          <w:b/>
          <w:spacing w:val="-4"/>
          <w:sz w:val="22"/>
        </w:rPr>
        <w:t>form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4" w:hanging="360"/>
        <w:jc w:val="both"/>
        <w:rPr>
          <w:sz w:val="22"/>
        </w:rPr>
      </w:pPr>
      <w:r>
        <w:rPr>
          <w:b/>
          <w:sz w:val="22"/>
        </w:rPr>
        <w:t>Use of Equipment and Supplies: </w:t>
      </w:r>
      <w:r>
        <w:rPr>
          <w:sz w:val="22"/>
        </w:rPr>
        <w:t>Any requests for </w:t>
      </w:r>
      <w:r>
        <w:rPr>
          <w:b/>
          <w:sz w:val="22"/>
        </w:rPr>
        <w:t>tablecloths, napkins, dining utensils, or laboratory tools and equipment </w:t>
      </w:r>
      <w:r>
        <w:rPr>
          <w:sz w:val="22"/>
        </w:rPr>
        <w:t>must be submitted using a </w:t>
      </w:r>
      <w:r>
        <w:rPr>
          <w:b/>
          <w:sz w:val="22"/>
        </w:rPr>
        <w:t>requisition form </w:t>
      </w:r>
      <w:r>
        <w:rPr>
          <w:sz w:val="22"/>
        </w:rPr>
        <w:t>and coordinated with the </w:t>
      </w:r>
      <w:r>
        <w:rPr>
          <w:b/>
          <w:sz w:val="22"/>
        </w:rPr>
        <w:t>Hostel Laboratory Assistant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62" w:hanging="360"/>
        <w:jc w:val="both"/>
        <w:rPr>
          <w:b/>
          <w:sz w:val="22"/>
        </w:rPr>
      </w:pPr>
      <w:r>
        <w:rPr>
          <w:b/>
          <w:sz w:val="22"/>
        </w:rPr>
        <w:t>Decorations: </w:t>
      </w:r>
      <w:r>
        <w:rPr>
          <w:sz w:val="22"/>
        </w:rPr>
        <w:t>Event decorations are allowed, but </w:t>
      </w:r>
      <w:r>
        <w:rPr>
          <w:b/>
          <w:sz w:val="22"/>
        </w:rPr>
        <w:t>tapes, adhesives, nails, and screws </w:t>
      </w:r>
      <w:r>
        <w:rPr>
          <w:sz w:val="22"/>
        </w:rPr>
        <w:t>are strictly prohibited to prevent damage. </w:t>
      </w:r>
      <w:r>
        <w:rPr>
          <w:b/>
          <w:sz w:val="22"/>
        </w:rPr>
        <w:t>Balloons are not allowed.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1" w:lineRule="exact" w:before="0" w:after="0"/>
        <w:ind w:left="719" w:right="0" w:hanging="359"/>
        <w:jc w:val="both"/>
        <w:rPr>
          <w:sz w:val="22"/>
        </w:rPr>
      </w:pPr>
      <w:r>
        <w:rPr>
          <w:b/>
          <w:sz w:val="22"/>
        </w:rPr>
        <w:t>Water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Dispensers:</w:t>
      </w:r>
      <w:r>
        <w:rPr>
          <w:b/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organizer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responsible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providing</w:t>
      </w:r>
      <w:r>
        <w:rPr>
          <w:spacing w:val="-2"/>
          <w:sz w:val="22"/>
        </w:rPr>
        <w:t> </w:t>
      </w:r>
      <w:r>
        <w:rPr>
          <w:b/>
          <w:sz w:val="22"/>
        </w:rPr>
        <w:t>drinking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event.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" w:after="0"/>
        <w:ind w:left="720" w:right="355" w:hanging="360"/>
        <w:jc w:val="left"/>
        <w:rPr>
          <w:sz w:val="22"/>
        </w:rPr>
      </w:pPr>
      <w:r>
        <w:rPr>
          <w:b/>
          <w:sz w:val="22"/>
        </w:rPr>
        <w:t>Audio-Visual Equipment: </w:t>
      </w:r>
      <w:r>
        <w:rPr>
          <w:sz w:val="22"/>
        </w:rPr>
        <w:t>Coordination with </w:t>
      </w:r>
      <w:r>
        <w:rPr>
          <w:b/>
          <w:sz w:val="22"/>
        </w:rPr>
        <w:t>ICT or the Audio Room (PFM) </w:t>
      </w:r>
      <w:r>
        <w:rPr>
          <w:sz w:val="22"/>
        </w:rPr>
        <w:t>is necessary for the </w:t>
      </w:r>
      <w:r>
        <w:rPr>
          <w:b/>
          <w:sz w:val="22"/>
        </w:rPr>
        <w:t>use of a view board, projector, microphone, or sound system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3" w:hanging="360"/>
        <w:jc w:val="left"/>
        <w:rPr>
          <w:sz w:val="22"/>
        </w:rPr>
      </w:pPr>
      <w:r>
        <w:rPr>
          <w:b/>
          <w:sz w:val="22"/>
        </w:rPr>
        <w:t>Event Setup and Clean-Up: </w:t>
      </w:r>
      <w:r>
        <w:rPr>
          <w:sz w:val="22"/>
        </w:rPr>
        <w:t>Facilitators are </w:t>
      </w:r>
      <w:r>
        <w:rPr>
          <w:b/>
          <w:sz w:val="22"/>
        </w:rPr>
        <w:t>responsible for setting up chairs and tables </w:t>
      </w:r>
      <w:r>
        <w:rPr>
          <w:sz w:val="22"/>
        </w:rPr>
        <w:t>prior to the event and </w:t>
      </w:r>
      <w:r>
        <w:rPr>
          <w:b/>
          <w:sz w:val="22"/>
        </w:rPr>
        <w:t>cleaning up the function room </w:t>
      </w:r>
      <w:r>
        <w:rPr>
          <w:sz w:val="22"/>
        </w:rPr>
        <w:t>afterward.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2" w:lineRule="exact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Environmental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Sustainability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Guidelines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specified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below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58" w:lineRule="exact" w:before="0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No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Disposable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Bottles</w:t>
      </w:r>
      <w:r>
        <w:rPr>
          <w:b/>
          <w:spacing w:val="-1"/>
          <w:sz w:val="22"/>
        </w:rPr>
        <w:t> </w:t>
      </w:r>
      <w:r>
        <w:rPr>
          <w:sz w:val="22"/>
        </w:rPr>
        <w:t>– Bring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5"/>
          <w:sz w:val="22"/>
        </w:rPr>
        <w:t> </w:t>
      </w:r>
      <w:r>
        <w:rPr>
          <w:sz w:val="22"/>
        </w:rPr>
        <w:t>tumblers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refill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stations.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52" w:lineRule="exact" w:before="0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Buffet-Style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Food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minimize</w:t>
      </w:r>
      <w:r>
        <w:rPr>
          <w:spacing w:val="-4"/>
          <w:sz w:val="22"/>
        </w:rPr>
        <w:t> </w:t>
      </w:r>
      <w:r>
        <w:rPr>
          <w:sz w:val="22"/>
        </w:rPr>
        <w:t>waste,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buffet-style</w:t>
      </w:r>
      <w:r>
        <w:rPr>
          <w:spacing w:val="-5"/>
          <w:sz w:val="22"/>
        </w:rPr>
        <w:t> </w:t>
      </w:r>
      <w:r>
        <w:rPr>
          <w:sz w:val="22"/>
        </w:rPr>
        <w:t>meals</w:t>
      </w:r>
      <w:r>
        <w:rPr>
          <w:spacing w:val="-5"/>
          <w:sz w:val="22"/>
        </w:rPr>
        <w:t> </w:t>
      </w:r>
      <w:r>
        <w:rPr>
          <w:sz w:val="22"/>
        </w:rPr>
        <w:t>are </w:t>
      </w:r>
      <w:r>
        <w:rPr>
          <w:spacing w:val="-2"/>
          <w:sz w:val="22"/>
        </w:rPr>
        <w:t>allowed.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32" w:lineRule="auto" w:before="0" w:after="0"/>
        <w:ind w:left="1441" w:right="363" w:hanging="360"/>
        <w:jc w:val="left"/>
        <w:rPr>
          <w:sz w:val="22"/>
        </w:rPr>
      </w:pPr>
      <w:r>
        <w:rPr>
          <w:b/>
          <w:sz w:val="22"/>
        </w:rPr>
        <w:t>No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Single-Use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Plastics</w:t>
      </w:r>
      <w:r>
        <w:rPr>
          <w:b/>
          <w:spacing w:val="-14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Items</w:t>
      </w:r>
      <w:r>
        <w:rPr>
          <w:spacing w:val="-14"/>
          <w:sz w:val="22"/>
        </w:rPr>
        <w:t> </w:t>
      </w:r>
      <w:r>
        <w:rPr>
          <w:sz w:val="22"/>
        </w:rPr>
        <w:t>like</w:t>
      </w:r>
      <w:r>
        <w:rPr>
          <w:spacing w:val="-14"/>
          <w:sz w:val="22"/>
        </w:rPr>
        <w:t> </w:t>
      </w:r>
      <w:r>
        <w:rPr>
          <w:sz w:val="22"/>
        </w:rPr>
        <w:t>disposable</w:t>
      </w:r>
      <w:r>
        <w:rPr>
          <w:spacing w:val="-14"/>
          <w:sz w:val="22"/>
        </w:rPr>
        <w:t> </w:t>
      </w:r>
      <w:r>
        <w:rPr>
          <w:sz w:val="22"/>
        </w:rPr>
        <w:t>food</w:t>
      </w:r>
      <w:r>
        <w:rPr>
          <w:spacing w:val="-13"/>
          <w:sz w:val="22"/>
        </w:rPr>
        <w:t> </w:t>
      </w:r>
      <w:r>
        <w:rPr>
          <w:sz w:val="22"/>
        </w:rPr>
        <w:t>wrappers,</w:t>
      </w:r>
      <w:r>
        <w:rPr>
          <w:spacing w:val="-14"/>
          <w:sz w:val="22"/>
        </w:rPr>
        <w:t> </w:t>
      </w:r>
      <w:r>
        <w:rPr>
          <w:sz w:val="22"/>
        </w:rPr>
        <w:t>containers,</w:t>
      </w:r>
      <w:r>
        <w:rPr>
          <w:spacing w:val="-14"/>
          <w:sz w:val="22"/>
        </w:rPr>
        <w:t> </w:t>
      </w:r>
      <w:r>
        <w:rPr>
          <w:sz w:val="22"/>
        </w:rPr>
        <w:t>cups,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straws are strictly prohibited.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58" w:lineRule="exact" w:before="0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CLAYGO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Policy</w:t>
      </w:r>
      <w:r>
        <w:rPr>
          <w:b/>
          <w:spacing w:val="1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event</w:t>
      </w:r>
      <w:r>
        <w:rPr>
          <w:spacing w:val="-5"/>
          <w:sz w:val="22"/>
        </w:rPr>
        <w:t> </w:t>
      </w:r>
      <w:r>
        <w:rPr>
          <w:sz w:val="22"/>
        </w:rPr>
        <w:t>participants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clean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go.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52" w:lineRule="exact" w:before="0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No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Tarpaulins</w:t>
      </w:r>
      <w:r>
        <w:rPr>
          <w:b/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tarpaulins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1"/>
          <w:sz w:val="22"/>
        </w:rPr>
        <w:t> </w:t>
      </w:r>
      <w:r>
        <w:rPr>
          <w:sz w:val="22"/>
        </w:rPr>
        <w:t>events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prohibited.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52" w:lineRule="exact" w:before="0" w:after="0"/>
        <w:ind w:left="1440" w:right="0" w:hanging="359"/>
        <w:jc w:val="left"/>
        <w:rPr>
          <w:sz w:val="22"/>
        </w:rPr>
      </w:pPr>
      <w:r>
        <w:rPr>
          <w:b/>
          <w:sz w:val="22"/>
        </w:rPr>
        <w:t>Proper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Waste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Segregation</w:t>
      </w:r>
      <w:r>
        <w:rPr>
          <w:b/>
          <w:spacing w:val="-2"/>
          <w:sz w:val="22"/>
        </w:rPr>
        <w:t> </w:t>
      </w:r>
      <w:r>
        <w:rPr>
          <w:sz w:val="22"/>
        </w:rPr>
        <w:t>– Waste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sorted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designated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bins.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35" w:lineRule="auto" w:before="0" w:after="0"/>
        <w:ind w:left="1441" w:right="363" w:hanging="360"/>
        <w:jc w:val="both"/>
        <w:rPr>
          <w:sz w:val="22"/>
        </w:rPr>
      </w:pPr>
      <w:r>
        <w:rPr>
          <w:b/>
          <w:sz w:val="22"/>
        </w:rPr>
        <w:t>No Laminated Paper Products: </w:t>
      </w:r>
      <w:r>
        <w:rPr>
          <w:sz w:val="22"/>
        </w:rPr>
        <w:t>Food containers, paper cups, and plates made from laminated paper are discouraged. </w:t>
      </w:r>
      <w:r>
        <w:rPr>
          <w:b/>
          <w:sz w:val="22"/>
        </w:rPr>
        <w:t>Bringing personal food containers and tumblers is required </w:t>
      </w:r>
      <w:r>
        <w:rPr>
          <w:sz w:val="22"/>
        </w:rPr>
        <w:t>for take-out meals.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3" w:hanging="360"/>
        <w:jc w:val="both"/>
        <w:rPr>
          <w:sz w:val="22"/>
        </w:rPr>
      </w:pPr>
      <w:r>
        <w:rPr>
          <w:b/>
          <w:sz w:val="22"/>
        </w:rPr>
        <w:t>Post-Event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Cleanliness:</w:t>
      </w:r>
      <w:r>
        <w:rPr>
          <w:b/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function</w:t>
      </w:r>
      <w:r>
        <w:rPr>
          <w:spacing w:val="-13"/>
          <w:sz w:val="22"/>
        </w:rPr>
        <w:t> </w:t>
      </w:r>
      <w:r>
        <w:rPr>
          <w:sz w:val="22"/>
        </w:rPr>
        <w:t>room</w:t>
      </w:r>
      <w:r>
        <w:rPr>
          <w:spacing w:val="-14"/>
          <w:sz w:val="22"/>
        </w:rPr>
        <w:t> </w:t>
      </w:r>
      <w:r>
        <w:rPr>
          <w:sz w:val="22"/>
        </w:rPr>
        <w:t>must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4"/>
          <w:sz w:val="22"/>
        </w:rPr>
        <w:t> </w:t>
      </w:r>
      <w:r>
        <w:rPr>
          <w:b/>
          <w:sz w:val="22"/>
        </w:rPr>
        <w:t>returned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original,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clean,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damage- free condition </w:t>
      </w:r>
      <w:r>
        <w:rPr>
          <w:sz w:val="22"/>
        </w:rPr>
        <w:t>following its use.</w:t>
      </w:r>
    </w:p>
    <w:p>
      <w:pPr>
        <w:pStyle w:val="BodyText"/>
        <w:spacing w:before="251"/>
        <w:ind w:right="166"/>
      </w:pPr>
      <w:r>
        <w:rPr/>
        <w:t>All colleges must ensure strict compliance to these guidelines. Failure to comply with these regulations could affect future reservations. For concerns, please reach out to the Hostel Management Office.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1783079</wp:posOffset>
            </wp:positionH>
            <wp:positionV relativeFrom="paragraph">
              <wp:posOffset>235845</wp:posOffset>
            </wp:positionV>
            <wp:extent cx="1109345" cy="4792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479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Thank</w:t>
      </w:r>
      <w:r>
        <w:rPr>
          <w:spacing w:val="-4"/>
        </w:rPr>
        <w:t> </w:t>
      </w:r>
      <w:r>
        <w:rPr/>
        <w:t>you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cooperation.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252" w:lineRule="exact"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Assoc.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Prof.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MAYETTE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A.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CANANEA</w:t>
      </w:r>
    </w:p>
    <w:p>
      <w:pPr>
        <w:pStyle w:val="BodyText"/>
        <w:spacing w:line="252" w:lineRule="exact"/>
      </w:pPr>
      <w:r>
        <w:rPr/>
        <w:t>Dean,</w:t>
      </w:r>
      <w:r>
        <w:rPr>
          <w:spacing w:val="-2"/>
        </w:rPr>
        <w:t> CABEIHM</w:t>
      </w:r>
    </w:p>
    <w:p>
      <w:pPr>
        <w:pStyle w:val="BodyText"/>
        <w:spacing w:before="251"/>
      </w:pPr>
      <w:r>
        <w:rPr/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1690729</wp:posOffset>
            </wp:positionH>
            <wp:positionV relativeFrom="paragraph">
              <wp:posOffset>113821</wp:posOffset>
            </wp:positionV>
            <wp:extent cx="585251" cy="57158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51" cy="57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Noted: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252" w:lineRule="exact"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Dr.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LORISSA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JOANA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E.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BUENAS</w:t>
      </w:r>
    </w:p>
    <w:p>
      <w:pPr>
        <w:pStyle w:val="BodyText"/>
        <w:spacing w:line="252" w:lineRule="exact"/>
      </w:pPr>
      <w:r>
        <w:rPr/>
        <w:t>Vice</w:t>
      </w:r>
      <w:r>
        <w:rPr>
          <w:spacing w:val="-6"/>
        </w:rPr>
        <w:t> </w:t>
      </w:r>
      <w:r>
        <w:rPr/>
        <w:t>Chancellor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Academic</w:t>
      </w:r>
      <w:r>
        <w:rPr>
          <w:spacing w:val="-5"/>
        </w:rPr>
        <w:t> </w:t>
      </w:r>
      <w:r>
        <w:rPr>
          <w:spacing w:val="-2"/>
        </w:rPr>
        <w:t>Affairs</w:t>
      </w:r>
    </w:p>
    <w:sectPr>
      <w:footerReference w:type="default" r:id="rId5"/>
      <w:type w:val="continuous"/>
      <w:pgSz w:w="12240" w:h="18720"/>
      <w:pgMar w:header="0" w:footer="297" w:top="240" w:bottom="4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1715135</wp:posOffset>
              </wp:positionH>
              <wp:positionV relativeFrom="page">
                <wp:posOffset>11558721</wp:posOffset>
              </wp:positionV>
              <wp:extent cx="4029075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2907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Leading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Innovations,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Transforming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Lives,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Building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w w:val="80"/>
                              <w:sz w:val="22"/>
                            </w:rPr>
                            <w:t>the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D2363A"/>
                              <w:spacing w:val="-2"/>
                              <w:w w:val="80"/>
                              <w:sz w:val="22"/>
                            </w:rPr>
                            <w:t>Nation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5.050003pt;margin-top:910.135559pt;width:317.25pt;height:15.5pt;mso-position-horizontal-relative:page;mso-position-vertical-relative:page;z-index:-1577728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Verdana"/>
                        <w:b/>
                        <w:i/>
                        <w:sz w:val="22"/>
                      </w:rPr>
                    </w:pP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Leading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3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Innovations,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Transforming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Lives,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3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Building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w w:val="80"/>
                        <w:sz w:val="22"/>
                      </w:rPr>
                      <w:t>the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D2363A"/>
                        <w:spacing w:val="-2"/>
                        <w:w w:val="80"/>
                        <w:sz w:val="22"/>
                      </w:rPr>
                      <w:t>Nation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99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 w:line="367" w:lineRule="exact"/>
      <w:ind w:left="299" w:right="72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cabeihm.nasugbu@g.batstate-u.edu.ph" TargetMode="External"/><Relationship Id="rId8" Type="http://schemas.openxmlformats.org/officeDocument/2006/relationships/hyperlink" Target="http://www.batstateu.edu.ph/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Executive Director</dc:creator>
  <dcterms:created xsi:type="dcterms:W3CDTF">2026-02-24T06:03:56Z</dcterms:created>
  <dcterms:modified xsi:type="dcterms:W3CDTF">2026-02-24T06:03:56Z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LTSC</vt:lpwstr>
  </property>
</Properties>
</file>