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B170" w14:textId="502C64D0" w:rsidR="001748FC" w:rsidRPr="00420A08" w:rsidRDefault="006431A0" w:rsidP="00420A08">
      <w:pPr>
        <w:jc w:val="center"/>
        <w:rPr>
          <w:b/>
          <w:bCs/>
          <w:sz w:val="28"/>
          <w:szCs w:val="28"/>
        </w:rPr>
      </w:pPr>
      <w:r w:rsidRPr="006431A0">
        <w:rPr>
          <w:b/>
          <w:bCs/>
          <w:sz w:val="28"/>
          <w:szCs w:val="28"/>
        </w:rPr>
        <w:t>PRE-INTERMEDIATE</w:t>
      </w:r>
      <w:r>
        <w:rPr>
          <w:b/>
          <w:bCs/>
          <w:sz w:val="28"/>
          <w:szCs w:val="28"/>
        </w:rPr>
        <w:t xml:space="preserve"> </w:t>
      </w:r>
      <w:r w:rsidR="001737D0">
        <w:rPr>
          <w:b/>
          <w:bCs/>
          <w:sz w:val="28"/>
          <w:szCs w:val="28"/>
        </w:rPr>
        <w:t>2</w:t>
      </w:r>
    </w:p>
    <w:p w14:paraId="162E4C8C" w14:textId="1A39F62E" w:rsidR="00420A08" w:rsidRPr="00420A08" w:rsidRDefault="00420A08" w:rsidP="00420A08">
      <w:pPr>
        <w:rPr>
          <w:b/>
          <w:bCs/>
        </w:rPr>
      </w:pPr>
      <w:r w:rsidRPr="00420A08">
        <w:rPr>
          <w:b/>
          <w:bCs/>
        </w:rPr>
        <w:t>We have 12 lessons in total; in these lessons you have to teach the followings: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63"/>
        <w:gridCol w:w="4912"/>
        <w:gridCol w:w="4315"/>
      </w:tblGrid>
      <w:tr w:rsidR="00F013DC" w:rsidRPr="003646D5" w14:paraId="3E975F80" w14:textId="77777777" w:rsidTr="001737D0">
        <w:trPr>
          <w:trHeight w:val="521"/>
        </w:trPr>
        <w:tc>
          <w:tcPr>
            <w:tcW w:w="1563" w:type="dxa"/>
            <w:vAlign w:val="center"/>
          </w:tcPr>
          <w:p w14:paraId="3E80D6E1" w14:textId="19BA8A4C" w:rsidR="00F013DC" w:rsidRPr="00F013DC" w:rsidRDefault="00F013DC" w:rsidP="00D66680">
            <w:pPr>
              <w:jc w:val="center"/>
              <w:rPr>
                <w:b/>
                <w:bCs/>
                <w:sz w:val="26"/>
                <w:szCs w:val="26"/>
              </w:rPr>
            </w:pPr>
            <w:r w:rsidRPr="00F013DC">
              <w:rPr>
                <w:b/>
                <w:bCs/>
                <w:sz w:val="26"/>
                <w:szCs w:val="26"/>
              </w:rPr>
              <w:t>LESSONS</w:t>
            </w:r>
          </w:p>
        </w:tc>
        <w:tc>
          <w:tcPr>
            <w:tcW w:w="4912" w:type="dxa"/>
            <w:vAlign w:val="center"/>
          </w:tcPr>
          <w:p w14:paraId="50E3A241" w14:textId="47F7761C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THEMES</w:t>
            </w:r>
          </w:p>
        </w:tc>
        <w:tc>
          <w:tcPr>
            <w:tcW w:w="4315" w:type="dxa"/>
            <w:vAlign w:val="center"/>
          </w:tcPr>
          <w:p w14:paraId="6FC04802" w14:textId="1BEED16E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 (SCIENCE)</w:t>
            </w:r>
          </w:p>
        </w:tc>
      </w:tr>
      <w:tr w:rsidR="00F013DC" w:rsidRPr="003646D5" w14:paraId="3697B530" w14:textId="77777777" w:rsidTr="001737D0">
        <w:tc>
          <w:tcPr>
            <w:tcW w:w="1563" w:type="dxa"/>
          </w:tcPr>
          <w:p w14:paraId="00FF32C5" w14:textId="360AAF86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</w:t>
            </w:r>
          </w:p>
        </w:tc>
        <w:tc>
          <w:tcPr>
            <w:tcW w:w="4912" w:type="dxa"/>
          </w:tcPr>
          <w:p w14:paraId="594B594D" w14:textId="55FD490E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Introduction, Rules</w:t>
            </w:r>
            <w:r w:rsidR="00E73BC1">
              <w:rPr>
                <w:sz w:val="26"/>
                <w:szCs w:val="26"/>
              </w:rPr>
              <w:t xml:space="preserve"> + Revision</w:t>
            </w:r>
          </w:p>
        </w:tc>
        <w:tc>
          <w:tcPr>
            <w:tcW w:w="4315" w:type="dxa"/>
          </w:tcPr>
          <w:p w14:paraId="3AADBF7B" w14:textId="701386CC" w:rsidR="00F013DC" w:rsidRPr="003646D5" w:rsidRDefault="001737D0" w:rsidP="00F013DC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</w:p>
        </w:tc>
      </w:tr>
      <w:tr w:rsidR="00F013DC" w:rsidRPr="003646D5" w14:paraId="29AB4426" w14:textId="77777777" w:rsidTr="001737D0">
        <w:tc>
          <w:tcPr>
            <w:tcW w:w="1563" w:type="dxa"/>
          </w:tcPr>
          <w:p w14:paraId="50378532" w14:textId="28798892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2</w:t>
            </w:r>
          </w:p>
        </w:tc>
        <w:tc>
          <w:tcPr>
            <w:tcW w:w="4912" w:type="dxa"/>
          </w:tcPr>
          <w:p w14:paraId="3FA357B0" w14:textId="29932099" w:rsidR="00F013DC" w:rsidRPr="003646D5" w:rsidRDefault="001737D0" w:rsidP="00F013DC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Adjectives: Comparison</w:t>
            </w:r>
          </w:p>
        </w:tc>
        <w:tc>
          <w:tcPr>
            <w:tcW w:w="4315" w:type="dxa"/>
          </w:tcPr>
          <w:p w14:paraId="7CFDA4E1" w14:textId="54ECD951" w:rsidR="00F013DC" w:rsidRPr="003646D5" w:rsidRDefault="001737D0" w:rsidP="00F013DC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Beyond the solar system</w:t>
            </w:r>
          </w:p>
        </w:tc>
      </w:tr>
      <w:tr w:rsidR="001737D0" w:rsidRPr="003646D5" w14:paraId="74C2D41B" w14:textId="77777777" w:rsidTr="001737D0">
        <w:tc>
          <w:tcPr>
            <w:tcW w:w="1563" w:type="dxa"/>
          </w:tcPr>
          <w:p w14:paraId="2A623BC0" w14:textId="7A83AD24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3</w:t>
            </w:r>
          </w:p>
        </w:tc>
        <w:tc>
          <w:tcPr>
            <w:tcW w:w="4912" w:type="dxa"/>
          </w:tcPr>
          <w:p w14:paraId="415DB359" w14:textId="417E4C92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Construction of Adjectives</w:t>
            </w:r>
          </w:p>
        </w:tc>
        <w:tc>
          <w:tcPr>
            <w:tcW w:w="4315" w:type="dxa"/>
          </w:tcPr>
          <w:p w14:paraId="159AF557" w14:textId="107F4E19" w:rsidR="001737D0" w:rsidRPr="003646D5" w:rsidRDefault="001737D0" w:rsidP="001737D0">
            <w:pPr>
              <w:rPr>
                <w:sz w:val="26"/>
                <w:szCs w:val="26"/>
              </w:rPr>
            </w:pPr>
            <w:r w:rsidRPr="006431A0">
              <w:rPr>
                <w:sz w:val="26"/>
                <w:szCs w:val="26"/>
              </w:rPr>
              <w:t>Beyond the solar system</w:t>
            </w:r>
          </w:p>
        </w:tc>
      </w:tr>
      <w:tr w:rsidR="001737D0" w:rsidRPr="003646D5" w14:paraId="336E75B3" w14:textId="77777777" w:rsidTr="001737D0">
        <w:tc>
          <w:tcPr>
            <w:tcW w:w="1563" w:type="dxa"/>
          </w:tcPr>
          <w:p w14:paraId="71501747" w14:textId="51192072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4</w:t>
            </w:r>
          </w:p>
        </w:tc>
        <w:tc>
          <w:tcPr>
            <w:tcW w:w="4912" w:type="dxa"/>
          </w:tcPr>
          <w:p w14:paraId="603F0962" w14:textId="254C638B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manner</w:t>
            </w:r>
          </w:p>
        </w:tc>
        <w:tc>
          <w:tcPr>
            <w:tcW w:w="4315" w:type="dxa"/>
          </w:tcPr>
          <w:p w14:paraId="2899E838" w14:textId="7EE3C0B0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Support and movement of the body</w:t>
            </w:r>
          </w:p>
        </w:tc>
      </w:tr>
      <w:tr w:rsidR="001737D0" w:rsidRPr="003646D5" w14:paraId="2752A5E9" w14:textId="77777777" w:rsidTr="001737D0">
        <w:tc>
          <w:tcPr>
            <w:tcW w:w="1563" w:type="dxa"/>
          </w:tcPr>
          <w:p w14:paraId="2FA62733" w14:textId="48CA8890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5</w:t>
            </w:r>
          </w:p>
        </w:tc>
        <w:tc>
          <w:tcPr>
            <w:tcW w:w="4912" w:type="dxa"/>
          </w:tcPr>
          <w:p w14:paraId="5F71B5DF" w14:textId="7E93918D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place</w:t>
            </w:r>
          </w:p>
        </w:tc>
        <w:tc>
          <w:tcPr>
            <w:tcW w:w="4315" w:type="dxa"/>
          </w:tcPr>
          <w:p w14:paraId="143A9AD5" w14:textId="02642C35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Support and movement of the body</w:t>
            </w:r>
          </w:p>
        </w:tc>
      </w:tr>
      <w:tr w:rsidR="001737D0" w:rsidRPr="003646D5" w14:paraId="633A30DA" w14:textId="77777777" w:rsidTr="001737D0">
        <w:tc>
          <w:tcPr>
            <w:tcW w:w="1563" w:type="dxa"/>
          </w:tcPr>
          <w:p w14:paraId="28B3AEE4" w14:textId="568E17BA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6</w:t>
            </w:r>
          </w:p>
        </w:tc>
        <w:tc>
          <w:tcPr>
            <w:tcW w:w="4912" w:type="dxa"/>
          </w:tcPr>
          <w:p w14:paraId="4B071F4F" w14:textId="7E43C80D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time</w:t>
            </w:r>
          </w:p>
        </w:tc>
        <w:tc>
          <w:tcPr>
            <w:tcW w:w="4315" w:type="dxa"/>
          </w:tcPr>
          <w:p w14:paraId="1049331A" w14:textId="5800A1ED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Support and movement of the body</w:t>
            </w:r>
          </w:p>
        </w:tc>
      </w:tr>
      <w:tr w:rsidR="001737D0" w:rsidRPr="003646D5" w14:paraId="78230908" w14:textId="77777777" w:rsidTr="001737D0">
        <w:tc>
          <w:tcPr>
            <w:tcW w:w="1563" w:type="dxa"/>
          </w:tcPr>
          <w:p w14:paraId="4A71152E" w14:textId="22E663D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7</w:t>
            </w:r>
          </w:p>
        </w:tc>
        <w:tc>
          <w:tcPr>
            <w:tcW w:w="4912" w:type="dxa"/>
          </w:tcPr>
          <w:p w14:paraId="6A8571DA" w14:textId="095EA86A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frequency</w:t>
            </w:r>
          </w:p>
        </w:tc>
        <w:tc>
          <w:tcPr>
            <w:tcW w:w="4315" w:type="dxa"/>
          </w:tcPr>
          <w:p w14:paraId="6F465475" w14:textId="2B50F58A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Transport system of the Body</w:t>
            </w:r>
          </w:p>
        </w:tc>
      </w:tr>
      <w:tr w:rsidR="001737D0" w:rsidRPr="003646D5" w14:paraId="40ED3CED" w14:textId="77777777" w:rsidTr="001737D0">
        <w:tc>
          <w:tcPr>
            <w:tcW w:w="1563" w:type="dxa"/>
          </w:tcPr>
          <w:p w14:paraId="731E73E9" w14:textId="4E5B5AD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8</w:t>
            </w:r>
          </w:p>
        </w:tc>
        <w:tc>
          <w:tcPr>
            <w:tcW w:w="4912" w:type="dxa"/>
          </w:tcPr>
          <w:p w14:paraId="35E68E25" w14:textId="0F6FB092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sentence</w:t>
            </w:r>
          </w:p>
        </w:tc>
        <w:tc>
          <w:tcPr>
            <w:tcW w:w="4315" w:type="dxa"/>
          </w:tcPr>
          <w:p w14:paraId="7251A328" w14:textId="5BE883F3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Transport system of the Body</w:t>
            </w:r>
          </w:p>
        </w:tc>
      </w:tr>
      <w:tr w:rsidR="001737D0" w:rsidRPr="003646D5" w14:paraId="31A2A5A1" w14:textId="77777777" w:rsidTr="001737D0">
        <w:tc>
          <w:tcPr>
            <w:tcW w:w="1563" w:type="dxa"/>
          </w:tcPr>
          <w:p w14:paraId="684732A0" w14:textId="1D3FC028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9</w:t>
            </w:r>
          </w:p>
        </w:tc>
        <w:tc>
          <w:tcPr>
            <w:tcW w:w="4912" w:type="dxa"/>
          </w:tcPr>
          <w:p w14:paraId="25411A9C" w14:textId="4AD57E25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Adverbs of degree</w:t>
            </w:r>
          </w:p>
        </w:tc>
        <w:tc>
          <w:tcPr>
            <w:tcW w:w="4315" w:type="dxa"/>
          </w:tcPr>
          <w:p w14:paraId="0E6E1EDC" w14:textId="021AF2CC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Transport system of the Body</w:t>
            </w:r>
          </w:p>
        </w:tc>
      </w:tr>
      <w:tr w:rsidR="001737D0" w:rsidRPr="003646D5" w14:paraId="69805956" w14:textId="77777777" w:rsidTr="001737D0">
        <w:tc>
          <w:tcPr>
            <w:tcW w:w="1563" w:type="dxa"/>
          </w:tcPr>
          <w:p w14:paraId="47B8E4CF" w14:textId="1F95D69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10</w:t>
            </w:r>
          </w:p>
        </w:tc>
        <w:tc>
          <w:tcPr>
            <w:tcW w:w="4912" w:type="dxa"/>
          </w:tcPr>
          <w:p w14:paraId="08FF2B46" w14:textId="7B55389D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Inversion</w:t>
            </w:r>
          </w:p>
        </w:tc>
        <w:tc>
          <w:tcPr>
            <w:tcW w:w="4315" w:type="dxa"/>
          </w:tcPr>
          <w:p w14:paraId="1B2EB271" w14:textId="00FC72E2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Transport system of the Body</w:t>
            </w:r>
          </w:p>
        </w:tc>
      </w:tr>
      <w:tr w:rsidR="001737D0" w:rsidRPr="003646D5" w14:paraId="3CB6C4E9" w14:textId="77777777" w:rsidTr="001737D0">
        <w:tc>
          <w:tcPr>
            <w:tcW w:w="1563" w:type="dxa"/>
          </w:tcPr>
          <w:p w14:paraId="7BF03299" w14:textId="17DD8C97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11</w:t>
            </w:r>
          </w:p>
        </w:tc>
        <w:tc>
          <w:tcPr>
            <w:tcW w:w="4912" w:type="dxa"/>
          </w:tcPr>
          <w:p w14:paraId="6ADC9413" w14:textId="200F181A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Inversion</w:t>
            </w:r>
          </w:p>
        </w:tc>
        <w:tc>
          <w:tcPr>
            <w:tcW w:w="4315" w:type="dxa"/>
          </w:tcPr>
          <w:p w14:paraId="48D2092C" w14:textId="5999BB59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</w:p>
        </w:tc>
      </w:tr>
      <w:tr w:rsidR="001737D0" w:rsidRPr="003646D5" w14:paraId="44878BD7" w14:textId="77777777" w:rsidTr="001737D0">
        <w:tc>
          <w:tcPr>
            <w:tcW w:w="1563" w:type="dxa"/>
          </w:tcPr>
          <w:p w14:paraId="4AACF603" w14:textId="19D6BBDF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12</w:t>
            </w:r>
          </w:p>
        </w:tc>
        <w:tc>
          <w:tcPr>
            <w:tcW w:w="4912" w:type="dxa"/>
          </w:tcPr>
          <w:p w14:paraId="720A99C4" w14:textId="4410F25C" w:rsidR="001737D0" w:rsidRPr="003646D5" w:rsidRDefault="001737D0" w:rsidP="001737D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Revision and </w:t>
            </w:r>
            <w:r w:rsidR="00786A63">
              <w:rPr>
                <w:sz w:val="26"/>
                <w:szCs w:val="26"/>
              </w:rPr>
              <w:t>Final</w:t>
            </w:r>
          </w:p>
        </w:tc>
        <w:tc>
          <w:tcPr>
            <w:tcW w:w="4315" w:type="dxa"/>
          </w:tcPr>
          <w:p w14:paraId="6866A2FC" w14:textId="6AE54BB6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 w:rsidR="00C13B77">
              <w:rPr>
                <w:sz w:val="26"/>
                <w:szCs w:val="26"/>
              </w:rPr>
              <w:t xml:space="preserve"> - </w:t>
            </w:r>
            <w:r w:rsidR="00C13B77" w:rsidRPr="00C13B77">
              <w:rPr>
                <w:sz w:val="26"/>
                <w:szCs w:val="26"/>
              </w:rPr>
              <w:t>Activities of green plants</w:t>
            </w:r>
          </w:p>
        </w:tc>
      </w:tr>
    </w:tbl>
    <w:p w14:paraId="5F92CFB5" w14:textId="77777777" w:rsidR="00420A08" w:rsidRPr="003646D5" w:rsidRDefault="00420A08" w:rsidP="00420A08">
      <w:pPr>
        <w:rPr>
          <w:sz w:val="26"/>
          <w:szCs w:val="26"/>
        </w:rPr>
      </w:pPr>
    </w:p>
    <w:p w14:paraId="6D06EF64" w14:textId="77777777" w:rsidR="003646D5" w:rsidRPr="003646D5" w:rsidRDefault="003646D5" w:rsidP="00420A08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 xml:space="preserve">Lesson 1 General Rules of the Learning Center </w:t>
      </w:r>
    </w:p>
    <w:p w14:paraId="235F3FC3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1. All individuals must be treated with respect regardless of nationality, gender, or age. </w:t>
      </w:r>
    </w:p>
    <w:p w14:paraId="4D2DEB0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2. Students are required to greet others upon entering and leaving the learning center. </w:t>
      </w:r>
    </w:p>
    <w:p w14:paraId="2A8F0DCE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3. Cleanliness must be maintained at all times. </w:t>
      </w:r>
    </w:p>
    <w:p w14:paraId="31260CD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4. Students must bring all required textbooks and notebooks to every class. </w:t>
      </w:r>
    </w:p>
    <w:p w14:paraId="24EF79F4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5. The use of mobile phones during lessons is strictly prohibited. </w:t>
      </w:r>
    </w:p>
    <w:p w14:paraId="3A9E5B68" w14:textId="1BC663CD" w:rsidR="00420A08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6. Only the green dictionary is permitted during class.</w:t>
      </w:r>
    </w:p>
    <w:p w14:paraId="688643D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7. All grammar topics must be written into the grammar notebook during the lesson. </w:t>
      </w:r>
    </w:p>
    <w:p w14:paraId="3753E10C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8. Vocabulary notebooks must be kept neat and maintained regularly. </w:t>
      </w:r>
    </w:p>
    <w:p w14:paraId="6294A119" w14:textId="01E488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9. New words must be memorized using flash cards.</w:t>
      </w:r>
    </w:p>
    <w:p w14:paraId="454388A8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10. Students must arrive on time for all classes. </w:t>
      </w:r>
    </w:p>
    <w:p w14:paraId="4F8752C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11. Students are required to listen to the teacher attentively. </w:t>
      </w:r>
    </w:p>
    <w:p w14:paraId="5800CFD7" w14:textId="4ADE5C4A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12. Homework must be completed and submitted on time.</w:t>
      </w:r>
    </w:p>
    <w:p w14:paraId="3E6B6DCF" w14:textId="157EA815" w:rsidR="003646D5" w:rsidRPr="003646D5" w:rsidRDefault="003646D5" w:rsidP="003646D5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>Compliance with these rules is essential for maintaining high educational standards</w:t>
      </w:r>
    </w:p>
    <w:p w14:paraId="421313DD" w14:textId="77777777" w:rsidR="00DE4793" w:rsidRDefault="00DE4793" w:rsidP="003646D5">
      <w:pPr>
        <w:rPr>
          <w:b/>
          <w:bCs/>
        </w:rPr>
      </w:pPr>
    </w:p>
    <w:p w14:paraId="46340368" w14:textId="2345A68C" w:rsidR="003646D5" w:rsidRPr="00DE4793" w:rsidRDefault="003646D5" w:rsidP="003646D5">
      <w:pPr>
        <w:rPr>
          <w:rFonts w:ascii="Aptos Display" w:hAnsi="Aptos Display"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lastRenderedPageBreak/>
        <w:t>SPETION Disciplinary Rules for Students Who Do Not Fulfill Academic Requirements</w:t>
      </w:r>
      <w:r w:rsidRPr="00DE4793">
        <w:rPr>
          <w:rFonts w:ascii="Aptos Display" w:hAnsi="Aptos Display"/>
          <w:sz w:val="26"/>
          <w:szCs w:val="26"/>
        </w:rPr>
        <w:t xml:space="preserve"> </w:t>
      </w:r>
    </w:p>
    <w:p w14:paraId="6CF52AF8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Late Arrival </w:t>
      </w:r>
    </w:p>
    <w:p w14:paraId="4E670FE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A student who arrives 10 minutes or more late must continue the lesson standing.</w:t>
      </w:r>
    </w:p>
    <w:p w14:paraId="37D13320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sz w:val="26"/>
          <w:szCs w:val="26"/>
        </w:rPr>
        <w:t xml:space="preserve"> </w:t>
      </w: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Unexcused Absence </w:t>
      </w:r>
    </w:p>
    <w:p w14:paraId="5DF130D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a student misses a class without a valid reason, the lesson will be assigned and supervised by the teacher. </w:t>
      </w:r>
    </w:p>
    <w:p w14:paraId="265EB9D1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Three Unexcused Absences </w:t>
      </w:r>
    </w:p>
    <w:p w14:paraId="5935035F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A student who misses three classes without a valid reason will be dismissed from the learning center. </w:t>
      </w:r>
    </w:p>
    <w:p w14:paraId="19730B97" w14:textId="6D90706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Memorize Vocabulary </w:t>
      </w:r>
    </w:p>
    <w:p w14:paraId="65D792AC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For each word not memorized, the student will be assigned light physical activities (such as squats, confirmed exercises, or classroom cleaning). </w:t>
      </w:r>
    </w:p>
    <w:p w14:paraId="43878ECD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Complete Homework </w:t>
      </w:r>
    </w:p>
    <w:p w14:paraId="7C8CDA5A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homework is not completed, the student must remain at the learning center on the same day and submit the completed work under the teacher</w:t>
      </w:r>
      <w:r w:rsidRPr="00DE4793">
        <w:rPr>
          <w:rFonts w:ascii="Aptos Display" w:hAnsi="Aptos Display" w:cs="Aptos"/>
          <w:sz w:val="26"/>
          <w:szCs w:val="26"/>
        </w:rPr>
        <w:t>’</w:t>
      </w:r>
      <w:r w:rsidRPr="00DE4793">
        <w:rPr>
          <w:rFonts w:ascii="Aptos Display" w:hAnsi="Aptos Display"/>
          <w:sz w:val="26"/>
          <w:szCs w:val="26"/>
        </w:rPr>
        <w:t xml:space="preserve">s supervision before leaving. </w:t>
      </w:r>
    </w:p>
    <w:p w14:paraId="4FB9BF8F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Repeated Violations </w:t>
      </w:r>
    </w:p>
    <w:p w14:paraId="4B391F94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Parents will be contacted </w:t>
      </w:r>
    </w:p>
    <w:p w14:paraId="3328C8AF" w14:textId="70EDD84E" w:rsidR="003646D5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If no improvement is observed, the student will be permanently removed from the course </w:t>
      </w:r>
    </w:p>
    <w:p w14:paraId="1DC7BEA8" w14:textId="6C262CC4" w:rsidR="003646D5" w:rsidRPr="00DE4793" w:rsidRDefault="00DE4793" w:rsidP="00DE4793">
      <w:pPr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5AE2" wp14:editId="7AFB2760">
                <wp:simplePos x="0" y="0"/>
                <wp:positionH relativeFrom="column">
                  <wp:posOffset>-243068</wp:posOffset>
                </wp:positionH>
                <wp:positionV relativeFrom="paragraph">
                  <wp:posOffset>322291</wp:posOffset>
                </wp:positionV>
                <wp:extent cx="7222602" cy="34724"/>
                <wp:effectExtent l="0" t="0" r="35560" b="22860"/>
                <wp:wrapNone/>
                <wp:docPr id="10974166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2602" cy="34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8973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15pt,25.4pt" to="54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" strokecolor="#e97132 [3205]" strokeweight=".5pt">
                <v:stroke joinstyle="miter"/>
              </v:line>
            </w:pict>
          </mc:Fallback>
        </mc:AlternateContent>
      </w:r>
      <w:r w:rsidR="003646D5" w:rsidRPr="00DE4793">
        <w:rPr>
          <w:rFonts w:ascii="Aptos Display" w:hAnsi="Aptos Display"/>
          <w:b/>
          <w:bCs/>
          <w:sz w:val="26"/>
          <w:szCs w:val="26"/>
        </w:rPr>
        <w:t>Failure to comply with these rules will result in disciplinary consequences.</w:t>
      </w:r>
    </w:p>
    <w:p w14:paraId="042BB90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t xml:space="preserve">SPETION </w:t>
      </w:r>
      <w:r w:rsidRPr="00DE4793">
        <w:rPr>
          <w:rFonts w:ascii="Segoe UI Emoji" w:hAnsi="Segoe UI Emoji" w:cs="Segoe UI Emoji"/>
          <w:b/>
          <w:bCs/>
          <w:sz w:val="26"/>
          <w:szCs w:val="26"/>
        </w:rPr>
        <w:t>❗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Dars Qilmagan O</w:t>
      </w:r>
      <w:r w:rsidRPr="00DE4793">
        <w:rPr>
          <w:rFonts w:ascii="Aptos Display" w:hAnsi="Aptos Display" w:cs="Aptos"/>
          <w:b/>
          <w:bCs/>
          <w:sz w:val="26"/>
          <w:szCs w:val="26"/>
        </w:rPr>
        <w:t>‘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quvchilar Uchun Intizom Qoidalari </w:t>
      </w:r>
    </w:p>
    <w:p w14:paraId="0E6A13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Kech kelish </w:t>
      </w:r>
    </w:p>
    <w:p w14:paraId="2D84ABE3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10 daqiqa yoki undan ko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p kech kelgan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quvchi darsni tik turgan holda davom ettiradi. </w:t>
      </w:r>
    </w:p>
    <w:p w14:paraId="347C6B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Sababsiz kelmaslik </w:t>
      </w:r>
    </w:p>
    <w:p w14:paraId="482B1E20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Sababsiz dars qoldirilsa, dars ustoz tomonidan belgilanib topshiriladi. </w:t>
      </w:r>
    </w:p>
    <w:p w14:paraId="6DE9BE3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3 marta sababsiz qoldirish </w:t>
      </w:r>
    </w:p>
    <w:p w14:paraId="341A06E1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3 ta sababsiz dars qoldirilsa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markazdan chetlashtiriladi. </w:t>
      </w:r>
    </w:p>
    <w:p w14:paraId="7DDABDA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So‘z yodlamaslik </w:t>
      </w:r>
    </w:p>
    <w:p w14:paraId="687E3124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Har bir yodlanmagan so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z uchun yengil jismoniy mashqlar (o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tirib-turish, mashqlar, tozalash). </w:t>
      </w:r>
    </w:p>
    <w:p w14:paraId="6DB8805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Uy vazifasini bajarmaslik </w:t>
      </w:r>
    </w:p>
    <w:p w14:paraId="4AC3FC1C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Uy vazifasi qilinmasa,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quvchi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sha kuni ketmaydi, ustoz bo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sh vaqtida to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liq topshirgachgina ketadi. </w:t>
      </w:r>
    </w:p>
    <w:p w14:paraId="352C919D" w14:textId="2F96E460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Takrorlansa </w:t>
      </w:r>
    </w:p>
    <w:p w14:paraId="336B1F27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Ota-onasi bilan bog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laniladi </w:t>
      </w:r>
    </w:p>
    <w:p w14:paraId="48EB5F6A" w14:textId="77777777" w:rsidR="00DE4793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Natija bo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lmasa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kursdan haydaladi </w:t>
      </w:r>
    </w:p>
    <w:p w14:paraId="36BAA72B" w14:textId="08B83AA1" w:rsidR="003646D5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t>Qoidaga amal qilmagan — oqibatiga tayyor bo‘lsin!</w:t>
      </w:r>
    </w:p>
    <w:sectPr w:rsidR="003646D5" w:rsidRPr="00DE4793" w:rsidSect="003646D5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7863" w14:textId="77777777" w:rsidR="000007EF" w:rsidRDefault="000007EF" w:rsidP="003646D5">
      <w:pPr>
        <w:spacing w:after="0" w:line="240" w:lineRule="auto"/>
      </w:pPr>
      <w:r>
        <w:separator/>
      </w:r>
    </w:p>
  </w:endnote>
  <w:endnote w:type="continuationSeparator" w:id="0">
    <w:p w14:paraId="428A457B" w14:textId="77777777" w:rsidR="000007EF" w:rsidRDefault="000007EF" w:rsidP="0036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3639" w14:textId="77777777" w:rsidR="000007EF" w:rsidRDefault="000007EF" w:rsidP="003646D5">
      <w:pPr>
        <w:spacing w:after="0" w:line="240" w:lineRule="auto"/>
      </w:pPr>
      <w:r>
        <w:separator/>
      </w:r>
    </w:p>
  </w:footnote>
  <w:footnote w:type="continuationSeparator" w:id="0">
    <w:p w14:paraId="33AC19DC" w14:textId="77777777" w:rsidR="000007EF" w:rsidRDefault="000007EF" w:rsidP="00364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EE52" w14:textId="32D10ED2" w:rsidR="003646D5" w:rsidRDefault="003646D5">
    <w:pPr>
      <w:pStyle w:val="Header"/>
    </w:pPr>
    <w:r w:rsidRPr="00420A08">
      <w:rPr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1932613D" wp14:editId="3550ED59">
          <wp:simplePos x="0" y="0"/>
          <wp:positionH relativeFrom="margin">
            <wp:align>center</wp:align>
          </wp:positionH>
          <wp:positionV relativeFrom="paragraph">
            <wp:posOffset>-461305</wp:posOffset>
          </wp:positionV>
          <wp:extent cx="2000885" cy="646430"/>
          <wp:effectExtent l="0" t="0" r="0" b="1270"/>
          <wp:wrapNone/>
          <wp:docPr id="18088310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2"/>
    <w:rsid w:val="000007EF"/>
    <w:rsid w:val="00080D2A"/>
    <w:rsid w:val="001737D0"/>
    <w:rsid w:val="001748FC"/>
    <w:rsid w:val="001E15E8"/>
    <w:rsid w:val="003078B4"/>
    <w:rsid w:val="003646D5"/>
    <w:rsid w:val="003A0F62"/>
    <w:rsid w:val="003D2D2D"/>
    <w:rsid w:val="00420A08"/>
    <w:rsid w:val="005422B5"/>
    <w:rsid w:val="005745D3"/>
    <w:rsid w:val="006431A0"/>
    <w:rsid w:val="0066078D"/>
    <w:rsid w:val="00662034"/>
    <w:rsid w:val="00786A63"/>
    <w:rsid w:val="008E0D66"/>
    <w:rsid w:val="00B33C46"/>
    <w:rsid w:val="00C13B77"/>
    <w:rsid w:val="00C4357B"/>
    <w:rsid w:val="00CE4B36"/>
    <w:rsid w:val="00D66680"/>
    <w:rsid w:val="00DE4793"/>
    <w:rsid w:val="00E73BC1"/>
    <w:rsid w:val="00EA2BFB"/>
    <w:rsid w:val="00F013DC"/>
    <w:rsid w:val="00F03912"/>
    <w:rsid w:val="00F0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B3EB"/>
  <w15:chartTrackingRefBased/>
  <w15:docId w15:val="{7A0A6748-7A17-410D-B1AE-95976A56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D5"/>
  </w:style>
  <w:style w:type="paragraph" w:styleId="Footer">
    <w:name w:val="footer"/>
    <w:basedOn w:val="Normal"/>
    <w:link w:val="Foot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12</cp:revision>
  <dcterms:created xsi:type="dcterms:W3CDTF">2026-05-09T03:54:00Z</dcterms:created>
  <dcterms:modified xsi:type="dcterms:W3CDTF">2026-05-09T06:01:00Z</dcterms:modified>
</cp:coreProperties>
</file>