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8"/>
        <w:gridCol w:w="4548"/>
      </w:tblGrid>
      <w:tr>
        <w:tc>
          <w:tcPr>
            <w:tcW w:type="dxa" w:w="5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Raleway" w:cs="Raleway" w:eastAsia="Raleway" w:hAnsi="Raleway"/>
                <w:b/>
                <w:bCs/>
                <w:color w:val="0D1B2A"/>
                <w:sz w:val="44"/>
                <w:szCs w:val="44"/>
              </w:rPr>
              <w:t xml:space="preserve">STACK</w:t>
            </w:r>
            <w:r>
              <w:rPr>
                <w:rFonts w:ascii="Raleway" w:cs="Raleway" w:eastAsia="Raleway" w:hAnsi="Raleway"/>
                <w:b/>
                <w:bCs/>
                <w:color w:val="E85D04"/>
                <w:sz w:val="20"/>
                <w:szCs w:val="20"/>
              </w:rPr>
              <w:t xml:space="preserve">  AGENCE DIGITALE</w:t>
            </w:r>
          </w:p>
          <w:p>
            <w:r>
              <w:rPr>
                <w:rFonts w:ascii="Raleway" w:cs="Raleway" w:eastAsia="Raleway" w:hAnsi="Raleway"/>
                <w:i/>
                <w:iCs/>
                <w:color w:val="6B7280"/>
                <w:sz w:val="16"/>
                <w:szCs w:val="16"/>
              </w:rPr>
              <w:t xml:space="preserve">Développement web &amp; solutions digitales — France / Côte d'Ivoire</w:t>
            </w:r>
          </w:p>
        </w:tc>
        <w:tc>
          <w:tcPr>
            <w:tcW w:type="dxa" w:w="4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0D1B2A"/>
                <w:sz w:val="52"/>
                <w:szCs w:val="52"/>
              </w:rPr>
              <w:t xml:space="preserve">DEVIS</w:t>
            </w:r>
          </w:p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E85D04"/>
                <w:sz w:val="18"/>
                <w:szCs w:val="18"/>
              </w:rPr>
              <w:t xml:space="preserve">N° DEV-2026-014</w:t>
            </w:r>
          </w:p>
          <w:p>
            <w:pPr>
              <w:jc w:val="right"/>
            </w:pPr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Date : 29/07/2026</w:t>
            </w:r>
          </w:p>
          <w:p>
            <w:pPr>
              <w:jc w:val="right"/>
            </w:pPr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Validité : 30 jours</w:t>
            </w:r>
          </w:p>
        </w:tc>
      </w:tr>
    </w:tbl>
    <w:p>
      <w:pPr>
        <w:pBdr>
          <w:bottom w:val="single" w:color="D1D5DB" w:sz="6"/>
        </w:pBdr>
        <w:spacing w:after="200" w:before="2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E85D04"/>
                <w:sz w:val="16"/>
                <w:szCs w:val="16"/>
              </w:rPr>
              <w:t xml:space="preserve">ÉMIS PAR</w:t>
            </w:r>
          </w:p>
          <w:p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STACK — Agence Digitale</w:t>
            </w:r>
          </w:p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Frédérick Ahobaut</w:t>
            </w:r>
          </w:p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Île-de-France, France</w:t>
            </w:r>
          </w:p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contact@stack-agence.com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E85D04"/>
                <w:sz w:val="16"/>
                <w:szCs w:val="16"/>
              </w:rPr>
              <w:t xml:space="preserve">ADRESSÉ À</w:t>
            </w:r>
          </w:p>
          <w:p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[Nom du client / Société]</w:t>
            </w:r>
          </w:p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[Adresse du client]</w:t>
            </w:r>
          </w:p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[Ville, Pays]</w:t>
            </w:r>
          </w:p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[Email / Téléphone]</w:t>
            </w:r>
          </w:p>
        </w:tc>
      </w:tr>
    </w:tbl>
    <w:p>
      <w:pPr>
        <w:spacing w:after="100" w:before="280"/>
      </w:pPr>
      <w:r>
        <w:rPr>
          <w:rFonts w:ascii="Raleway" w:cs="Raleway" w:eastAsia="Raleway" w:hAnsi="Raleway"/>
          <w:b/>
          <w:bCs/>
          <w:color w:val="0D1B2A"/>
          <w:sz w:val="18"/>
          <w:szCs w:val="18"/>
        </w:rPr>
        <w:t xml:space="preserve">OBJET DU DEVIS</w:t>
      </w:r>
    </w:p>
    <w:p>
      <w:pPr>
        <w:spacing w:after="200"/>
      </w:pPr>
      <w:r>
        <w:rPr>
          <w:rFonts w:ascii="Raleway" w:cs="Raleway" w:eastAsia="Raleway" w:hAnsi="Raleway"/>
          <w:color w:val="374151"/>
          <w:sz w:val="18"/>
          <w:szCs w:val="18"/>
        </w:rPr>
        <w:t xml:space="preserve">Développement d'une application web de location de véhicules avec fonctionnalités intelligentes (tarification dynamique, moteur de recommandation, vérification automatisée, maintenance prédictive), incluant nom de domaine et hébergement.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"/>
        <w:gridCol w:w="6670"/>
        <w:gridCol w:w="2830"/>
      </w:tblGrid>
      <w:tr>
        <w:trPr>
          <w:tblHeader/>
        </w:trPr>
        <w:tc>
          <w:tcPr>
            <w:tcW w:type="dxa" w:w="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16"/>
                <w:szCs w:val="16"/>
              </w:rPr>
              <w:t xml:space="preserve">DÉSIGNATION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16"/>
                <w:szCs w:val="16"/>
              </w:rPr>
              <w:t xml:space="preserve">MONTANT HT</w:t>
            </w:r>
          </w:p>
        </w:tc>
      </w:tr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4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DÉVELOPPEMENT DE L'APPLICATION</w:t>
            </w:r>
          </w:p>
        </w:tc>
      </w:tr>
      <w:tr>
        <w:tc>
          <w:tcPr>
            <w:tcW w:type="dxa" w:w="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1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Réservation &amp; comptes utilisateurs</w:t>
            </w:r>
          </w:p>
          <w:p>
            <w:r>
              <w:rPr>
                <w:rFonts w:ascii="Raleway" w:cs="Raleway" w:eastAsia="Raleway" w:hAnsi="Raleway"/>
                <w:color w:val="6B7280"/>
                <w:sz w:val="15"/>
                <w:szCs w:val="15"/>
              </w:rPr>
              <w:t xml:space="preserve">Inscription, KYC automatisé (OCR permis + pièce d'identité), recherche, fiche véhicule, réservation, paiement en ligne (CB + Mobile Money)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3 200 €</w:t>
            </w:r>
          </w:p>
        </w:tc>
      </w:tr>
      <w:tr>
        <w:tc>
          <w:tcPr>
            <w:tcW w:type="dxa" w:w="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2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Back-office agence</w:t>
            </w:r>
          </w:p>
          <w:p>
            <w:r>
              <w:rPr>
                <w:rFonts w:ascii="Raleway" w:cs="Raleway" w:eastAsia="Raleway" w:hAnsi="Raleway"/>
                <w:color w:val="6B7280"/>
                <w:sz w:val="15"/>
                <w:szCs w:val="15"/>
              </w:rPr>
              <w:t xml:space="preserve">Gestion de flotte, calendrier de disponibilité, tableau de bord, facturation automatique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1 800 €</w:t>
            </w:r>
          </w:p>
        </w:tc>
      </w:tr>
      <w:tr>
        <w:tc>
          <w:tcPr>
            <w:tcW w:type="dxa" w:w="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3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Fonctionnalités intelligentes</w:t>
            </w:r>
          </w:p>
          <w:p>
            <w:r>
              <w:rPr>
                <w:rFonts w:ascii="Raleway" w:cs="Raleway" w:eastAsia="Raleway" w:hAnsi="Raleway"/>
                <w:color w:val="6B7280"/>
                <w:sz w:val="15"/>
                <w:szCs w:val="15"/>
              </w:rPr>
              <w:t xml:space="preserve">Tarification dynamique, moteur de recommandation par intention, chatbot IA, état des lieux par scan photo (vision par ordinateur)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3 600 €</w:t>
            </w:r>
          </w:p>
        </w:tc>
      </w:tr>
      <w:tr>
        <w:tc>
          <w:tcPr>
            <w:tcW w:type="dxa" w:w="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4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Conformité France</w:t>
            </w:r>
          </w:p>
          <w:p>
            <w:r>
              <w:rPr>
                <w:rFonts w:ascii="Raleway" w:cs="Raleway" w:eastAsia="Raleway" w:hAnsi="Raleway"/>
                <w:color w:val="6B7280"/>
                <w:sz w:val="15"/>
                <w:szCs w:val="15"/>
              </w:rPr>
              <w:t xml:space="preserve">RGPD by design, mentions légales, facturation conforme, vérification Crit'Air / ZFE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900 €</w:t>
            </w:r>
          </w:p>
        </w:tc>
      </w:tr>
      <w:tr>
        <w:tc>
          <w:tcPr>
            <w:tcW w:type="dxa" w:w="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5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Design &amp; interface</w:t>
            </w:r>
          </w:p>
          <w:p>
            <w:r>
              <w:rPr>
                <w:rFonts w:ascii="Raleway" w:cs="Raleway" w:eastAsia="Raleway" w:hAnsi="Raleway"/>
                <w:color w:val="6B7280"/>
                <w:sz w:val="15"/>
                <w:szCs w:val="15"/>
              </w:rPr>
              <w:t xml:space="preserve">Charte graphique, maquettes, intégration responsive (React, Tailwind CSS, Framer Motion)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1 100 €</w:t>
            </w:r>
          </w:p>
        </w:tc>
      </w:tr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4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INFRASTRUCTURE &amp; MISE EN LIGNE</w:t>
            </w:r>
          </w:p>
        </w:tc>
      </w:tr>
      <w:tr>
        <w:tc>
          <w:tcPr>
            <w:tcW w:type="dxa" w:w="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6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Nom de domaine</w:t>
            </w:r>
          </w:p>
          <w:p>
            <w:r>
              <w:rPr>
                <w:rFonts w:ascii="Raleway" w:cs="Raleway" w:eastAsia="Raleway" w:hAnsi="Raleway"/>
                <w:color w:val="6B7280"/>
                <w:sz w:val="15"/>
                <w:szCs w:val="15"/>
              </w:rPr>
              <w:t xml:space="preserve">Réservation et configuration du nom de domaine (.fr / .com), 1 an — à la charge du client, renouvellement annuel à prévoir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15 €</w:t>
            </w:r>
          </w:p>
        </w:tc>
      </w:tr>
      <w:tr>
        <w:tc>
          <w:tcPr>
            <w:tcW w:type="dxa" w:w="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7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Hébergement &amp; déploiement (Railway)</w:t>
            </w:r>
          </w:p>
          <w:p>
            <w:r>
              <w:rPr>
                <w:rFonts w:ascii="Raleway" w:cs="Raleway" w:eastAsia="Raleway" w:hAnsi="Raleway"/>
                <w:color w:val="6B7280"/>
                <w:sz w:val="15"/>
                <w:szCs w:val="15"/>
              </w:rPr>
              <w:t xml:space="preserve">Configuration, déploiement continu et supervision de l'infrastructure sur Railway. Forfait de gestion annuel (l'hébergement lui-même reste gratuit sur le palier utilisé, ce forfait couvre la mise en place, la surveillance et la maintenance)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0D1B2A"/>
                <w:sz w:val="18"/>
                <w:szCs w:val="18"/>
              </w:rPr>
              <w:t xml:space="preserve">240 €</w:t>
            </w:r>
          </w:p>
        </w:tc>
      </w:tr>
    </w:tbl>
    <w:p>
      <w:pPr>
        <w:spacing w:after="200" w:before="2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4"/>
        <w:gridCol w:w="4042"/>
      </w:tblGrid>
      <w:tr>
        <w:tc>
          <w:tcPr>
            <w:tcW w:type="dxa" w:w="6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40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Raleway" w:cs="Raleway" w:eastAsia="Raleway" w:hAnsi="Raleway"/>
                <w:b/>
                <w:bCs/>
                <w:color w:val="0D1B2A"/>
                <w:sz w:val="17"/>
                <w:szCs w:val="17"/>
              </w:rPr>
              <w:t xml:space="preserve">Sous-total HT          </w:t>
            </w:r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>10 855 €</w:t>
            </w:r>
          </w:p>
        </w:tc>
      </w:tr>
      <w:tr>
        <w:tc>
          <w:tcPr>
            <w:tcW w:type="dxa" w:w="6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40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Raleway" w:cs="Raleway" w:eastAsia="Raleway" w:hAnsi="Raleway"/>
                <w:b/>
                <w:bCs/>
                <w:color w:val="0D1B2A"/>
                <w:sz w:val="17"/>
                <w:szCs w:val="17"/>
              </w:rPr>
              <w:t xml:space="preserve">TVA non applicable — art. 293 B du CGI</w:t>
            </w:r>
            <w:r>
              <w:rPr>
                <w:rFonts w:ascii="Raleway" w:cs="Raleway" w:eastAsia="Raleway" w:hAnsi="Raleway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40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60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2"/>
                <w:szCs w:val="22"/>
              </w:rPr>
              <w:t xml:space="preserve">TOTAL À PAYER   </w:t>
            </w:r>
            <w:r>
              <w:rPr>
                <w:rFonts w:ascii="Raleway" w:cs="Raleway" w:eastAsia="Raleway" w:hAnsi="Raleway"/>
                <w:b/>
                <w:bCs/>
                <w:color w:val="FFFFFF"/>
                <w:sz w:val="26"/>
                <w:szCs w:val="26"/>
              </w:rPr>
              <w:t xml:space="preserve">10 855 €</w:t>
            </w:r>
          </w:p>
        </w:tc>
      </w:tr>
    </w:tbl>
    <w:p>
      <w:pPr>
        <w:spacing w:after="0" w:before="32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100"/>
              <w:right w:type="dxa" w:w="20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E85D04"/>
                <w:sz w:val="16"/>
                <w:szCs w:val="16"/>
              </w:rPr>
              <w:t xml:space="preserve">MODALITÉS DE PAIEMENT</w:t>
            </w:r>
          </w:p>
          <w:p>
            <w:r>
              <w:rPr>
                <w:rFonts w:ascii="Raleway" w:cs="Raleway" w:eastAsia="Raleway" w:hAnsi="Raleway"/>
                <w:color w:val="374151"/>
                <w:sz w:val="16"/>
                <w:szCs w:val="16"/>
              </w:rPr>
              <w:t xml:space="preserve">• 40 % à la signature du devis</w:t>
            </w:r>
          </w:p>
          <w:p>
            <w:r>
              <w:rPr>
                <w:rFonts w:ascii="Raleway" w:cs="Raleway" w:eastAsia="Raleway" w:hAnsi="Raleway"/>
                <w:color w:val="374151"/>
                <w:sz w:val="16"/>
                <w:szCs w:val="16"/>
              </w:rPr>
              <w:t xml:space="preserve">• 30 % à la livraison de la version de test</w:t>
            </w:r>
          </w:p>
          <w:p>
            <w:r>
              <w:rPr>
                <w:rFonts w:ascii="Raleway" w:cs="Raleway" w:eastAsia="Raleway" w:hAnsi="Raleway"/>
                <w:color w:val="374151"/>
                <w:sz w:val="16"/>
                <w:szCs w:val="16"/>
              </w:rPr>
              <w:t xml:space="preserve">• 30 % à la mise en ligne définitive</w:t>
            </w:r>
          </w:p>
          <w:p>
            <w:r>
              <w:rPr>
                <w:rFonts w:ascii="Raleway" w:cs="Raleway" w:eastAsia="Raleway" w:hAnsi="Raleway"/>
                <w:color w:val="6B7280"/>
                <w:sz w:val="16"/>
                <w:szCs w:val="16"/>
              </w:rPr>
              <w:t xml:space="preserve">Virement bancaire ou Mobile Money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E85D04"/>
                <w:sz w:val="16"/>
                <w:szCs w:val="16"/>
              </w:rPr>
              <w:t xml:space="preserve">DÉLAIS &amp; CONDITIONS</w:t>
            </w:r>
          </w:p>
          <w:p>
            <w:r>
              <w:rPr>
                <w:rFonts w:ascii="Raleway" w:cs="Raleway" w:eastAsia="Raleway" w:hAnsi="Raleway"/>
                <w:color w:val="374151"/>
                <w:sz w:val="16"/>
                <w:szCs w:val="16"/>
              </w:rPr>
              <w:t xml:space="preserve">Délai de livraison estimé : 8 à 10 semaines à compter de la validation du devis et du cahier des charges.</w:t>
            </w:r>
          </w:p>
          <w:p>
            <w:r>
              <w:rPr>
                <w:rFonts w:ascii="Raleway" w:cs="Raleway" w:eastAsia="Raleway" w:hAnsi="Raleway"/>
                <w:color w:val="374151"/>
                <w:sz w:val="16"/>
                <w:szCs w:val="16"/>
              </w:rPr>
              <w:t xml:space="preserve">Le nom de domaine et les frais annexes (Mobile Money, passerelle de paiement) restent à la charge du client.</w:t>
            </w:r>
          </w:p>
        </w:tc>
      </w:tr>
    </w:tbl>
    <w:p>
      <w:pPr>
        <w:spacing w:after="0" w:before="4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0D1B2A"/>
                <w:sz w:val="16"/>
                <w:szCs w:val="16"/>
              </w:rPr>
              <w:t xml:space="preserve">Bon pour accord — le client</w:t>
            </w:r>
          </w:p>
          <w:p>
            <w:r>
              <w:rPr>
                <w:rFonts w:ascii="Raleway" w:cs="Raleway" w:eastAsia="Raleway" w:hAnsi="Raleway"/>
                <w:color w:val="6B7280"/>
                <w:sz w:val="15"/>
                <w:szCs w:val="15"/>
              </w:rPr>
              <w:t xml:space="preserve">Date et signature :</w:t>
            </w:r>
          </w:p>
          <w:p>
            <w:pPr>
              <w:spacing w:before="500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Raleway" w:cs="Raleway" w:eastAsia="Raleway" w:hAnsi="Raleway"/>
                <w:b/>
                <w:bCs/>
                <w:color w:val="0D1B2A"/>
                <w:sz w:val="16"/>
                <w:szCs w:val="16"/>
              </w:rPr>
              <w:t xml:space="preserve">Pour STACK — Agence Digitale</w:t>
            </w:r>
          </w:p>
          <w:p>
            <w:r>
              <w:rPr>
                <w:rFonts w:ascii="Raleway" w:cs="Raleway" w:eastAsia="Raleway" w:hAnsi="Raleway"/>
                <w:i/>
                <w:iCs/>
                <w:color w:val="374151"/>
                <w:sz w:val="16"/>
                <w:szCs w:val="16"/>
              </w:rPr>
              <w:t xml:space="preserve">Frédérick Ahobaut</w:t>
            </w:r>
          </w:p>
          <w:p>
            <w:pPr>
              <w:spacing w:before="300"/>
            </w:pPr>
            <w:r>
              <w:rPr>
                <w:color w:val="6B7280"/>
                <w:sz w:val="15"/>
                <w:szCs w:val="15"/>
              </w:rPr>
              <w:t xml:space="preserve">Fondateur</w:t>
            </w:r>
          </w:p>
        </w:tc>
      </w:tr>
    </w:tbl>
    <w:p>
      <w:pPr>
        <w:pBdr>
          <w:top w:val="single" w:color="D1D5DB" w:sz="4"/>
        </w:pBdr>
        <w:spacing w:before="500"/>
        <w:jc w:val="center"/>
      </w:pPr>
      <w:r>
        <w:rPr>
          <w:rFonts w:ascii="Raleway" w:cs="Raleway" w:eastAsia="Raleway" w:hAnsi="Raleway"/>
          <w:color w:val="6B7280"/>
          <w:sz w:val="15"/>
          <w:szCs w:val="15"/>
        </w:rPr>
        <w:t xml:space="preserve">STACK — Agence Digitale  •  contact@stack-agence.com  •  Île-de-France, France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2026-07-29T01:47:03.016Z</dcterms:created>
  <dcterms:modified xsi:type="dcterms:W3CDTF">2026-07-29T01:47:03.052Z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