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page_63.png</w:t>
      </w:r>
    </w:p>
    <w:p>
      <w:pPr>
        <w:spacing w:after="120"/>
      </w:pPr>
      <w:r>
        <w:t>PIU MY GIC - FQl /440</w:t>
      </w:r>
    </w:p>
    <w:p>
      <w:pPr>
        <w:spacing w:after="120"/>
      </w:pPr>
      <w:r>
        <w:t>GAS METERING SYSTEM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Prohahility</w:t>
      </w:r>
    </w:p>
    <w:p>
      <w:pPr>
        <w:spacing w:after="120"/>
      </w:pPr>
      <w:r>
        <w:t>Dívisor /</w:t>
      </w:r>
    </w:p>
    <w:p>
      <w:pPr>
        <w:spacing w:after="120"/>
      </w:pPr>
      <w:r>
        <w:t>Symbol</w:t>
      </w:r>
    </w:p>
    <w:p>
      <w:pPr>
        <w:spacing w:after="120"/>
      </w:pPr>
      <w:r>
        <w:t>Ci</w:t>
      </w:r>
    </w:p>
    <w:p>
      <w:pPr>
        <w:spacing w:after="120"/>
      </w:pPr>
      <w:r>
        <w:t>Uí</w:t>
      </w:r>
    </w:p>
    <w:p>
      <w:pPr>
        <w:spacing w:after="120"/>
      </w:pPr>
      <w:r>
        <w:t>(c; x u;)?</w:t>
      </w:r>
    </w:p>
    <w:p>
      <w:pPr>
        <w:spacing w:after="120"/>
      </w:pPr>
      <w:r>
        <w:t>of Uncertainty</w:t>
      </w:r>
    </w:p>
    <w:p>
      <w:pPr>
        <w:spacing w:after="120"/>
      </w:pPr>
      <w:r>
        <w:t>%</w:t>
      </w:r>
    </w:p>
    <w:p>
      <w:pPr>
        <w:spacing w:after="120"/>
      </w:pPr>
      <w:r>
        <w:t>[istribution</w:t>
      </w:r>
    </w:p>
    <w:p>
      <w:pPr>
        <w:spacing w:after="120"/>
      </w:pPr>
      <w:r>
        <w:t>Multiplier</w:t>
      </w:r>
    </w:p>
    <w:p>
      <w:pPr>
        <w:spacing w:after="120"/>
      </w:pPr>
      <w:r>
        <w:t>M</w:t>
      </w:r>
    </w:p>
    <w:p>
      <w:pPr>
        <w:spacing w:after="120"/>
      </w:pPr>
      <w:r>
        <w:t>Ultrasonic calibration</w:t>
      </w:r>
    </w:p>
    <w:p>
      <w:pPr>
        <w:spacing w:after="120"/>
      </w:pPr>
      <w:r>
        <w:t>0,304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0,15</w:t>
      </w:r>
    </w:p>
    <w:p>
      <w:pPr>
        <w:spacing w:after="120"/>
      </w:pPr>
      <w:r>
        <w:t>0,023</w:t>
      </w:r>
    </w:p>
    <w:p>
      <w:pPr>
        <w:spacing w:after="120"/>
      </w:pPr>
      <w:r>
        <w:t>Rho</w:t>
      </w:r>
    </w:p>
    <w:p>
      <w:pPr>
        <w:spacing w:after="120"/>
      </w:pPr>
      <w:r>
        <w:t>Relation dcnsity</w:t>
      </w:r>
    </w:p>
    <w:p>
      <w:pPr>
        <w:spacing w:after="120"/>
      </w:pPr>
      <w:r>
        <w:t>0,196</w:t>
      </w:r>
    </w:p>
    <w:p>
      <w:pPr>
        <w:spacing w:after="120"/>
      </w:pPr>
      <w:r>
        <w:t>Norma/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0,10</w:t>
      </w:r>
    </w:p>
    <w:p>
      <w:pPr>
        <w:spacing w:after="120"/>
      </w:pPr>
      <w:r>
        <w:t>Rhostd</w:t>
      </w:r>
    </w:p>
    <w:p>
      <w:pPr>
        <w:spacing w:after="120"/>
      </w:pPr>
      <w:r>
        <w:t>Standard densily</w:t>
      </w:r>
    </w:p>
    <w:p>
      <w:pPr>
        <w:spacing w:after="120"/>
      </w:pPr>
      <w:r>
        <w:t>0.1/1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0,06</w:t>
      </w:r>
    </w:p>
    <w:p>
      <w:pPr>
        <w:spacing w:after="120"/>
      </w:pPr>
      <w:r>
        <w:t>Fc</w:t>
      </w:r>
    </w:p>
    <w:p>
      <w:pPr>
        <w:spacing w:after="120"/>
      </w:pPr>
      <w:r>
        <w:t>Flow compuler calculalion</w:t>
      </w:r>
    </w:p>
    <w:p>
      <w:pPr>
        <w:spacing w:after="120"/>
      </w:pPr>
      <w:r>
        <w:t>0,001</w:t>
      </w:r>
    </w:p>
    <w:p>
      <w:pPr>
        <w:spacing w:after="120"/>
      </w:pPr>
      <w:r>
        <w:t>Norma]</w:t>
      </w:r>
    </w:p>
    <w:p>
      <w:pPr>
        <w:spacing w:after="120"/>
      </w:pPr>
      <w:r>
        <w:t>2,0()</w:t>
      </w:r>
    </w:p>
    <w:p>
      <w:pPr>
        <w:spacing w:after="120"/>
      </w:pPr>
      <w:r>
        <w:t>1,06)</w:t>
      </w:r>
    </w:p>
    <w:p>
      <w:pPr>
        <w:spacing w:after="120"/>
      </w:pPr>
      <w:r>
        <w:t>0,00</w:t>
      </w:r>
    </w:p>
    <w:p>
      <w:pPr>
        <w:spacing w:after="120"/>
      </w:pPr>
      <w:r>
        <w:t>2,5015,-07</w:t>
      </w:r>
    </w:p>
    <w:p>
      <w:pPr>
        <w:spacing w:after="120"/>
      </w:pPr>
      <w:r>
        <w:t>U(Qstd)</w:t>
      </w:r>
    </w:p>
    <w:p>
      <w:pPr>
        <w:spacing w:after="120"/>
      </w:pPr>
      <w:r>
        <w:t>Combined standard uncertainty</w:t>
      </w:r>
    </w:p>
    <w:p>
      <w:pPr>
        <w:spacing w:after="120"/>
      </w:pPr>
      <w:r>
        <w:t>Normnal</w:t>
      </w:r>
    </w:p>
    <w:p>
      <w:pPr>
        <w:spacing w:after="120"/>
      </w:pPr>
      <w:r>
        <w:t>0.189</w:t>
      </w:r>
    </w:p>
    <w:p>
      <w:pPr>
        <w:spacing w:after="120"/>
      </w:pPr>
      <w:r>
        <w:t>Expanded uncerlainty</w:t>
      </w:r>
    </w:p>
    <w:p>
      <w:pPr>
        <w:spacing w:after="120"/>
      </w:pPr>
      <w:r>
        <w:t>Normal (k=2)</w:t>
      </w:r>
    </w:p>
    <w:p>
      <w:pPr>
        <w:spacing w:after="120"/>
      </w:pPr>
      <w:r>
        <w:t>2,00</w:t>
      </w:r>
    </w:p>
    <w:p>
      <w:pPr>
        <w:spacing w:after="120"/>
      </w:pPr>
      <w:r>
        <w:t>0,38</w:t>
      </w:r>
    </w:p>
    <w:p>
      <w:pPr>
        <w:spacing w:after="120"/>
      </w:pPr>
      <w:r>
        <w:t>KT3-01325CD19.2</w:t>
      </w:r>
    </w:p>
    <w:p>
      <w:pPr>
        <w:spacing w:after="120"/>
      </w:pPr>
      <w:r>
        <w:t>1T1440</w:t>
      </w:r>
    </w:p>
    <w:p>
      <w:pPr>
        <w:spacing w:after="120"/>
      </w:pPr>
      <w:r>
        <w:t>Uncertainty .xls</w:t>
      </w:r>
    </w:p>
    <w:p>
      <w:pPr>
        <w:spacing w:after="120"/>
      </w:pPr>
      <w:r>
        <w:t>Page 8 of 10</w:t>
      </w:r>
    </w:p>
    <w:p>
      <w:pPr>
        <w:spacing w:after="120"/>
      </w:pPr>
      <w:r>
        <w:t>Uags)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