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page_37.png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10,0</w:t>
            </w:r>
          </w:p>
        </w:tc>
        <w:tc>
          <w:tcPr>
            <w:tcW w:type="dxa" w:w="2160"/>
          </w:tcPr>
          <w:p>
            <w:r>
              <w:t>0,36</w:t>
            </w:r>
          </w:p>
        </w:tc>
        <w:tc>
          <w:tcPr>
            <w:tcW w:type="dxa" w:w="2160"/>
          </w:tcPr>
          <w:p>
            <w:r>
              <w:t>0,19</w:t>
            </w:r>
          </w:p>
        </w:tc>
        <w:tc>
          <w:tcPr>
            <w:tcW w:type="dxa" w:w="2160"/>
          </w:tcPr>
          <w:p>
            <w:r>
              <w:t>0,37</w:t>
            </w:r>
          </w:p>
        </w:tc>
      </w:tr>
      <w:tr>
        <w:tc>
          <w:tcPr>
            <w:tcW w:type="dxa" w:w="2160"/>
          </w:tcPr>
          <w:p>
            <w:r>
              <w:t>25,0</w:t>
            </w:r>
          </w:p>
        </w:tc>
        <w:tc>
          <w:tcPr>
            <w:tcW w:type="dxa" w:w="2160"/>
          </w:tcPr>
          <w:p>
            <w:r>
              <w:t>0,37</w:t>
            </w:r>
          </w:p>
        </w:tc>
        <w:tc>
          <w:tcPr>
            <w:tcW w:type="dxa" w:w="2160"/>
          </w:tcPr>
          <w:p>
            <w:r>
              <w:t>0,19</w:t>
            </w:r>
          </w:p>
        </w:tc>
        <w:tc>
          <w:tcPr>
            <w:tcW w:type="dxa" w:w="2160"/>
          </w:tcPr>
          <w:p>
            <w:r>
              <w:t>0,39</w:t>
            </w:r>
          </w:p>
        </w:tc>
      </w:tr>
      <w:tr>
        <w:tc>
          <w:tcPr>
            <w:tcW w:type="dxa" w:w="2160"/>
          </w:tcPr>
          <w:p>
            <w:r>
              <w:t>40,3</w:t>
            </w:r>
          </w:p>
        </w:tc>
        <w:tc>
          <w:tcPr>
            <w:tcW w:type="dxa" w:w="2160"/>
          </w:tcPr>
          <w:p>
            <w:r>
              <w:t>0,38</w:t>
            </w:r>
          </w:p>
        </w:tc>
        <w:tc>
          <w:tcPr>
            <w:tcW w:type="dxa" w:w="2160"/>
          </w:tcPr>
          <w:p>
            <w:r>
              <w:t>0,20</w:t>
            </w:r>
          </w:p>
        </w:tc>
        <w:tc>
          <w:tcPr>
            <w:tcW w:type="dxa" w:w="2160"/>
          </w:tcPr>
          <w:p>
            <w:r>
              <w:t>(,39</w:t>
            </w:r>
          </w:p>
        </w:tc>
      </w:tr>
      <w:tr>
        <w:tc>
          <w:tcPr>
            <w:tcW w:type="dxa" w:w="2160"/>
          </w:tcPr>
          <w:p>
            <w:r>
              <w:t>69,8</w:t>
            </w:r>
          </w:p>
        </w:tc>
        <w:tc>
          <w:tcPr>
            <w:tcW w:type="dxa" w:w="2160"/>
          </w:tcPr>
          <w:p>
            <w:r>
              <w:t>0,37</w:t>
            </w:r>
          </w:p>
        </w:tc>
        <w:tc>
          <w:tcPr>
            <w:tcW w:type="dxa" w:w="2160"/>
          </w:tcPr>
          <w:p>
            <w:r>
              <w:t>0.19</w:t>
            </w:r>
          </w:p>
        </w:tc>
        <w:tc>
          <w:tcPr>
            <w:tcW w:type="dxa" w:w="2160"/>
          </w:tcPr>
          <w:p>
            <w:r>
              <w:t>0,38</w:t>
            </w:r>
          </w:p>
        </w:tc>
      </w:tr>
      <w:tr>
        <w:tc>
          <w:tcPr>
            <w:tcW w:type="dxa" w:w="2160"/>
          </w:tcPr>
          <w:p>
            <w:r>
              <w:t>79,8</w:t>
            </w:r>
          </w:p>
        </w:tc>
        <w:tc>
          <w:tcPr>
            <w:tcW w:type="dxa" w:w="2160"/>
          </w:tcPr>
          <w:p>
            <w:r>
              <w:t>0,37</w:t>
            </w:r>
          </w:p>
        </w:tc>
        <w:tc>
          <w:tcPr>
            <w:tcW w:type="dxa" w:w="2160"/>
          </w:tcPr>
          <w:p>
            <w:r>
              <w:t>0,19</w:t>
            </w:r>
          </w:p>
        </w:tc>
        <w:tc>
          <w:tcPr>
            <w:tcW w:type="dxa" w:w="2160"/>
          </w:tcPr>
          <w:p>
            <w:r>
              <w:t>0,39</w:t>
            </w:r>
          </w:p>
        </w:tc>
      </w:tr>
    </w:tbl>
    <w:p/>
    <w:p>
      <w:r>
        <w:t>UNCERTAINTY ANALYSIS (F CAS METIRING SYSTEM ~ PM4 P(WIR PLANT</w:t>
      </w:r>
    </w:p>
    <w:p>
      <w:r>
        <w:t>5.0 ENERGY FLOWRATE UNCERTAINTY</w:t>
      </w:r>
    </w:p>
    <w:p>
      <w:r>
        <w:t>For FT = 1440</w:t>
      </w:r>
    </w:p>
    <w:p>
      <w:r>
        <w:t>Ultrasonic mcler Standard_uncertainty Combined Expanded</w:t>
      </w:r>
    </w:p>
    <w:p>
      <w:r>
        <w:t>flow range standard (%)</w:t>
      </w:r>
    </w:p>
    <w:p>
      <w:r>
        <w:t>Ustdl Ucv (%) k = 2</w:t>
      </w:r>
    </w:p>
    <w:p>
      <w:r>
        <w:t>"o</w:t>
      </w:r>
    </w:p>
    <w:p>
      <w:r>
        <w:t>5.() (),36 0 0,19 (1,38</w:t>
      </w:r>
    </w:p>
    <w:p>
      <w:r>
        <w:t>Divisor 2</w:t>
      </w:r>
    </w:p>
    <w:p>
      <w:r>
        <w:t>C'i</w:t>
      </w:r>
    </w:p>
    <w:p>
      <w:r>
        <w:t>O</w:t>
      </w:r>
    </w:p>
    <w:p>
      <w:r>
        <w:t>Pagc 27 0131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