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rPr>
          <w:vertAlign w:val="baseline"/>
        </w:rPr>
      </w:pPr>
      <w:r w:rsidDel="00000000" w:rsidR="00000000" w:rsidRPr="00000000">
        <w:rPr>
          <w:vertAlign w:val="baseline"/>
          <w:rtl w:val="0"/>
        </w:rPr>
        <w:t xml:space="preserve">Helpful:</w:t>
      </w:r>
    </w:p>
    <w:p w:rsidR="00000000" w:rsidDel="00000000" w:rsidP="00000000" w:rsidRDefault="00000000" w:rsidRPr="00000000">
      <w:pPr>
        <w:spacing w:after="0" w:before="0" w:lineRule="auto"/>
        <w:contextualSpacing w:val="0"/>
        <w:rPr>
          <w:vertAlign w:val="baseline"/>
        </w:rPr>
      </w:pPr>
      <w:hyperlink r:id="rId6">
        <w:r w:rsidDel="00000000" w:rsidR="00000000" w:rsidRPr="00000000">
          <w:rPr>
            <w:color w:val="0000ff"/>
            <w:u w:val="single"/>
            <w:vertAlign w:val="baseline"/>
            <w:rtl w:val="0"/>
          </w:rPr>
          <w:t xml:space="preserve">http://www.unixwerk.eu/aix/ios-howto.html#C1</w:t>
        </w:r>
      </w:hyperlink>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GUI install of VIO  ( not tested)</w:t>
      </w:r>
    </w:p>
    <w:p w:rsidR="00000000" w:rsidDel="00000000" w:rsidP="00000000" w:rsidRDefault="00000000" w:rsidRPr="00000000">
      <w:pPr>
        <w:spacing w:after="0" w:before="0" w:lineRule="auto"/>
        <w:contextualSpacing w:val="0"/>
        <w:rPr>
          <w:vertAlign w:val="baseline"/>
        </w:rPr>
      </w:pPr>
      <w:hyperlink r:id="rId7">
        <w:r w:rsidDel="00000000" w:rsidR="00000000" w:rsidRPr="00000000">
          <w:rPr>
            <w:color w:val="0000ff"/>
            <w:u w:val="single"/>
            <w:vertAlign w:val="baseline"/>
            <w:rtl w:val="0"/>
          </w:rPr>
          <w:t xml:space="preserve">http://ibmsystemsmag.blogs.com/aixchange/2013/05/vios-installation-via-gui.html</w:t>
        </w:r>
      </w:hyperlink>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After installing VIO:</w:t>
      </w:r>
    </w:p>
    <w:p w:rsidR="00000000" w:rsidDel="00000000" w:rsidP="00000000" w:rsidRDefault="00000000" w:rsidRPr="00000000">
      <w:pPr>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lscfg | grep ent  or lsdev -type adapter</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make sure cable goes to slot for ent0 and setup IP address to get off the crappy terminal</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smitty tcpip </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MS Shell Dlg 2" w:cs="MS Shell Dlg 2" w:eastAsia="MS Shell Dlg 2" w:hAnsi="MS Shell Dlg 2"/>
          <w:color w:val="000000"/>
          <w:sz w:val="18"/>
          <w:szCs w:val="18"/>
          <w:vertAlign w:val="baseline"/>
        </w:rPr>
      </w:pPr>
      <w:r w:rsidDel="00000000" w:rsidR="00000000" w:rsidRPr="00000000">
        <w:rPr>
          <w:rFonts w:ascii="MS Shell Dlg 2" w:cs="MS Shell Dlg 2" w:eastAsia="MS Shell Dlg 2" w:hAnsi="MS Shell Dlg 2"/>
          <w:color w:val="000000"/>
          <w:sz w:val="18"/>
          <w:szCs w:val="18"/>
          <w:vertAlign w:val="baseline"/>
          <w:rtl w:val="0"/>
        </w:rPr>
        <w:t xml:space="preserve">for now on each node, pair  it like this: </w:t>
        <w:br w:type="textWrapping"/>
        <w:t xml:space="preserve">ent4 (C5-T1 )/ent 6 (C6-T1)  for primary public interface </w:t>
      </w:r>
    </w:p>
    <w:p w:rsidR="00000000" w:rsidDel="00000000" w:rsidP="00000000" w:rsidRDefault="00000000" w:rsidRPr="00000000">
      <w:pPr>
        <w:spacing w:after="0" w:line="240" w:lineRule="auto"/>
        <w:contextualSpacing w:val="0"/>
        <w:rPr>
          <w:rFonts w:ascii="MS Shell Dlg 2" w:cs="MS Shell Dlg 2" w:eastAsia="MS Shell Dlg 2" w:hAnsi="MS Shell Dlg 2"/>
          <w:color w:val="000000"/>
          <w:sz w:val="18"/>
          <w:szCs w:val="18"/>
          <w:vertAlign w:val="baseline"/>
        </w:rPr>
      </w:pPr>
      <w:r w:rsidDel="00000000" w:rsidR="00000000" w:rsidRPr="00000000">
        <w:rPr>
          <w:rFonts w:ascii="MS Shell Dlg 2" w:cs="MS Shell Dlg 2" w:eastAsia="MS Shell Dlg 2" w:hAnsi="MS Shell Dlg 2"/>
          <w:color w:val="000000"/>
          <w:sz w:val="18"/>
          <w:szCs w:val="18"/>
          <w:vertAlign w:val="baseline"/>
          <w:rtl w:val="0"/>
        </w:rPr>
        <w:t xml:space="preserve">ent0 and ent2 for the interconnect </w:t>
      </w:r>
    </w:p>
    <w:p w:rsidR="00000000" w:rsidDel="00000000" w:rsidP="00000000" w:rsidRDefault="00000000" w:rsidRPr="00000000">
      <w:pPr>
        <w:spacing w:after="0" w:line="240" w:lineRule="auto"/>
        <w:contextualSpacing w:val="0"/>
        <w:rPr>
          <w:rFonts w:ascii="MS Shell Dlg 2" w:cs="MS Shell Dlg 2" w:eastAsia="MS Shell Dlg 2" w:hAnsi="MS Shell Dlg 2"/>
          <w:color w:val="000000"/>
          <w:sz w:val="18"/>
          <w:szCs w:val="18"/>
          <w:vertAlign w:val="baseline"/>
        </w:rPr>
      </w:pPr>
      <w:r w:rsidDel="00000000" w:rsidR="00000000" w:rsidRPr="00000000">
        <w:rPr>
          <w:rFonts w:ascii="MS Shell Dlg 2" w:cs="MS Shell Dlg 2" w:eastAsia="MS Shell Dlg 2" w:hAnsi="MS Shell Dlg 2"/>
          <w:color w:val="000000"/>
          <w:sz w:val="18"/>
          <w:szCs w:val="18"/>
          <w:vertAlign w:val="baseline"/>
          <w:rtl w:val="0"/>
        </w:rPr>
        <w:t xml:space="preserve">C7-T1 and C7-T3</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Now Make the etherchannel and SEA :</w:t>
      </w:r>
    </w:p>
    <w:p w:rsidR="00000000" w:rsidDel="00000000" w:rsidP="00000000" w:rsidRDefault="00000000" w:rsidRPr="00000000">
      <w:pPr>
        <w:spacing w:after="0" w:before="0" w:lineRule="auto"/>
        <w:contextualSpacing w:val="0"/>
        <w:rPr>
          <w:rFonts w:ascii="MS Shell Dlg 2" w:cs="MS Shell Dlg 2" w:eastAsia="MS Shell Dlg 2" w:hAnsi="MS Shell Dlg 2"/>
          <w:color w:val="000000"/>
          <w:sz w:val="18"/>
          <w:szCs w:val="18"/>
          <w:vertAlign w:val="baseline"/>
        </w:rPr>
      </w:pPr>
      <w:r w:rsidDel="00000000" w:rsidR="00000000" w:rsidRPr="00000000">
        <w:rPr>
          <w:rFonts w:ascii="MS Shell Dlg 2" w:cs="MS Shell Dlg 2" w:eastAsia="MS Shell Dlg 2" w:hAnsi="MS Shell Dlg 2"/>
          <w:color w:val="000000"/>
          <w:sz w:val="18"/>
          <w:szCs w:val="18"/>
          <w:vertAlign w:val="baseline"/>
          <w:rtl w:val="0"/>
        </w:rPr>
        <w:t xml:space="preserve">Add a virtual adapter on VIO and LPAR, use 99 or as VLAN. Don’t need the LPAR up for this. shut VIO all the way down and then activate. Verify:</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lsdev -virtual |grep ent</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spacing w:after="0" w:before="0" w:lineRule="auto"/>
        <w:contextualSpacing w:val="0"/>
        <w:rPr>
          <w:rFonts w:ascii="MS Shell Dlg 2" w:cs="MS Shell Dlg 2" w:eastAsia="MS Shell Dlg 2" w:hAnsi="MS Shell Dlg 2"/>
          <w:color w:val="000000"/>
          <w:sz w:val="18"/>
          <w:szCs w:val="18"/>
          <w:vertAlign w:val="baseline"/>
        </w:rPr>
      </w:pPr>
      <w:r w:rsidDel="00000000" w:rsidR="00000000" w:rsidRPr="00000000">
        <w:rPr>
          <w:rFonts w:ascii="MS Shell Dlg 2" w:cs="MS Shell Dlg 2" w:eastAsia="MS Shell Dlg 2" w:hAnsi="MS Shell Dlg 2"/>
          <w:color w:val="000000"/>
          <w:sz w:val="18"/>
          <w:szCs w:val="18"/>
          <w:vertAlign w:val="baseline"/>
          <w:rtl w:val="0"/>
        </w:rPr>
        <w:t xml:space="preserve">make the etherchannel, use 2 separate physicals </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mkvdev -lnagg ent0 -attr backup_adapter=ent2</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spacing w:after="0" w:before="0" w:lineRule="auto"/>
        <w:contextualSpacing w:val="0"/>
        <w:rPr>
          <w:rFonts w:ascii="MS Shell Dlg 2" w:cs="MS Shell Dlg 2" w:eastAsia="MS Shell Dlg 2" w:hAnsi="MS Shell Dlg 2"/>
          <w:color w:val="000000"/>
          <w:sz w:val="18"/>
          <w:szCs w:val="18"/>
          <w:vertAlign w:val="baseline"/>
        </w:rPr>
      </w:pPr>
      <w:r w:rsidDel="00000000" w:rsidR="00000000" w:rsidRPr="00000000">
        <w:rPr>
          <w:rFonts w:ascii="MS Shell Dlg 2" w:cs="MS Shell Dlg 2" w:eastAsia="MS Shell Dlg 2" w:hAnsi="MS Shell Dlg 2"/>
          <w:color w:val="000000"/>
          <w:sz w:val="18"/>
          <w:szCs w:val="18"/>
          <w:vertAlign w:val="baseline"/>
          <w:rtl w:val="0"/>
        </w:rPr>
        <w:t xml:space="preserve">create the SEA with the etherchannel as the physical and the virtual we created as the default &lt;VIRT&gt; argument</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mkvdev -sea ent5 -vadapter ent4 -default ent4 -defaultid 99</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note:  if we set ent4 up with an IP address, will need to delete first  then put back on the SEA</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rmtcpip -interface en4</w:t>
      </w:r>
    </w:p>
    <w:p w:rsidR="00000000" w:rsidDel="00000000" w:rsidP="00000000" w:rsidRDefault="00000000" w:rsidRPr="00000000">
      <w:pPr>
        <w:spacing w:after="0" w:before="0" w:lineRule="auto"/>
        <w:contextualSpacing w:val="0"/>
        <w:rPr>
          <w:vertAlign w:val="baseline"/>
        </w:rPr>
      </w:pP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check the SEA ,  check for real and virtual adapter </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lsdev -dev ent9 –attr </w:t>
      </w:r>
    </w:p>
    <w:p w:rsidR="00000000" w:rsidDel="00000000" w:rsidP="00000000" w:rsidRDefault="00000000" w:rsidRPr="00000000">
      <w:pPr>
        <w:spacing w:after="0" w:before="0" w:lineRule="auto"/>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vertAlign w:val="baseline"/>
        </w:rPr>
      </w:pPr>
      <w:r w:rsidDel="00000000" w:rsidR="00000000" w:rsidRPr="00000000">
        <w:rPr>
          <w:rFonts w:ascii="MS Shell Dlg 2" w:cs="MS Shell Dlg 2" w:eastAsia="MS Shell Dlg 2" w:hAnsi="MS Shell Dlg 2"/>
          <w:color w:val="000000"/>
          <w:sz w:val="18"/>
          <w:szCs w:val="18"/>
          <w:vertAlign w:val="baseline"/>
          <w:rtl w:val="0"/>
        </w:rPr>
        <w:t xml:space="preserve">shutdown and restart the VIO to make sure it all comes back up</w:t>
      </w: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the SEA will show the real and virtual adapters, if we did etherchannel the real adapter will be that device </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lsattr -El entX | egrep "pvid|ent"</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accounting    disabled Enable per-client accounting of network statistics                 True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large_receive no       Enable receive TCP segment aggregation                             True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largesend     0        Enable Hardware Transmit TCP Resegmentation                        True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pvid          99       PVID to use for the SEA device                                     True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pvid_adapter  ent4     Default virtual adapter to use for non-VLAN-tagged packets         True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color w:val="ff0000"/>
          <w:sz w:val="18"/>
          <w:szCs w:val="18"/>
          <w:vertAlign w:val="baseline"/>
          <w:rtl w:val="0"/>
        </w:rPr>
        <w:t xml:space="preserve">real_adapter  ent5</w:t>
      </w:r>
      <w:r w:rsidDel="00000000" w:rsidR="00000000" w:rsidRPr="00000000">
        <w:rPr>
          <w:rFonts w:ascii="Courier New" w:cs="Courier New" w:eastAsia="Courier New" w:hAnsi="Courier New"/>
          <w:sz w:val="18"/>
          <w:szCs w:val="18"/>
          <w:vertAlign w:val="baseline"/>
          <w:rtl w:val="0"/>
        </w:rPr>
        <w:t xml:space="preserve">     Physical adapter associated with the SEA                           True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virt_adapters ent4     List of virtual adapters associated with the SEA (comma separated) True</w:t>
      </w:r>
    </w:p>
    <w:p w:rsidR="00000000" w:rsidDel="00000000" w:rsidP="00000000" w:rsidRDefault="00000000" w:rsidRPr="00000000">
      <w:pPr>
        <w:spacing w:after="0" w:before="0" w:lineRule="auto"/>
        <w:contextualSpacing w:val="0"/>
        <w:rPr>
          <w:vertAlign w:val="baseline"/>
        </w:rPr>
      </w:pP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ent5 is an aggregate of  2 physical devices:</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 lsattr -El ent5 | grep adap</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adapter_names   ent0           EtherChannel Adapters                           True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backup_adapter  ent2           Adapter used when whole channel fails           True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Get further info on the SEA and EtherChannel device ( query the </w:t>
      </w:r>
      <w:r w:rsidDel="00000000" w:rsidR="00000000" w:rsidRPr="00000000">
        <w:rPr>
          <w:b w:val="1"/>
          <w:vertAlign w:val="baseline"/>
          <w:rtl w:val="0"/>
        </w:rPr>
        <w:t xml:space="preserve">SEA</w:t>
      </w:r>
      <w:r w:rsidDel="00000000" w:rsidR="00000000" w:rsidRPr="00000000">
        <w:rPr>
          <w:vertAlign w:val="baseline"/>
          <w:rtl w:val="0"/>
        </w:rPr>
        <w:t xml:space="preserve"> adapter to get this) </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entstat -d entX | egrep -i "active|back|eth"</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If  etherchannel  stuff is f**D up, try these steps to re create:the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1. delete all virtual, SEA, and etherchannel devices from VIO OS</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ab/>
        <w:t xml:space="preserve">lsdev -virtual |grep ent</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2. shutdown VIO LPAR completely </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3. check physical slots to make sure you have 2 physical eths on differnt actual slots to use: </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4. setup the virtual adapater on the VIO server (HMC) then stop and start it</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5. you will now see a Virt Eth adapter when the VIO comes up (ent6).</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6. repeat same steps on client LPAR but do not bring up this LPAR yet </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7. create the etherchannel: ( REMEMBER TO DO THIS ON CONSOLE) </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bprdeaxvio02.main.corp.int$ mkvdev -lnagg ent0 -attr backup_adapter=ent2</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ent5 Available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bprdeaxvio01.main.corp.int$ lsdev -dev ent5 -attr</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8: create the SEA ( use the etherchannel as the sea (physical) adapter</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bprdeaxvio01.main.corp.int$ mkvdev -sea ent5 -vadapter ent4 -default ent4 -defaultid 99</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ent6 Available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ntstat -all ent6 | grep Active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9. configure the ip addr, etc on the SEA device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b w:val="1"/>
          <w:sz w:val="18"/>
          <w:szCs w:val="18"/>
          <w:vertAlign w:val="baseline"/>
          <w:rtl w:val="0"/>
        </w:rPr>
        <w:t xml:space="preserve">if cant get rid of virtual eth device in the current config: do this</w:t>
      </w:r>
      <w:r w:rsidDel="00000000" w:rsidR="00000000" w:rsidRPr="00000000">
        <w:rPr>
          <w:rFonts w:ascii="Courier New" w:cs="Courier New" w:eastAsia="Courier New" w:hAnsi="Courier New"/>
          <w:sz w:val="18"/>
          <w:szCs w:val="18"/>
          <w:vertAlign w:val="baseline"/>
          <w:rtl w:val="0"/>
        </w:rPr>
        <w:t xml:space="preserve">:</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1. remove all devices associated from LPAR in LPAR OS</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2. shutdown LPAR </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3. remove from profile ( DONT SAVE CURRENT CONFIG)</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4. activate profile - now check current config under properties. should be gone now</w:t>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spacing w:after="0" w:before="0" w:lineRule="auto"/>
        <w:contextualSpacing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Build Client LPAR with virtual devices for the NIC ( associate with the SEA from the VIO) and a vSCSI for the DVD virtual device.  If NPIV is not set up yet, map a local drive from VIO to the LPAR we can move it later.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Add a vSCSI to VIO and LPAR profiles with same adapater ID</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Setup and Load OS on the LPAR</w:t>
      </w:r>
    </w:p>
    <w:p w:rsidR="00000000" w:rsidDel="00000000" w:rsidP="00000000" w:rsidRDefault="00000000" w:rsidRPr="00000000">
      <w:pPr>
        <w:spacing w:after="0" w:before="0" w:lineRule="auto"/>
        <w:contextualSpacing w:val="0"/>
        <w:rPr>
          <w:vertAlign w:val="baseline"/>
        </w:rPr>
      </w:pPr>
      <w:r w:rsidDel="00000000" w:rsidR="00000000" w:rsidRPr="00000000">
        <w:rPr>
          <w:vertAlign w:val="baseline"/>
          <w:rtl w:val="0"/>
        </w:rPr>
        <w:t xml:space="preserve">Copy the ISO File from </w:t>
        <w:tab/>
      </w:r>
      <w:r w:rsidDel="00000000" w:rsidR="00000000" w:rsidRPr="00000000">
        <w:rPr>
          <w:rFonts w:ascii="Courier New" w:cs="Courier New" w:eastAsia="Courier New" w:hAnsi="Courier New"/>
          <w:sz w:val="20"/>
          <w:szCs w:val="20"/>
          <w:vertAlign w:val="baseline"/>
          <w:rtl w:val="0"/>
        </w:rPr>
        <w:t xml:space="preserve">bprdeaxvio05</w:t>
      </w:r>
      <w:r w:rsidDel="00000000" w:rsidR="00000000" w:rsidRPr="00000000">
        <w:rPr>
          <w:vertAlign w:val="baseline"/>
          <w:rtl w:val="0"/>
        </w:rPr>
        <w:t xml:space="preserve">: mksysb-cst-6100-07.iso  to your VIO server  </w:t>
      </w:r>
    </w:p>
    <w:p w:rsidR="00000000" w:rsidDel="00000000" w:rsidP="00000000" w:rsidRDefault="00000000" w:rsidRPr="00000000">
      <w:pPr>
        <w:spacing w:before="0" w:lineRule="auto"/>
        <w:contextualSpacing w:val="0"/>
        <w:rPr>
          <w:vertAlign w:val="baseline"/>
        </w:rPr>
      </w:pPr>
      <w:r w:rsidDel="00000000" w:rsidR="00000000" w:rsidRPr="00000000">
        <w:rPr>
          <w:vertAlign w:val="baseline"/>
          <w:rtl w:val="0"/>
        </w:rPr>
        <w:t xml:space="preserve">create the virtual DVD opt device and map it for the LPAR to use: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mkrep -sp rootvg -size 5G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mkvopt -name mksysb-cst-6100-07 -file ./mksysb-cst-6100-07.iso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lsrep    ( will show the repo with the ISO device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mkvdev -fbo -vadapter vhost0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loadopt -disk mksysb-cst-6100-07 -vtd vtopt0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are building the LPAR straight through NPIV:</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client LPAR:   Add virtual devices for the NIC, vopt device ( just a regular virtual SCSI ) and 2 Virtual Fibre Channel adapters.  Now add the fiber devices to the VIO using same slot numbers at the LPARs and reboot the VIO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to the VIO server and map the Virtual FC devices: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lsnports  ( shows your physical adapters)  ( fabric = 1 )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lsdev -vpd | grep fcs  ( look at physical slots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lsdev -vpd |grep vfchost  (  check the 2 FC virtual devices are there and slot number)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vfcmap -vadapter vfchost0 -fcp fcs0  ( map the first FC card to the virtual)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vfcmap -vadapter vfchost1 -fcp fcs2 ( and the second one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lsmap -vadapter vfchost0 –npiv  (check it, it will say “LOGGED off” until the client LPAR is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lsmap -all –npiv  ( checks all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lscfg -vpl fcs0 |grep Network  ( run from LPAR to get WW)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 the client LPAR up in SMS mode,  when it comes up, go into the properties of the FC client adapters and get the WWNs of each one and give to storage admin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4399915" cy="259016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99915" cy="259016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still in SMS console go to “boot options”, select option 4 ( SAN) select the first adapter and hit enter, this will activate it and stew will see it, have him present your OS Luns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that is done select the DVD device as you normally would to boot off of.  MAY HAVE TO boot into “default boot list”  instead of SMS.  Start your install and select one of the devices that stew presented to install the image to.  After the install is done, storage guy can zone the other fiber..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Making an ISO image:</w:t>
      </w:r>
    </w:p>
    <w:p w:rsidR="00000000" w:rsidDel="00000000" w:rsidP="00000000" w:rsidRDefault="00000000" w:rsidRPr="00000000">
      <w:pPr>
        <w:spacing w:after="0" w:line="240" w:lineRule="auto"/>
        <w:contextualSpacing w:val="0"/>
        <w:rPr>
          <w:rFonts w:ascii="MS Shell Dlg 2" w:cs="MS Shell Dlg 2" w:eastAsia="MS Shell Dlg 2" w:hAnsi="MS Shell Dlg 2"/>
          <w:color w:val="000000"/>
          <w:sz w:val="18"/>
          <w:szCs w:val="18"/>
          <w:vertAlign w:val="baseline"/>
        </w:rPr>
      </w:pPr>
      <w:r w:rsidDel="00000000" w:rsidR="00000000" w:rsidRPr="00000000">
        <w:rPr>
          <w:rFonts w:ascii="MS Shell Dlg 2" w:cs="MS Shell Dlg 2" w:eastAsia="MS Shell Dlg 2" w:hAnsi="MS Shell Dlg 2"/>
          <w:color w:val="000000"/>
          <w:sz w:val="18"/>
          <w:szCs w:val="18"/>
          <w:vertAlign w:val="baseline"/>
          <w:rtl w:val="0"/>
        </w:rPr>
        <w:t xml:space="preserve">1) rmdev -l cd0</w:t>
        <w:br w:type="textWrapping"/>
        <w:t xml:space="preserve">   2) chdev -a max_transfer=0x80000 -l cd0</w:t>
        <w:br w:type="textWrapping"/>
        <w:t xml:space="preserve">   3) cfmgr -l cd0</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MS Shell Dlg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92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92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92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7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7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72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www.unixwerk.eu/aix/ios-howto.html#C1" TargetMode="External"/><Relationship Id="rId7" Type="http://schemas.openxmlformats.org/officeDocument/2006/relationships/hyperlink" Target="http://ibmsystemsmag.blogs.com/aixchange/2013/05/vios-installation-via-gui.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