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50"/>
          <w:szCs w:val="50"/>
        </w:rPr>
      </w:pPr>
      <w:bookmarkStart w:colFirst="0" w:colLast="0" w:name="_to3fzoqt60bx" w:id="0"/>
      <w:bookmarkEnd w:id="0"/>
      <w:r w:rsidDel="00000000" w:rsidR="00000000" w:rsidRPr="00000000">
        <w:rPr>
          <w:sz w:val="50"/>
          <w:szCs w:val="50"/>
          <w:rtl w:val="0"/>
        </w:rPr>
        <w:t xml:space="preserve">Salary Manager - Front End - Java Code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You may view the code by using the link below. I will be updating the code whenever I can; so, its better to check the link below.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https://github.com/vivekVells/Salary-Manager-Java-MySql-Project.git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vekVells/Salary-Manager-Java-MySql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