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eastAsia="Noto Sans CJK SC" w:hAnsi="Arial"/>
          <w:b/>
          <w:bCs/>
          <w:color w:val="1A5276"/>
          <w:sz w:val="56"/>
          <w:szCs w:val="56"/>
        </w:rPr>
        <w:t xml:space="preserve">TradingAgents</w:t>
      </w:r>
    </w:p>
    <w:p>
      <w:pPr>
        <w:spacing w:after="120"/>
        <w:jc w:val="center"/>
      </w:pPr>
      <w:r>
        <w:rPr>
          <w:rFonts w:ascii="Arial" w:eastAsia="Noto Sans CJK SC" w:hAnsi="Arial"/>
          <w:b/>
          <w:bCs/>
          <w:color w:val="2471A3"/>
          <w:sz w:val="40"/>
          <w:szCs w:val="40"/>
        </w:rPr>
        <w:t xml:space="preserve">项目架构分析文档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Multi-Agents LLM Financial Trading Framework</w:t>
      </w:r>
    </w:p>
    <w:p>
      <w:pPr>
        <w:spacing w:before="120"/>
      </w:pPr>
    </w:p>
    <w:p>
      <w:pPr>
        <w:jc w:val="center"/>
      </w:pPr>
      <w:r>
        <w:rPr>
          <w:color w:val="888888"/>
          <w:sz w:val="22"/>
          <w:szCs w:val="22"/>
        </w:rPr>
        <w:t xml:space="preserve">版本: v0.3.0  |  日期: 2026-06-29</w:t>
      </w:r>
    </w:p>
    <w:p>
      <w:pPr>
        <w:jc w:val="center"/>
      </w:pPr>
      <w:r>
        <w:rPr>
          <w:color w:val="888888"/>
          <w:sz w:val="22"/>
          <w:szCs w:val="22"/>
        </w:rPr>
        <w:t xml:space="preserve">TauricResearch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</w:rPr>
        <w:t xml:space="preserve">1. 项目概述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TradingAgents 是一个基于大语言模型（LLM）的多智能体（Multi-Agent）金融交易框架，由 TauricResearch 团队开发并开源（arXiv: 2412.20138）。该项目通过模拟真实交易公司的运作模式，将复杂的交易决策任务分解给多个专业化 LLM 智能体，通过协作分析、结构化辩论和风险评估来生成交易决策。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核心设计理念：将交易决策拆解为"分析师研究 → 多空辩论 → 交易执行 → 风险评估 → 组合管理"的流水线，每个环节由专门的 LLM Agent 负责，Agent 之间通过 LangGraph 状态图进行编排和消息传递。</w:t>
      </w:r>
    </w:p>
    <w:p>
      <w:pPr>
        <w:pStyle w:val="Heading1"/>
      </w:pPr>
      <w:r>
        <w:rPr>
          <w:rFonts w:ascii="Arial" w:eastAsia="Noto Sans CJK SC" w:hAnsi="Arial"/>
        </w:rPr>
        <w:t xml:space="preserve">2. 架构全景图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以下为 TradingAgents 的整体架构图，展示了各模块之间的层次关系与数据流转：</w:t>
      </w:r>
    </w:p>
    <w:p>
      <w:pPr>
        <w:spacing w:after="60" w:before="120"/>
        <w:jc w:val="center"/>
      </w:pPr>
      <w:r>
        <w:drawing>
          <wp:inline distT="0" distB="0" distL="0" distR="0">
            <wp:extent cx="5343525" cy="17526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图1: TradingAgents 整体架构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架构分为六层，自顶向下依次为：</w:t>
      </w:r>
    </w:p>
    <w:p>
      <w:pPr>
        <w:pStyle w:val="Heading2"/>
      </w:pPr>
      <w:r>
        <w:rPr>
          <w:rFonts w:ascii="Arial" w:eastAsia="Noto Sans CJK SC" w:hAnsi="Arial"/>
        </w:rPr>
        <w:t xml:space="preserve">2.1 CLI 交互层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位于最上层，负责与用户交互。基于 Typer 框架构建命令行界面，使用 Rich 库实现终端美化渲染。提供交互式选股、LLM 提供商选择、研究深度配置等功能。</w:t>
      </w:r>
    </w:p>
    <w:p>
      <w:pPr>
        <w:pStyle w:val="Heading2"/>
      </w:pPr>
      <w:r>
        <w:rPr>
          <w:rFonts w:ascii="Arial" w:eastAsia="Noto Sans CJK SC" w:hAnsi="Arial"/>
        </w:rPr>
        <w:t xml:space="preserve">2.2 Graph 编排层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核心编排层，以 TradingAgentsGraph 为主控类，内部使用 LangGraph 的 StateGraph 构建多智能体工作流。包含以下关键组件：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GraphSetup：负责构建 LangGraph 状态图，注册所有 Agent 节点和条件边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ConditionalLogic：定义图中的条件跳转逻辑（分析师工具循环、辩论轮次控制）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Propagator：状态初始化和图执行参数管理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Reflector：事后反思，基于实际收益生成经验教训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SignalProcessor：从最终决策中提取五级评分（Buy/Overweight/Hold/Underweight/Sell）</w:t>
      </w:r>
    </w:p>
    <w:p>
      <w:pPr>
        <w:pStyle w:val="Heading2"/>
      </w:pPr>
      <w:r>
        <w:rPr>
          <w:rFonts w:ascii="Arial" w:eastAsia="Noto Sans CJK SC" w:hAnsi="Arial"/>
        </w:rPr>
        <w:t xml:space="preserve">2.3 Agents 智能体层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包含所有专业化 LLM Agent 的实现，分为四大团队：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分析师团队（Analyst Team）：Market Analyst、Sentiment Analyst、News Analyst、Fundamentals Analyst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研究员团队（Research Team）：Bull Researcher、Bear Researcher、Research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交易员（Trader）：将研究计划转化为具体交易方案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风险管理团队（Risk Management）：Aggressive/Neutral/Conservative Analyst + Portfolio Manager</w:t>
      </w:r>
    </w:p>
    <w:p>
      <w:pPr>
        <w:pStyle w:val="Heading2"/>
      </w:pPr>
      <w:r>
        <w:rPr>
          <w:rFonts w:ascii="Arial" w:eastAsia="Noto Sans CJK SC" w:hAnsi="Arial"/>
        </w:rPr>
        <w:t xml:space="preserve">2.4 Dataflows 数据层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提供多供应商数据获取能力，通过 Vendor Interface 实现统一路由和自动回退。支持的数据源：Yahoo Finance、Alpha Vantage、FRED（宏观经济）、Polymarket（预测市场）、Reddit、StockTwits。</w:t>
      </w:r>
    </w:p>
    <w:p>
      <w:pPr>
        <w:pStyle w:val="Heading2"/>
      </w:pPr>
      <w:r>
        <w:rPr>
          <w:rFonts w:ascii="Arial" w:eastAsia="Noto Sans CJK SC" w:hAnsi="Arial"/>
        </w:rPr>
        <w:t xml:space="preserve">2.5 LLM Clients 大模型层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通过工厂模式统一管理多 LLM 提供商的客户端。支持：OpenAI（GPT-5.x）、Google（Gemini）、Anthropic（Claude）、xAI（Grok）、DeepSeek、Qwen、GLM、MiniMax、OpenRouter、Ollama、Azure OpenAI、AWS Bedrock。</w:t>
      </w:r>
    </w:p>
    <w:p>
      <w:pPr>
        <w:pStyle w:val="Heading2"/>
      </w:pPr>
      <w:r>
        <w:rPr>
          <w:rFonts w:ascii="Arial" w:eastAsia="Noto Sans CJK SC" w:hAnsi="Arial"/>
        </w:rPr>
        <w:t xml:space="preserve">2.6 基础设施层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提供持久化、报告生成和配置管理等横切能力：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TradingMemoryLog：基于 Markdown 的追加式决策日志，支持事后反思和经验注入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Checkpoint（SQLite）：基于 LangGraph Checkpoint 的断点续传机制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Report Writer：多级 Markdown 报告生成（分析师 → 研究 → 交易 → 风险 → 组合）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DEFAULT_CONFIG：统一配置系统，支持环境变量覆盖（TRADINGAGENTS_*）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</w:rPr>
        <w:t xml:space="preserve">3. Agent 流水线与数据流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以下为单次分析任务的完整 Agent 流水线：</w:t>
      </w:r>
    </w:p>
    <w:p>
      <w:pPr>
        <w:spacing w:after="60" w:before="120"/>
        <w:jc w:val="center"/>
      </w:pPr>
      <w:r>
        <w:drawing>
          <wp:inline distT="0" distB="0" distL="0" distR="0">
            <wp:extent cx="5343525" cy="225742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图2: Agent 流水线</w:t>
      </w:r>
    </w:p>
    <w:p>
      <w:pPr>
        <w:pStyle w:val="Heading2"/>
      </w:pPr>
      <w:r>
        <w:rPr>
          <w:rFonts w:ascii="Arial" w:eastAsia="Noto Sans CJK SC" w:hAnsi="Arial"/>
        </w:rPr>
        <w:t xml:space="preserve">3.1 阶段一：分析师并行/串行研究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四位分析师按顺序执行，每位分析师通过 Tool Calling 机制调用数据工具获取所需信息，生成分析报告后存入共享状态：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Market Analyst：获取 OHLCV 价格数据 + 技术指标（MACD、RSI 等），分析市场走势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Sentiment Analyst：聚合新闻标题、StockTwits 和 Reddit 讨论，生成结构化情绪报告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News Analyst：监控全球新闻和宏观经济指标，评估事件对市场的影响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Fundamentals Analyst：评估公司财务数据（资产负债表、现金流量表、利润表），识别内在价值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每位分析师通过 ConditionalLogic 的 should_continue_* 方法在"LLM 推理 → 工具调用"之间循环，直到 LLM 决定不再需要调用工具，然后进入 Msg Clear 节点清理消息历史。</w:t>
      </w:r>
    </w:p>
    <w:p>
      <w:pPr>
        <w:pStyle w:val="Heading2"/>
      </w:pPr>
      <w:r>
        <w:rPr>
          <w:rFonts w:ascii="Arial" w:eastAsia="Noto Sans CJK SC" w:hAnsi="Arial"/>
        </w:rPr>
        <w:t xml:space="preserve">3.2 阶段二：研究员多空辩论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Bull Researcher 和 Bear Researcher 基于分析师报告进行结构化辩论。辩论轮次由 max_debate_rounds 配置控制（默认 1 轮）。辩论结束后，Research Manager 综合双方论点，利用 Deep Thinking LLM 生成结构化投资计划（ResearchPlan），包含五级评分、理据和战略行动。</w:t>
      </w:r>
    </w:p>
    <w:p>
      <w:pPr>
        <w:pStyle w:val="Heading2"/>
      </w:pPr>
      <w:r>
        <w:rPr>
          <w:rFonts w:ascii="Arial" w:eastAsia="Noto Sans CJK SC" w:hAnsi="Arial"/>
        </w:rPr>
        <w:t xml:space="preserve">3.3 阶段三：交易决策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Trader 接收 Research Manager 的投资计划和分析师报告，将其转化为具体的交易方案（TraderProposal），包含：操作方向（Buy/Hold/Sell）、推理、入场价格、止损价格、仓位规模。</w:t>
      </w:r>
    </w:p>
    <w:p>
      <w:pPr>
        <w:pStyle w:val="Heading2"/>
      </w:pPr>
      <w:r>
        <w:rPr>
          <w:rFonts w:ascii="Arial" w:eastAsia="Noto Sans CJK SC" w:hAnsi="Arial"/>
        </w:rPr>
        <w:t xml:space="preserve">3.4 阶段四：风险管理三角辩论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Aggressive、Neutral、Conservative 三位风险分析师基于交易方案进行三角辩论（风险轮次由 max_risk_discuss_rounds 控制）。辩论结束后，Portfolio Manager 使用 Deep Thinking LLM 做出最终决策（PortfolioDecision），包含五级评分、执行摘要、投资论点、目标价格和时间周期。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</w:rPr>
        <w:t xml:space="preserve">4. 核心模块详解</w:t>
      </w:r>
    </w:p>
    <w:p>
      <w:pPr>
        <w:pStyle w:val="Heading2"/>
      </w:pPr>
      <w:r>
        <w:rPr>
          <w:rFonts w:ascii="Arial" w:eastAsia="Noto Sans CJK SC" w:hAnsi="Arial"/>
        </w:rPr>
        <w:t xml:space="preserve">4.1 tradingagents/graph/ — 图编排层</w:t>
      </w:r>
    </w:p>
    <w:p>
      <w:pPr>
        <w:pStyle w:val="Heading3"/>
      </w:pPr>
      <w:r>
        <w:rPr>
          <w:rFonts w:ascii="Arial" w:eastAsia="Noto Sans CJK SC" w:hAnsi="Arial"/>
        </w:rPr>
        <w:t xml:space="preserve">TradingAgentsGraph（主控类）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整个框架的入口和中枢。负责：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LLM 客户端初始化：根据 llm_provider 配置创建 Deep Thinking 和 Quick Thinking 两个 LLM 实例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工具节点创建：为四类分析师分别创建 LangGraph ToolNode，绑定对应的数据工具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组件初始化：ConditionalLogic、GraphSetup、Propagator、Reflector、SignalProcessor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图编译与执行：调用 graph_setup.setup_graph() 构建 StateGraph，编译后执行 propagate()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状态持久化：将执行结果写入 JSON 日志和 Markdown 记忆日志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事后反思：resolve_pending_entries() 在下次运行时解析待处理条目的实际收益</w:t>
      </w:r>
    </w:p>
    <w:p>
      <w:pPr>
        <w:pStyle w:val="Heading3"/>
      </w:pPr>
      <w:r>
        <w:rPr>
          <w:rFonts w:ascii="Arial" w:eastAsia="Noto Sans CJK SC" w:hAnsi="Arial"/>
        </w:rPr>
        <w:t xml:space="preserve">GraphSetup（图构建器）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根据 selected_analysts 参数动态构建 LangGraph StateGraph：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分析师节点：每种分析师类型对应 3 个节点（Agent、Tool、Clear），通过 AnalystExecutionPlan 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研究员节点：Bull Researcher、Bear Researcher、Research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交易与风险节点：Trader、Aggressive/Neutral/Conservative Analyst、Portfolio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边定义：条件边（分析师工具循环、辩论循环）+ 普通边（顺序流转）</w:t>
      </w:r>
    </w:p>
    <w:p>
      <w:pPr>
        <w:pStyle w:val="Heading3"/>
      </w:pPr>
      <w:r>
        <w:rPr>
          <w:rFonts w:ascii="Arial" w:eastAsia="Noto Sans CJK SC" w:hAnsi="Arial"/>
        </w:rPr>
        <w:t xml:space="preserve">ConditionalLogic（条件逻辑）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所有图内条件跳转的集中定义。should_continue_{analyst} 方法检查最后一条消息是否包含 tool_calls，决定继续调用工具还是进入清理阶段。should_continue_debate 和 should_continue_risk_analysis 通过计数器和响应前缀控制辩论轮次。</w:t>
      </w:r>
    </w:p>
    <w:p>
      <w:pPr>
        <w:pStyle w:val="Heading2"/>
      </w:pPr>
      <w:r>
        <w:rPr>
          <w:rFonts w:ascii="Arial" w:eastAsia="Noto Sans CJK SC" w:hAnsi="Arial"/>
        </w:rPr>
        <w:t xml:space="preserve">4.2 tradingagents/agents/ — 智能体层</w:t>
      </w:r>
    </w:p>
    <w:p>
      <w:pPr>
        <w:pStyle w:val="Heading3"/>
      </w:pPr>
      <w:r>
        <w:rPr>
          <w:rFonts w:ascii="Arial" w:eastAsia="Noto Sans CJK SC" w:hAnsi="Arial"/>
        </w:rPr>
        <w:t xml:space="preserve">Agent 状态定义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AgentState 继承自 LangGraph 的 MessagesState，扩展了投资分析所需的全部状态字段：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基础信息：company_of_interest、asset_type、instrument_context、trade_date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分析报告：market_report、sentiment_report、news_report、fundamentals_report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投资辩论：investment_debate_state（InvestDebateState 类型）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交易计划：trader_investment_plan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风险辩论：risk_debate_state（RiskDebateState 类型）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最终决策：final_trade_decision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记忆上下文：past_context（来自历史决策日志的反思经验）</w:t>
      </w:r>
    </w:p>
    <w:p>
      <w:pPr>
        <w:pStyle w:val="Heading3"/>
      </w:pPr>
      <w:r>
        <w:rPr>
          <w:rFonts w:ascii="Arial" w:eastAsia="Noto Sans CJK SC" w:hAnsi="Arial"/>
        </w:rPr>
        <w:t xml:space="preserve">结构化输出 Schemas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四个关键 Agent 使用 Pydantic 模型实现结构化输出，确保跨 LLM 提供商的一致性：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ResearchPlan（Research Manager）：recommendation（五级评分）、rationale、strategic_actions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TraderProposal（Trader）：action（Buy/Hold/Sell）、reasoning、entry_price、stop_loss、position_sizing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PortfolioDecision（Portfolio Manager）：rating、executive_summary、investment_thesis、price_target、time_horizon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SentimentReport（Sentiment Analyst）：overall_band（六档情绪）、overall_score（0-10）、confidence、narrative</w:t>
      </w:r>
    </w:p>
    <w:p>
      <w:pPr>
        <w:pStyle w:val="Heading3"/>
      </w:pPr>
      <w:r>
        <w:rPr>
          <w:rFonts w:ascii="Arial" w:eastAsia="Noto Sans CJK SC" w:hAnsi="Arial"/>
        </w:rPr>
        <w:t xml:space="preserve">Tool Calling 机制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分析师 Agent 通过 LangGraph 的 ToolNode 机制调用数据工具。每个工具函数通过 @tool 装饰器注册，LLM 根据提示词自主决定何时调用工具、调用哪些工具。工具调用结果直接追加到消息历史中，直到 LLM 认为信息充足后停止调用。</w:t>
      </w:r>
    </w:p>
    <w:p>
      <w:r>
        <w:br w:type="page"/>
      </w:r>
    </w:p>
    <w:p>
      <w:pPr>
        <w:pStyle w:val="Heading2"/>
      </w:pPr>
      <w:r>
        <w:rPr>
          <w:rFonts w:ascii="Arial" w:eastAsia="Noto Sans CJK SC" w:hAnsi="Arial"/>
        </w:rPr>
        <w:t xml:space="preserve">4.3 tradingagents/dataflows/ — 数据层</w:t>
      </w:r>
    </w:p>
    <w:p>
      <w:pPr>
        <w:pStyle w:val="Heading3"/>
      </w:pPr>
      <w:r>
        <w:rPr>
          <w:rFonts w:ascii="Arial" w:eastAsia="Noto Sans CJK SC" w:hAnsi="Arial"/>
        </w:rPr>
        <w:t xml:space="preserve">Vendor Interface（供应商路由）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数据层的核心设计模式是"统一接口 + 多供应商回退"。所有数据工具通过 route_to_vendor() 统一路由：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分类管理：工具按类别组织（core_stock_apis、technical_indicators、fundamental_data、news_data、macro_data、prediction_markets）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配置优先级：tool_vendors（工具级）&gt; data_vendors（类别级）&gt; 默认（所有可用供应商）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回退链：按配置顺序依次尝试供应商，遇到 RateLimitError 自动切换下一个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可选降级：macro_data 和 prediction_markets 标记为可选类别，失败时返回哨兵值而非抛出异常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无数据哨兵：当所有供应商返回 NoMarketDataError 时，返回描述性 NO_DATA_AVAILABLE 字符串，引导 Agent 报告"数据不可用"而非编造数据</w:t>
      </w:r>
    </w:p>
    <w:p>
      <w:pPr>
        <w:pStyle w:val="Heading3"/>
      </w:pPr>
      <w:r>
        <w:rPr>
          <w:rFonts w:ascii="Arial" w:eastAsia="Noto Sans CJK SC" w:hAnsi="Arial"/>
        </w:rPr>
        <w:t xml:space="preserve">数据供应商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当前支持的数据供应商及其覆盖范围：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供应商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API 要求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Core / Technical / Fundamental / News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OHLCV、技术指标、财报、新闻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无需 API Key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Alpha Vantage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All 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股票、指标、基本面、新闻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ALPHA_VANTAGE_API_KEY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Macro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利率、通胀、就业、GDP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FRED_API_KEY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Polymarket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Prediction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预测市场价格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无需 API Key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News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社交媒体情绪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无需 API Key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StockTwits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News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投资社区情绪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无需 API Key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eastAsia="Noto Sans CJK SC" w:hAnsi="Arial"/>
        </w:rPr>
        <w:t xml:space="preserve">4.4 tradingagents/llm_clients/ — LLM 客户端层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采用工厂模式 + 策略模式，通过 create_llm_client() 统一创建入口：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原生客户端：Anthropic、Google、Azure、Bedrock 各自独立实现，使用官方 SDK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OpenAI 兼容客户端：OpenAI、xAI、DeepSeek、Qwen、GLM、MiniMax、OpenRouter、Ollama 等共享 OpenAIClient 实现，通过 provider 参数区分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能力检测：capabilities.py 提供各提供商的模型能力检测（是否支持推理、结构化输出等）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模型目录：model_catalog.py 维护各提供商的可用模型列表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参数映射：通过 _get_provider_kwargs() 将配置中的 reasoning_effort、thinking_level、effort 等参数映射到对应提供商的 LLM 构造参数</w:t>
      </w:r>
    </w:p>
    <w:p>
      <w:pPr>
        <w:pStyle w:val="Heading2"/>
      </w:pPr>
      <w:r>
        <w:rPr>
          <w:rFonts w:ascii="Arial" w:eastAsia="Noto Sans CJK SC" w:hAnsi="Arial"/>
        </w:rPr>
        <w:t xml:space="preserve">4.5 tradingagents/agents/utils/memory.py — 记忆系统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TradingMemoryLog 实现了一个基于 Markdown 的追加式决策日志，分为两个阶段：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Phase A（写入）：在每次 propagate() 结束时，以 pending 状态追加决策条目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Phase B（解析）：在下一次同标的运行时，获取实际收益，调用 Reflector 生成反思，原子性地更新日志条目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记忆注入：get_past_context() 从日志中提取最近 5 条同标的决策和 3 条跨标的经验教训，注入到 Portfolio Manager 的提示词中，实现"从历史中学习"。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</w:rPr>
        <w:t xml:space="preserve">5. 关键设计模式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cantSplit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设计模式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应用位置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状态图（StateGraph）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graph/setup.py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LangGraph StateGraph 作为多 Agent 工作流引擎，通过节点 + 条件边实现复杂流程控制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工厂模式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llm_clients/factory.py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create_llm_client() 根据 provider 字符串动态创建对应的 LLM 客户端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策略模式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dataflows/interface.py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多供应商数据获取，通过 VENDOR_METHODS 映射表实现统一接口 + 不同实现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责任链模式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dataflows/interface.py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route_to_vendor() 按配置顺序依次尝试供应商，遇到特定错误自动传递到下一个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观察者模式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cli/stats_handler.py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StatsCallbackHandler 作为 LangChain 回调，追踪 LLM 调用和工具执行的统计信息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结构化输出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agents/schemas.py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Pydantic BaseModel 定义 Agent 输出格式，通过 render_* 函数转为 Markdown 兼容下游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追加式日志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utils/memory.py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基于 HTML 注释分隔符的 Markdown 日志，支持原子更新和后向兼容的解析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环境变量覆盖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default_config.py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TRADINGAGENTS_* 环境变量自动映射到配置键，支持类型强制转换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eastAsia="Noto Sans CJK SC" w:hAnsi="Arial"/>
        </w:rPr>
        <w:t xml:space="preserve">6. 配置系统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配置系统以 DEFAULT_CONFIG 字典为核心，支持三层配置覆盖：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程序化配置：Python 代码中直接修改 DEFAULT_CONFIG.copy()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环境变量：TRADINGAGENTS_* 前缀的环境变量自动映射到配置键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CLI 交互：通过 CLI 的交互式问答动态设置运行时参数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llm_provider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LLM 提供商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deep_think_llm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gpt-5.5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深度推理模型（Research Manager, PM）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quick_think_llm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gpt-5.4-mini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快速推理模型（分析师、辩论者）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max_debate_rounds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研究员辩论最大轮次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max_risk_discuss_rounds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风险分析辩论最大轮次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checkpoint_enabled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是否启用断点续传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output_language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分析报告输出语言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data_vendors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yfinance 为主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各类别数据供应商配置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eastAsia="Noto Sans CJK SC" w:hAnsi="Arial"/>
        </w:rPr>
        <w:t xml:space="preserve">7. 技术栈总览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工作流引擎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LangGraph &gt;= 0.4.8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多 Agent 状态图编排、条件路由、Checkpoint 持久化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LLM 框架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LangChain Core + 各提供商包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LLM 调用抽象、Tool Calling、结构化输出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yfinance, stockstats, Alpha 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股价、技术指标、基本面数据获取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CLI 框架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Typer + Rich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命令行界面、终端美化渲染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数据验证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结构化输出 Schema 定义与验证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持久化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SQLite (Checkpoint) + Markdown (日志)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断点续传状态存储、决策历史记录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pytest + ruff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单元测试、集成测试、代码质量检查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  <w:shd/>
              </w:rPr>
              <w:t xml:space="preserve">多 Python 版本测试、lint、安装冒烟测试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容器化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  <w:sz w:val="20"/>
                <w:szCs w:val="20"/>
              </w:rPr>
              <w:t xml:space="preserve">多阶段构建、Ollama 本地模型支持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eastAsia="Noto Sans CJK SC" w:hAnsi="Arial"/>
        </w:rPr>
        <w:t xml:space="preserve">8. 项目目录结构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TradingAgents/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cli/                          # CLI 交互层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  # Typer 应用入口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config.py                 # CLI 配置管理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models.py                 # CLI 数据模型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utils.py                  # 交互式问答工具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stats_handler.py          # LLM/Tool 统计回调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announcements.py          # 公告展示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tradingagents/                # 核心库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  # 智能体层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analysts/             # 4 位分析师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researchers/          # 多空研究员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managers/             # 研究经理 + 组合经理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risk_mgmt/            # 3 位风险分析师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trader/               # 交易员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utils/                # 工具、状态、记忆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schemas.py            # 结构化输出 Schema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dataflows/                # 数据层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interface.py          # 供应商路由核心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y_finance.py          # Yahoo Finance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alpha_vantage*.py     # Alpha Vantage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fred.py               # FRED 宏观经济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polymarket.py         # 预测市场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reddit.py             # Reddit 情绪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stocktwits.py         # StockTwits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graph/                    # 图编排层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trading_graph.py      # 主控类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setup.py              # 图构建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conditional_logic.py  # 条件跳转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propagation.py        # 状态传播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reflection.py         # 事后反思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signal_processing.py  # 信号提取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checkpointer.py       # 断点续传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analyst_execution.py  # 分析师执行计划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llm_clients/              # LLM 客户端层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factory.py            # 客户端工厂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openai_client.py      # OpenAI + 兼容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anthropic_client.py   # Anthropic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google_client.py      # Google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azure_client.py       # Azure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bedrock_client.py     # AWS Bedrock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model_catalog.py      # 模型目录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capabilities.py       # 能力检测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default_config.py         # 默认配置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reporting.py              # 报告生成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          # 测试套件（50+ 测试文件）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scripts/                      # 工具脚本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assets/                       # 静态资源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     # 程序化入口示例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pyproject.toml                # 项目元数据与依赖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 # Docker 构建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docker-compose.yml            # Docker 编排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</w:rPr>
        <w:t xml:space="preserve">9. 总结</w:t>
      </w:r>
    </w:p>
    <w:p>
      <w:pPr>
        <w:spacing w:after="120"/>
        <w:jc w:val="left"/>
      </w:pPr>
      <w:r>
        <w:rPr>
          <w:rFonts w:ascii="Arial" w:eastAsia="Noto Sans CJK SC" w:hAnsi="Arial"/>
          <w:sz w:val="22"/>
          <w:szCs w:val="22"/>
        </w:rPr>
        <w:t xml:space="preserve">TradingAgents 是一个设计精良的多智能体 LLM 金融交易框架，具有以下核心优势：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模块化架构：六层清晰分层，各层职责明确，松耦合设计便于扩展和维护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多供应商数据：通过责任链模式实现多数据源自动回退，确保数据可用性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多 LLM 提供商：支持 12+ LLM 提供商，通过工厂模式统一管理，模型切换零代码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结构化输出：关键决策节点使用 Pydantic Schema，确保输出格式一致且可解析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经验学习：追加式记忆日志 + 事后反思机制，实现"从历史交易中学习"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断点续传：基于 LangGraph Checkpoint 的 SQLite 持久化，中断后可从断点恢复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Noto Sans CJK SC" w:hAnsi="Arial"/>
          <w:sz w:val="22"/>
          <w:szCs w:val="22"/>
        </w:rPr>
        <w:t xml:space="preserve">完善的测试与 CI：50+ 测试用例，GitHub Actions 多版本 Python 测试，ruff 代码质量门禁</w:t>
      </w:r>
    </w:p>
    <w:p>
      <w:pPr>
        <w:spacing w:after="120"/>
        <w:jc w:val="left"/>
      </w:pPr>
      <w:r>
        <w:rPr>
          <w:rFonts w:ascii="Arial" w:eastAsia="Noto Sans CJK SC" w:hAnsi="Arial"/>
          <w:b/>
          <w:bCs/>
          <w:sz w:val="22"/>
          <w:szCs w:val="22"/>
        </w:rPr>
        <w:t xml:space="preserve">该框架适合作为多智能体系统研究、LLM 金融应用开发和量化交易策略探索的基础平台。</w:t>
      </w:r>
    </w:p>
    <w:p>
      <w:pPr>
        <w:spacing w:before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12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Noto Sans CJK SC" w:hAnsi="Arial"/>
        <w:color w:val="999999"/>
        <w:sz w:val="18"/>
        <w:szCs w:val="18"/>
      </w:rPr>
      <w:t xml:space="preserve">TradingAgents 架构分析文档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Noto Sans CJK SC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Noto Sans CJK SC" w:hAnsi="Arial"/>
      <w:b/>
      <w:bCs/>
      <w:color w:val="2471A3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Noto Sans CJK SC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a5c7ce3735401c2eceab7d6d6a8f906da42be1.png"/><Relationship Id="rId10" Type="http://schemas.openxmlformats.org/officeDocument/2006/relationships/image" Target="media/e005a340b0b52d32bb156368d6a91101bc3d4464.png"/><Relationship Id="rId11" Type="http://schemas.openxmlformats.org/officeDocument/2006/relationships/fontTable" Target="fontTable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2026-06-29T14:55:37.287Z</dcterms:created>
  <dcterms:modified xsi:type="dcterms:W3CDTF">2026-06-29T14:55:37.288Z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