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9488"/>
          <w:sz w:val="44"/>
        </w:rPr>
        <w:t>Platform Integration Guide</w:t>
      </w:r>
    </w:p>
    <w:p>
      <w:r>
        <w:rPr>
          <w:i/>
          <w:color w:val="555555"/>
          <w:sz w:val="22"/>
        </w:rPr>
        <w:t>Telehealth Demo — What Each Tool Does &amp; What You Need to Go Live</w:t>
      </w:r>
    </w:p>
    <w:p>
      <w:r>
        <w:rPr>
          <w:sz w:val="22"/>
        </w:rPr>
        <w:t>This document explains, in plain language, each platform we connect to in your telehealth ordering system. For the demo, everything is simulated — no real accounts needed. When you are ready to go live with real patients, this guide tells you exactly what you need to set up for each one.</w:t>
      </w:r>
    </w:p>
    <w:p/>
    <w:p>
      <w:pPr>
        <w:pStyle w:val="Heading1"/>
      </w:pPr>
      <w:r>
        <w:rPr>
          <w:color w:val="0D9488"/>
          <w:sz w:val="32"/>
        </w:rPr>
        <w:t>How the System Works — Big Picture</w:t>
      </w:r>
    </w:p>
    <w:p>
      <w:r>
        <w:rPr>
          <w:sz w:val="22"/>
        </w:rPr>
        <w:t>When a patient places an order, the system automatically does six things in sequence: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488"/>
          </w:tcPr>
          <w:p>
            <w:r>
              <w:rPr>
                <w:b/>
                <w:color w:val="FFFFFF"/>
                <w:sz w:val="20"/>
              </w:rPr>
              <w:t>Step</w:t>
            </w:r>
          </w:p>
        </w:tc>
        <w:tc>
          <w:tcPr>
            <w:tcW w:type="dxa" w:w="3135"/>
            <w:shd w:val="clear" w:color="auto" w:fill="0D9488"/>
          </w:tcPr>
          <w:p>
            <w:r>
              <w:rPr>
                <w:b/>
                <w:color w:val="FFFFFF"/>
                <w:sz w:val="20"/>
              </w:rPr>
              <w:t>What Happens</w:t>
            </w:r>
          </w:p>
        </w:tc>
        <w:tc>
          <w:tcPr>
            <w:tcW w:type="dxa" w:w="3135"/>
            <w:shd w:val="clear" w:color="auto" w:fill="0D9488"/>
          </w:tcPr>
          <w:p>
            <w:r>
              <w:rPr>
                <w:b/>
                <w:color w:val="FFFFFF"/>
                <w:sz w:val="20"/>
              </w:rPr>
              <w:t>Platform Used</w:t>
            </w:r>
          </w:p>
        </w:tc>
      </w:tr>
      <w:tr>
        <w:tc>
          <w:tcPr>
            <w:tcW w:type="dxa" w:w="3135"/>
          </w:tcPr>
          <w:p>
            <w:r>
              <w:rPr>
                <w:sz w:val="20"/>
              </w:rPr>
              <w:t>1</w:t>
            </w:r>
          </w:p>
        </w:tc>
        <w:tc>
          <w:tcPr>
            <w:tcW w:type="dxa" w:w="3135"/>
          </w:tcPr>
          <w:p>
            <w:r>
              <w:rPr>
                <w:sz w:val="20"/>
              </w:rPr>
              <w:t>Patient fills out intake form and pays online</w:t>
            </w:r>
          </w:p>
        </w:tc>
        <w:tc>
          <w:tcPr>
            <w:tcW w:type="dxa" w:w="3135"/>
          </w:tcPr>
          <w:p>
            <w:r>
              <w:rPr>
                <w:sz w:val="20"/>
              </w:rPr>
              <w:t>Your Website</w:t>
            </w:r>
          </w:p>
        </w:tc>
      </w:tr>
      <w:tr>
        <w:tc>
          <w:tcPr>
            <w:tcW w:type="dxa" w:w="3135"/>
          </w:tcPr>
          <w:p>
            <w:r>
              <w:rPr>
                <w:sz w:val="20"/>
              </w:rPr>
              <w:t>2</w:t>
            </w:r>
          </w:p>
        </w:tc>
        <w:tc>
          <w:tcPr>
            <w:tcW w:type="dxa" w:w="3135"/>
          </w:tcPr>
          <w:p>
            <w:r>
              <w:rPr>
                <w:sz w:val="20"/>
              </w:rPr>
              <w:t>Provider reviews the order and approves or declines</w:t>
            </w:r>
          </w:p>
        </w:tc>
        <w:tc>
          <w:tcPr>
            <w:tcW w:type="dxa" w:w="3135"/>
          </w:tcPr>
          <w:p>
            <w:r>
              <w:rPr>
                <w:sz w:val="20"/>
              </w:rPr>
              <w:t>Provider Dashboard</w:t>
            </w:r>
          </w:p>
        </w:tc>
      </w:tr>
      <w:tr>
        <w:tc>
          <w:tcPr>
            <w:tcW w:type="dxa" w:w="3135"/>
          </w:tcPr>
          <w:p>
            <w:r>
              <w:rPr>
                <w:sz w:val="20"/>
              </w:rPr>
              <w:t>3</w:t>
            </w:r>
          </w:p>
        </w:tc>
        <w:tc>
          <w:tcPr>
            <w:tcW w:type="dxa" w:w="3135"/>
          </w:tcPr>
          <w:p>
            <w:r>
              <w:rPr>
                <w:sz w:val="20"/>
              </w:rPr>
              <w:t>Patient record is created in the medical records system</w:t>
            </w:r>
          </w:p>
        </w:tc>
        <w:tc>
          <w:tcPr>
            <w:tcW w:type="dxa" w:w="3135"/>
          </w:tcPr>
          <w:p>
            <w:r>
              <w:rPr>
                <w:sz w:val="20"/>
              </w:rPr>
              <w:t>PracticeQ</w:t>
            </w:r>
          </w:p>
        </w:tc>
      </w:tr>
      <w:tr>
        <w:tc>
          <w:tcPr>
            <w:tcW w:type="dxa" w:w="3135"/>
          </w:tcPr>
          <w:p>
            <w:r>
              <w:rPr>
                <w:sz w:val="20"/>
              </w:rPr>
              <w:t>4</w:t>
            </w:r>
          </w:p>
        </w:tc>
        <w:tc>
          <w:tcPr>
            <w:tcW w:type="dxa" w:w="3135"/>
          </w:tcPr>
          <w:p>
            <w:r>
              <w:rPr>
                <w:sz w:val="20"/>
              </w:rPr>
              <w:t>Invoice is created and payment is captured</w:t>
            </w:r>
          </w:p>
        </w:tc>
        <w:tc>
          <w:tcPr>
            <w:tcW w:type="dxa" w:w="3135"/>
          </w:tcPr>
          <w:p>
            <w:r>
              <w:rPr>
                <w:sz w:val="20"/>
              </w:rPr>
              <w:t>QuickBooks</w:t>
            </w:r>
          </w:p>
        </w:tc>
      </w:tr>
      <w:tr>
        <w:tc>
          <w:tcPr>
            <w:tcW w:type="dxa" w:w="3135"/>
          </w:tcPr>
          <w:p>
            <w:r>
              <w:rPr>
                <w:sz w:val="20"/>
              </w:rPr>
              <w:t>5</w:t>
            </w:r>
          </w:p>
        </w:tc>
        <w:tc>
          <w:tcPr>
            <w:tcW w:type="dxa" w:w="3135"/>
          </w:tcPr>
          <w:p>
            <w:r>
              <w:rPr>
                <w:sz w:val="20"/>
              </w:rPr>
              <w:t>Prescription order is sent to the pharmacy</w:t>
            </w:r>
          </w:p>
        </w:tc>
        <w:tc>
          <w:tcPr>
            <w:tcW w:type="dxa" w:w="3135"/>
          </w:tcPr>
          <w:p>
            <w:r>
              <w:rPr>
                <w:sz w:val="20"/>
              </w:rPr>
              <w:t>Life File</w:t>
            </w:r>
          </w:p>
        </w:tc>
      </w:tr>
      <w:tr>
        <w:tc>
          <w:tcPr>
            <w:tcW w:type="dxa" w:w="3135"/>
          </w:tcPr>
          <w:p>
            <w:r>
              <w:rPr>
                <w:sz w:val="20"/>
              </w:rPr>
              <w:t>6</w:t>
            </w:r>
          </w:p>
        </w:tc>
        <w:tc>
          <w:tcPr>
            <w:tcW w:type="dxa" w:w="3135"/>
          </w:tcPr>
          <w:p>
            <w:r>
              <w:rPr>
                <w:sz w:val="20"/>
              </w:rPr>
              <w:t>Patient receives a text message update</w:t>
            </w:r>
          </w:p>
        </w:tc>
        <w:tc>
          <w:tcPr>
            <w:tcW w:type="dxa" w:w="3135"/>
          </w:tcPr>
          <w:p>
            <w:r>
              <w:rPr>
                <w:sz w:val="20"/>
              </w:rPr>
              <w:t>Spruce Health</w:t>
            </w:r>
          </w:p>
        </w:tc>
      </w:tr>
    </w:tbl>
    <w:p/>
    <w:p>
      <w:r>
        <w:rPr>
          <w:b/>
          <w:color w:val="1E40AF"/>
          <w:sz w:val="20"/>
        </w:rPr>
        <w:t xml:space="preserve">Demo Note: </w:t>
      </w:r>
      <w:r>
        <w:rPr>
          <w:color w:val="1E40AF"/>
          <w:sz w:val="20"/>
        </w:rPr>
        <w:t>In the demo, all of these steps are simulated. You will see them run with a live progress animation, but no real data is sent anywhere. Nothing costs money or requires accounts to demo.</w:t>
      </w:r>
    </w:p>
    <w:p>
      <w:r>
        <w:br w:type="page"/>
      </w:r>
    </w:p>
    <w:p>
      <w:pPr>
        <w:pStyle w:val="Heading1"/>
      </w:pPr>
      <w:r>
        <w:rPr>
          <w:color w:val="0D9488"/>
          <w:sz w:val="32"/>
        </w:rPr>
        <w:t>Platform 1: PracticeQ</w:t>
      </w:r>
    </w:p>
    <w:p>
      <w:pPr>
        <w:pStyle w:val="Heading2"/>
      </w:pPr>
      <w:r>
        <w:rPr>
          <w:color w:val="0D9488"/>
          <w:sz w:val="24"/>
        </w:rPr>
        <w:t>What is it?</w:t>
      </w:r>
    </w:p>
    <w:p>
      <w:r>
        <w:rPr>
          <w:sz w:val="22"/>
        </w:rPr>
        <w:t>PracticeQ is a HIPAA-compliant medical intake and records platform. Think of it as a digital filing cabinet for your patients. Every time a patient submits their intake form on your website, their information (name, medical history, questionnaire answers, signed consent) gets automatically filed into PracticeQ so the provider can access it.</w:t>
      </w:r>
    </w:p>
    <w:p>
      <w:pPr>
        <w:pStyle w:val="Heading2"/>
      </w:pPr>
      <w:r>
        <w:rPr>
          <w:color w:val="0D9488"/>
          <w:sz w:val="24"/>
        </w:rPr>
        <w:t>What does it do in your system?</w:t>
      </w:r>
    </w:p>
    <w:p>
      <w:pPr>
        <w:pStyle w:val="ListBullet"/>
      </w:pPr>
      <w:r>
        <w:rPr>
          <w:sz w:val="22"/>
        </w:rPr>
        <w:t>Receives the patient's intake packet when the provider approves an order</w:t>
      </w:r>
    </w:p>
    <w:p>
      <w:pPr>
        <w:pStyle w:val="ListBullet"/>
      </w:pPr>
      <w:r>
        <w:rPr>
          <w:sz w:val="22"/>
        </w:rPr>
        <w:t>Stores the patient profile, questionnaire answers, and signed consent document</w:t>
      </w:r>
    </w:p>
    <w:p>
      <w:pPr>
        <w:pStyle w:val="ListBullet"/>
      </w:pPr>
      <w:r>
        <w:rPr>
          <w:sz w:val="22"/>
        </w:rPr>
        <w:t>Makes the patient record available to your provider for clinical documentation</w:t>
      </w:r>
    </w:p>
    <w:p>
      <w:pPr>
        <w:pStyle w:val="Heading2"/>
      </w:pPr>
      <w:r>
        <w:rPr>
          <w:color w:val="0D9488"/>
          <w:sz w:val="24"/>
        </w:rPr>
        <w:t>Demo vs. Real Life</w:t>
      </w:r>
    </w:p>
    <w:tbl>
      <w:tblPr>
        <w:tblStyle w:val="TableGrid"/>
        <w:tblW w:type="auto" w:w="0"/>
        <w:tblLook w:firstColumn="1" w:firstRow="1" w:lastColumn="0" w:lastRow="0" w:noHBand="0" w:noVBand="1" w:val="04A0"/>
      </w:tblPr>
      <w:tblGrid>
        <w:gridCol w:w="4703"/>
        <w:gridCol w:w="4703"/>
      </w:tblGrid>
      <w:tr>
        <w:tc>
          <w:tcPr>
            <w:tcW w:type="dxa" w:w="4703"/>
            <w:shd w:val="clear" w:color="auto" w:fill="0D9488"/>
          </w:tcPr>
          <w:p>
            <w:r>
              <w:rPr>
                <w:b/>
                <w:color w:val="FFFFFF"/>
                <w:sz w:val="20"/>
              </w:rPr>
              <w:t>Demo</w:t>
            </w:r>
          </w:p>
        </w:tc>
        <w:tc>
          <w:tcPr>
            <w:tcW w:type="dxa" w:w="4703"/>
            <w:shd w:val="clear" w:color="auto" w:fill="0D9488"/>
          </w:tcPr>
          <w:p>
            <w:r>
              <w:rPr>
                <w:b/>
                <w:color w:val="FFFFFF"/>
                <w:sz w:val="20"/>
              </w:rPr>
              <w:t>Real Life</w:t>
            </w:r>
          </w:p>
        </w:tc>
      </w:tr>
      <w:tr>
        <w:tc>
          <w:tcPr>
            <w:tcW w:type="dxa" w:w="4703"/>
          </w:tcPr>
          <w:p>
            <w:r>
              <w:rPr>
                <w:sz w:val="20"/>
              </w:rPr>
              <w:t>A fake 'intake submitted' confirmation appears in the logs</w:t>
            </w:r>
          </w:p>
        </w:tc>
        <w:tc>
          <w:tcPr>
            <w:tcW w:type="dxa" w:w="4703"/>
          </w:tcPr>
          <w:p>
            <w:r>
              <w:rPr>
                <w:sz w:val="20"/>
              </w:rPr>
              <w:t>A real patient record is created inside your PracticeQ account</w:t>
            </w:r>
          </w:p>
        </w:tc>
      </w:tr>
    </w:tbl>
    <w:p/>
    <w:p>
      <w:pPr>
        <w:pStyle w:val="Heading2"/>
      </w:pPr>
      <w:r>
        <w:rPr>
          <w:color w:val="0D9488"/>
          <w:sz w:val="24"/>
        </w:rPr>
        <w:t>What You Need to Go Live</w:t>
      </w:r>
    </w:p>
    <w:p>
      <w:pPr>
        <w:pStyle w:val="ListBullet"/>
      </w:pPr>
      <w:r>
        <w:rPr>
          <w:sz w:val="22"/>
        </w:rPr>
        <w:t>A PracticeQ account (paid plan) — visit practiceq.com to sign up</w:t>
      </w:r>
    </w:p>
    <w:p>
      <w:pPr>
        <w:pStyle w:val="ListBullet"/>
      </w:pPr>
      <w:r>
        <w:rPr>
          <w:sz w:val="22"/>
        </w:rPr>
        <w:t>An API key from your PracticeQ account settings</w:t>
      </w:r>
    </w:p>
    <w:p>
      <w:pPr>
        <w:pStyle w:val="ListBullet"/>
      </w:pPr>
      <w:r>
        <w:rPr>
          <w:sz w:val="22"/>
        </w:rPr>
        <w:t>Your developer pastes that API key into the website to connect them</w:t>
      </w:r>
    </w:p>
    <w:p/>
    <w:p>
      <w:pPr>
        <w:pStyle w:val="Heading1"/>
      </w:pPr>
      <w:r>
        <w:rPr>
          <w:color w:val="0D9488"/>
          <w:sz w:val="32"/>
        </w:rPr>
        <w:t>Platform 2: QuickBooks Online</w:t>
      </w:r>
    </w:p>
    <w:p>
      <w:pPr>
        <w:pStyle w:val="Heading2"/>
      </w:pPr>
      <w:r>
        <w:rPr>
          <w:color w:val="0D9488"/>
          <w:sz w:val="24"/>
        </w:rPr>
        <w:t>What is it?</w:t>
      </w:r>
    </w:p>
    <w:p>
      <w:r>
        <w:rPr>
          <w:sz w:val="22"/>
        </w:rPr>
        <w:t>QuickBooks is the accounting software you likely already know. Your website connects to QuickBooks Online so that every patient order automatically creates an invoice and records the payment — no manual data entry needed.</w:t>
      </w:r>
    </w:p>
    <w:p>
      <w:pPr>
        <w:pStyle w:val="Heading2"/>
      </w:pPr>
      <w:r>
        <w:rPr>
          <w:color w:val="0D9488"/>
          <w:sz w:val="24"/>
        </w:rPr>
        <w:t>What does it do in your system?</w:t>
      </w:r>
    </w:p>
    <w:p>
      <w:pPr>
        <w:pStyle w:val="ListBullet"/>
      </w:pPr>
      <w:r>
        <w:rPr>
          <w:sz w:val="22"/>
        </w:rPr>
        <w:t>Creates a new invoice in QuickBooks the moment a provider approves an order</w:t>
      </w:r>
    </w:p>
    <w:p>
      <w:pPr>
        <w:pStyle w:val="ListBullet"/>
      </w:pPr>
      <w:r>
        <w:rPr>
          <w:sz w:val="22"/>
        </w:rPr>
        <w:t>Records the payment as captured (the patient already paid at checkout)</w:t>
      </w:r>
    </w:p>
    <w:p>
      <w:pPr>
        <w:pStyle w:val="ListBullet"/>
      </w:pPr>
      <w:r>
        <w:rPr>
          <w:sz w:val="22"/>
        </w:rPr>
        <w:t>Keeps your books accurate without any manual entry</w:t>
      </w:r>
    </w:p>
    <w:p>
      <w:pPr>
        <w:pStyle w:val="ListBullet"/>
      </w:pPr>
      <w:r>
        <w:rPr>
          <w:sz w:val="22"/>
        </w:rPr>
        <w:t>Provides revenue data for your admin dashboard charts</w:t>
      </w:r>
    </w:p>
    <w:p>
      <w:pPr>
        <w:pStyle w:val="Heading2"/>
      </w:pPr>
      <w:r>
        <w:rPr>
          <w:color w:val="0D9488"/>
          <w:sz w:val="24"/>
        </w:rPr>
        <w:t>Demo vs. Real Life</w:t>
      </w:r>
    </w:p>
    <w:tbl>
      <w:tblPr>
        <w:tblStyle w:val="TableGrid"/>
        <w:tblW w:type="auto" w:w="0"/>
        <w:tblLook w:firstColumn="1" w:firstRow="1" w:lastColumn="0" w:lastRow="0" w:noHBand="0" w:noVBand="1" w:val="04A0"/>
      </w:tblPr>
      <w:tblGrid>
        <w:gridCol w:w="4703"/>
        <w:gridCol w:w="4703"/>
      </w:tblGrid>
      <w:tr>
        <w:tc>
          <w:tcPr>
            <w:tcW w:type="dxa" w:w="4703"/>
            <w:shd w:val="clear" w:color="auto" w:fill="0D9488"/>
          </w:tcPr>
          <w:p>
            <w:r>
              <w:rPr>
                <w:b/>
                <w:color w:val="FFFFFF"/>
                <w:sz w:val="20"/>
              </w:rPr>
              <w:t>Demo</w:t>
            </w:r>
          </w:p>
        </w:tc>
        <w:tc>
          <w:tcPr>
            <w:tcW w:type="dxa" w:w="4703"/>
            <w:shd w:val="clear" w:color="auto" w:fill="0D9488"/>
          </w:tcPr>
          <w:p>
            <w:r>
              <w:rPr>
                <w:b/>
                <w:color w:val="FFFFFF"/>
                <w:sz w:val="20"/>
              </w:rPr>
              <w:t>Real Life</w:t>
            </w:r>
          </w:p>
        </w:tc>
      </w:tr>
      <w:tr>
        <w:tc>
          <w:tcPr>
            <w:tcW w:type="dxa" w:w="4703"/>
          </w:tcPr>
          <w:p>
            <w:r>
              <w:rPr>
                <w:sz w:val="20"/>
              </w:rPr>
              <w:t>Fake invoice numbers appear in the integration logs</w:t>
            </w:r>
          </w:p>
        </w:tc>
        <w:tc>
          <w:tcPr>
            <w:tcW w:type="dxa" w:w="4703"/>
          </w:tcPr>
          <w:p>
            <w:r>
              <w:rPr>
                <w:sz w:val="20"/>
              </w:rPr>
              <w:t>Real invoices are created inside your QuickBooks Online account</w:t>
            </w:r>
          </w:p>
        </w:tc>
      </w:tr>
    </w:tbl>
    <w:p/>
    <w:p>
      <w:pPr>
        <w:pStyle w:val="Heading2"/>
      </w:pPr>
      <w:r>
        <w:rPr>
          <w:color w:val="0D9488"/>
          <w:sz w:val="24"/>
        </w:rPr>
        <w:t>What You Need to Go Live</w:t>
      </w:r>
    </w:p>
    <w:p>
      <w:pPr>
        <w:pStyle w:val="ListBullet"/>
      </w:pPr>
      <w:r>
        <w:rPr>
          <w:sz w:val="22"/>
        </w:rPr>
        <w:t>A QuickBooks Online account (any paid plan)</w:t>
      </w:r>
    </w:p>
    <w:p>
      <w:pPr>
        <w:pStyle w:val="ListBullet"/>
      </w:pPr>
      <w:r>
        <w:rPr>
          <w:sz w:val="22"/>
        </w:rPr>
        <w:t>Connect via Intuit's login — a one-time click by you, your developer sets it up</w:t>
      </w:r>
    </w:p>
    <w:p>
      <w:pPr>
        <w:pStyle w:val="ListBullet"/>
      </w:pPr>
      <w:r>
        <w:rPr>
          <w:sz w:val="22"/>
        </w:rPr>
        <w:t>No API key needed — you just log in to QuickBooks and authorize the connection</w:t>
      </w:r>
    </w:p>
    <w:p>
      <w:r>
        <w:br w:type="page"/>
      </w:r>
    </w:p>
    <w:p>
      <w:pPr>
        <w:pStyle w:val="Heading1"/>
      </w:pPr>
      <w:r>
        <w:rPr>
          <w:color w:val="0D9488"/>
          <w:sz w:val="32"/>
        </w:rPr>
        <w:t>Platform 3: Life File</w:t>
      </w:r>
    </w:p>
    <w:p>
      <w:pPr>
        <w:pStyle w:val="Heading2"/>
      </w:pPr>
      <w:r>
        <w:rPr>
          <w:color w:val="0D9488"/>
          <w:sz w:val="24"/>
        </w:rPr>
        <w:t>What is it?</w:t>
      </w:r>
    </w:p>
    <w:p>
      <w:r>
        <w:rPr>
          <w:sz w:val="22"/>
        </w:rPr>
        <w:t>Life File is the compounding pharmacy that fills your prescriptions (e.g., Tirzepatide). When an order is approved, your system automatically sends the prescription order to Life File so they can compound and ship the medication directly to the patient.</w:t>
      </w:r>
    </w:p>
    <w:p>
      <w:pPr>
        <w:pStyle w:val="Heading2"/>
      </w:pPr>
      <w:r>
        <w:rPr>
          <w:color w:val="0D9488"/>
          <w:sz w:val="24"/>
        </w:rPr>
        <w:t>What does it do in your system?</w:t>
      </w:r>
    </w:p>
    <w:p>
      <w:pPr>
        <w:pStyle w:val="ListBullet"/>
      </w:pPr>
      <w:r>
        <w:rPr>
          <w:sz w:val="22"/>
        </w:rPr>
        <w:t>Receives the prescription details (medication, dosage, patient address) automatically</w:t>
      </w:r>
    </w:p>
    <w:p>
      <w:pPr>
        <w:pStyle w:val="ListBullet"/>
      </w:pPr>
      <w:r>
        <w:rPr>
          <w:sz w:val="22"/>
        </w:rPr>
        <w:t>Creates a pharmacy order so Life File knows to fulfill and ship it</w:t>
      </w:r>
    </w:p>
    <w:p>
      <w:pPr>
        <w:pStyle w:val="ListBullet"/>
      </w:pPr>
      <w:r>
        <w:rPr>
          <w:sz w:val="22"/>
        </w:rPr>
        <w:t>Returns a tracking/order reference number that is saved in your records</w:t>
      </w:r>
    </w:p>
    <w:p>
      <w:pPr>
        <w:pStyle w:val="Heading2"/>
      </w:pPr>
      <w:r>
        <w:rPr>
          <w:color w:val="0D9488"/>
          <w:sz w:val="24"/>
        </w:rPr>
        <w:t>Demo vs. Real Life</w:t>
      </w:r>
    </w:p>
    <w:tbl>
      <w:tblPr>
        <w:tblStyle w:val="TableGrid"/>
        <w:tblW w:type="auto" w:w="0"/>
        <w:tblLook w:firstColumn="1" w:firstRow="1" w:lastColumn="0" w:lastRow="0" w:noHBand="0" w:noVBand="1" w:val="04A0"/>
      </w:tblPr>
      <w:tblGrid>
        <w:gridCol w:w="4703"/>
        <w:gridCol w:w="4703"/>
      </w:tblGrid>
      <w:tr>
        <w:tc>
          <w:tcPr>
            <w:tcW w:type="dxa" w:w="4703"/>
            <w:shd w:val="clear" w:color="auto" w:fill="0D9488"/>
          </w:tcPr>
          <w:p>
            <w:r>
              <w:rPr>
                <w:b/>
                <w:color w:val="FFFFFF"/>
                <w:sz w:val="20"/>
              </w:rPr>
              <w:t>Demo</w:t>
            </w:r>
          </w:p>
        </w:tc>
        <w:tc>
          <w:tcPr>
            <w:tcW w:type="dxa" w:w="4703"/>
            <w:shd w:val="clear" w:color="auto" w:fill="0D9488"/>
          </w:tcPr>
          <w:p>
            <w:r>
              <w:rPr>
                <w:b/>
                <w:color w:val="FFFFFF"/>
                <w:sz w:val="20"/>
              </w:rPr>
              <w:t>Real Life</w:t>
            </w:r>
          </w:p>
        </w:tc>
      </w:tr>
      <w:tr>
        <w:tc>
          <w:tcPr>
            <w:tcW w:type="dxa" w:w="4703"/>
          </w:tcPr>
          <w:p>
            <w:r>
              <w:rPr>
                <w:sz w:val="20"/>
              </w:rPr>
              <w:t>A fake pharmacy order ID is generated and shown in the logs</w:t>
            </w:r>
          </w:p>
        </w:tc>
        <w:tc>
          <w:tcPr>
            <w:tcW w:type="dxa" w:w="4703"/>
          </w:tcPr>
          <w:p>
            <w:r>
              <w:rPr>
                <w:sz w:val="20"/>
              </w:rPr>
              <w:t>A real order is placed with Life File and they ship the medication</w:t>
            </w:r>
          </w:p>
        </w:tc>
      </w:tr>
    </w:tbl>
    <w:p/>
    <w:p>
      <w:pPr>
        <w:pStyle w:val="Heading2"/>
      </w:pPr>
      <w:r>
        <w:rPr>
          <w:color w:val="0D9488"/>
          <w:sz w:val="24"/>
        </w:rPr>
        <w:t>What You Need to Go Live</w:t>
      </w:r>
    </w:p>
    <w:p>
      <w:pPr>
        <w:pStyle w:val="ListBullet"/>
      </w:pPr>
      <w:r>
        <w:rPr>
          <w:sz w:val="22"/>
        </w:rPr>
        <w:t>An active account and pharmacy agreement with Life File</w:t>
      </w:r>
    </w:p>
    <w:p>
      <w:pPr>
        <w:pStyle w:val="ListBullet"/>
      </w:pPr>
      <w:r>
        <w:rPr>
          <w:sz w:val="22"/>
        </w:rPr>
        <w:t>Life File provides you with an API key and your account ID</w:t>
      </w:r>
    </w:p>
    <w:p>
      <w:pPr>
        <w:pStyle w:val="ListBullet"/>
      </w:pPr>
      <w:r>
        <w:rPr>
          <w:sz w:val="22"/>
        </w:rPr>
        <w:t>Your developer plugs those credentials into the website</w:t>
      </w:r>
    </w:p>
    <w:p>
      <w:pPr>
        <w:pStyle w:val="ListBullet"/>
      </w:pPr>
      <w:r>
        <w:rPr>
          <w:sz w:val="22"/>
        </w:rPr>
        <w:t>Life File may require a setup call to walk through their ordering requirements</w:t>
      </w:r>
    </w:p>
    <w:p/>
    <w:p>
      <w:pPr>
        <w:pStyle w:val="Heading1"/>
      </w:pPr>
      <w:r>
        <w:rPr>
          <w:color w:val="0D9488"/>
          <w:sz w:val="32"/>
        </w:rPr>
        <w:t>Platform 4: Spruce Health</w:t>
      </w:r>
    </w:p>
    <w:p>
      <w:pPr>
        <w:pStyle w:val="Heading2"/>
      </w:pPr>
      <w:r>
        <w:rPr>
          <w:color w:val="0D9488"/>
          <w:sz w:val="24"/>
        </w:rPr>
        <w:t>What is it?</w:t>
      </w:r>
    </w:p>
    <w:p>
      <w:r>
        <w:rPr>
          <w:sz w:val="22"/>
        </w:rPr>
        <w:t>Spruce Health is a HIPAA-compliant messaging platform for healthcare providers. It is used to send text messages to your patients at key moments in their order journey — without you having to send anything manually.</w:t>
      </w:r>
    </w:p>
    <w:p>
      <w:pPr>
        <w:pStyle w:val="Heading2"/>
      </w:pPr>
      <w:r>
        <w:rPr>
          <w:color w:val="0D9488"/>
          <w:sz w:val="24"/>
        </w:rPr>
        <w:t>What messages does it send?</w:t>
      </w:r>
    </w:p>
    <w:p>
      <w:pPr>
        <w:pStyle w:val="ListBullet"/>
      </w:pPr>
      <w:r>
        <w:rPr>
          <w:b/>
          <w:sz w:val="22"/>
        </w:rPr>
        <w:t xml:space="preserve">Order Approved: </w:t>
      </w:r>
      <w:r>
        <w:rPr>
          <w:sz w:val="22"/>
        </w:rPr>
        <w:t>Great news! Your order has been approved and sent to the pharmacy.</w:t>
      </w:r>
    </w:p>
    <w:p>
      <w:pPr>
        <w:pStyle w:val="ListBullet"/>
      </w:pPr>
      <w:r>
        <w:rPr>
          <w:b/>
          <w:sz w:val="22"/>
        </w:rPr>
        <w:t xml:space="preserve">Order Rejected: </w:t>
      </w:r>
      <w:r>
        <w:rPr>
          <w:sz w:val="22"/>
        </w:rPr>
        <w:t>We were unable to approve your order. Please contact us.</w:t>
      </w:r>
    </w:p>
    <w:p>
      <w:pPr>
        <w:pStyle w:val="ListBullet"/>
      </w:pPr>
      <w:r>
        <w:rPr>
          <w:b/>
          <w:sz w:val="22"/>
        </w:rPr>
        <w:t xml:space="preserve">Reorder Reminder: </w:t>
      </w:r>
      <w:r>
        <w:rPr>
          <w:sz w:val="22"/>
        </w:rPr>
        <w:t>Sent automatically 30 days after approval to remind the patient to reorder.</w:t>
      </w:r>
    </w:p>
    <w:p>
      <w:pPr>
        <w:pStyle w:val="Heading2"/>
      </w:pPr>
      <w:r>
        <w:rPr>
          <w:color w:val="0D9488"/>
          <w:sz w:val="24"/>
        </w:rPr>
        <w:t>Demo vs. Real Life</w:t>
      </w:r>
    </w:p>
    <w:tbl>
      <w:tblPr>
        <w:tblStyle w:val="TableGrid"/>
        <w:tblW w:type="auto" w:w="0"/>
        <w:tblLook w:firstColumn="1" w:firstRow="1" w:lastColumn="0" w:lastRow="0" w:noHBand="0" w:noVBand="1" w:val="04A0"/>
      </w:tblPr>
      <w:tblGrid>
        <w:gridCol w:w="4703"/>
        <w:gridCol w:w="4703"/>
      </w:tblGrid>
      <w:tr>
        <w:tc>
          <w:tcPr>
            <w:tcW w:type="dxa" w:w="4703"/>
            <w:shd w:val="clear" w:color="auto" w:fill="0D9488"/>
          </w:tcPr>
          <w:p>
            <w:r>
              <w:rPr>
                <w:b/>
                <w:color w:val="FFFFFF"/>
                <w:sz w:val="20"/>
              </w:rPr>
              <w:t>Demo</w:t>
            </w:r>
          </w:p>
        </w:tc>
        <w:tc>
          <w:tcPr>
            <w:tcW w:type="dxa" w:w="4703"/>
            <w:shd w:val="clear" w:color="auto" w:fill="0D9488"/>
          </w:tcPr>
          <w:p>
            <w:r>
              <w:rPr>
                <w:b/>
                <w:color w:val="FFFFFF"/>
                <w:sz w:val="20"/>
              </w:rPr>
              <w:t>Real Life</w:t>
            </w:r>
          </w:p>
        </w:tc>
      </w:tr>
      <w:tr>
        <w:tc>
          <w:tcPr>
            <w:tcW w:type="dxa" w:w="4703"/>
          </w:tcPr>
          <w:p>
            <w:r>
              <w:rPr>
                <w:sz w:val="20"/>
              </w:rPr>
              <w:t>Fake SMS entries appear in the patient's message log on screen</w:t>
            </w:r>
          </w:p>
        </w:tc>
        <w:tc>
          <w:tcPr>
            <w:tcW w:type="dxa" w:w="4703"/>
          </w:tcPr>
          <w:p>
            <w:r>
              <w:rPr>
                <w:sz w:val="20"/>
              </w:rPr>
              <w:t>Real text messages are sent to the patient's phone number</w:t>
            </w:r>
          </w:p>
        </w:tc>
      </w:tr>
    </w:tbl>
    <w:p/>
    <w:p>
      <w:pPr>
        <w:pStyle w:val="Heading2"/>
      </w:pPr>
      <w:r>
        <w:rPr>
          <w:color w:val="0D9488"/>
          <w:sz w:val="24"/>
        </w:rPr>
        <w:t>What You Need to Go Live</w:t>
      </w:r>
    </w:p>
    <w:p>
      <w:pPr>
        <w:pStyle w:val="ListBullet"/>
      </w:pPr>
      <w:r>
        <w:rPr>
          <w:sz w:val="22"/>
        </w:rPr>
        <w:t>A Spruce Health account (plans for solo providers and small practices)</w:t>
      </w:r>
    </w:p>
    <w:p>
      <w:pPr>
        <w:pStyle w:val="ListBullet"/>
      </w:pPr>
      <w:r>
        <w:rPr>
          <w:sz w:val="22"/>
        </w:rPr>
        <w:t>A dedicated business phone number through Spruce (they set this up for you)</w:t>
      </w:r>
    </w:p>
    <w:p>
      <w:pPr>
        <w:pStyle w:val="ListBullet"/>
      </w:pPr>
      <w:r>
        <w:rPr>
          <w:sz w:val="22"/>
        </w:rPr>
        <w:t>An API key from your Spruce account</w:t>
      </w:r>
    </w:p>
    <w:p>
      <w:pPr>
        <w:pStyle w:val="ListBullet"/>
      </w:pPr>
      <w:r>
        <w:rPr>
          <w:sz w:val="22"/>
        </w:rPr>
        <w:t>Your developer connects the API key so messages send automatically</w:t>
      </w:r>
    </w:p>
    <w:p>
      <w:r>
        <w:br w:type="page"/>
      </w:r>
    </w:p>
    <w:p>
      <w:pPr>
        <w:pStyle w:val="Heading1"/>
      </w:pPr>
      <w:r>
        <w:rPr>
          <w:color w:val="0D9488"/>
          <w:sz w:val="32"/>
        </w:rPr>
        <w:t>Payments — How the Patient Pays</w:t>
      </w:r>
    </w:p>
    <w:p>
      <w:pPr>
        <w:pStyle w:val="Heading2"/>
      </w:pPr>
      <w:r>
        <w:rPr>
          <w:color w:val="0D9488"/>
          <w:sz w:val="24"/>
        </w:rPr>
        <w:t>Stripe (Recommended)</w:t>
      </w:r>
    </w:p>
    <w:p>
      <w:r>
        <w:rPr>
          <w:sz w:val="22"/>
        </w:rPr>
        <w:t>A payment processor handles the credit card transaction when the patient checks out. The demo currently simulates this step. For real payments you need a Stripe account.</w:t>
      </w:r>
    </w:p>
    <w:p>
      <w:pPr>
        <w:pStyle w:val="Heading2"/>
      </w:pPr>
      <w:r>
        <w:rPr>
          <w:color w:val="0D9488"/>
          <w:sz w:val="24"/>
        </w:rPr>
        <w:t>How it works in your system</w:t>
      </w:r>
    </w:p>
    <w:p>
      <w:pPr>
        <w:pStyle w:val="ListBullet"/>
      </w:pPr>
      <w:r>
        <w:rPr>
          <w:sz w:val="22"/>
        </w:rPr>
        <w:t>Patient enters their card at checkout</w:t>
      </w:r>
    </w:p>
    <w:p>
      <w:pPr>
        <w:pStyle w:val="ListBullet"/>
      </w:pPr>
      <w:r>
        <w:rPr>
          <w:sz w:val="22"/>
        </w:rPr>
        <w:t>Payment is authorized (held) but not charged yet</w:t>
      </w:r>
    </w:p>
    <w:p>
      <w:pPr>
        <w:pStyle w:val="ListBullet"/>
      </w:pPr>
      <w:r>
        <w:rPr>
          <w:sz w:val="22"/>
        </w:rPr>
        <w:t>When the provider approves the order, the payment is captured (charged)</w:t>
      </w:r>
    </w:p>
    <w:p>
      <w:pPr>
        <w:pStyle w:val="ListBullet"/>
      </w:pPr>
      <w:r>
        <w:rPr>
          <w:sz w:val="22"/>
        </w:rPr>
        <w:t>If the order is rejected, the hold is released — the patient is not charged</w:t>
      </w:r>
    </w:p>
    <w:p>
      <w:pPr>
        <w:pStyle w:val="Heading2"/>
      </w:pPr>
      <w:r>
        <w:rPr>
          <w:color w:val="0D9488"/>
          <w:sz w:val="24"/>
        </w:rPr>
        <w:t>Demo vs. Real Life</w:t>
      </w:r>
    </w:p>
    <w:tbl>
      <w:tblPr>
        <w:tblStyle w:val="TableGrid"/>
        <w:tblW w:type="auto" w:w="0"/>
        <w:tblLook w:firstColumn="1" w:firstRow="1" w:lastColumn="0" w:lastRow="0" w:noHBand="0" w:noVBand="1" w:val="04A0"/>
      </w:tblPr>
      <w:tblGrid>
        <w:gridCol w:w="4703"/>
        <w:gridCol w:w="4703"/>
      </w:tblGrid>
      <w:tr>
        <w:tc>
          <w:tcPr>
            <w:tcW w:type="dxa" w:w="4703"/>
            <w:shd w:val="clear" w:color="auto" w:fill="0D9488"/>
          </w:tcPr>
          <w:p>
            <w:r>
              <w:rPr>
                <w:b/>
                <w:color w:val="FFFFFF"/>
                <w:sz w:val="20"/>
              </w:rPr>
              <w:t>Demo</w:t>
            </w:r>
          </w:p>
        </w:tc>
        <w:tc>
          <w:tcPr>
            <w:tcW w:type="dxa" w:w="4703"/>
            <w:shd w:val="clear" w:color="auto" w:fill="0D9488"/>
          </w:tcPr>
          <w:p>
            <w:r>
              <w:rPr>
                <w:b/>
                <w:color w:val="FFFFFF"/>
                <w:sz w:val="20"/>
              </w:rPr>
              <w:t>Real Life</w:t>
            </w:r>
          </w:p>
        </w:tc>
      </w:tr>
      <w:tr>
        <w:tc>
          <w:tcPr>
            <w:tcW w:type="dxa" w:w="4703"/>
          </w:tcPr>
          <w:p>
            <w:r>
              <w:rPr>
                <w:sz w:val="20"/>
              </w:rPr>
              <w:t>Any card number is accepted, nothing is charged</w:t>
            </w:r>
          </w:p>
        </w:tc>
        <w:tc>
          <w:tcPr>
            <w:tcW w:type="dxa" w:w="4703"/>
          </w:tcPr>
          <w:p>
            <w:r>
              <w:rPr>
                <w:sz w:val="20"/>
              </w:rPr>
              <w:t>Real cards are charged through Stripe</w:t>
            </w:r>
          </w:p>
        </w:tc>
      </w:tr>
    </w:tbl>
    <w:p/>
    <w:p>
      <w:pPr>
        <w:pStyle w:val="Heading2"/>
      </w:pPr>
      <w:r>
        <w:rPr>
          <w:color w:val="0D9488"/>
          <w:sz w:val="24"/>
        </w:rPr>
        <w:t>What You Need to Go Live</w:t>
      </w:r>
    </w:p>
    <w:p>
      <w:pPr>
        <w:pStyle w:val="ListBullet"/>
      </w:pPr>
      <w:r>
        <w:rPr>
          <w:sz w:val="22"/>
        </w:rPr>
        <w:t>A Stripe account at stripe.com (free to sign up, small % per transaction)</w:t>
      </w:r>
    </w:p>
    <w:p>
      <w:pPr>
        <w:pStyle w:val="ListBullet"/>
      </w:pPr>
      <w:r>
        <w:rPr>
          <w:sz w:val="22"/>
        </w:rPr>
        <w:t>A publishable key and secret key from your Stripe dashboard</w:t>
      </w:r>
    </w:p>
    <w:p>
      <w:pPr>
        <w:pStyle w:val="ListBullet"/>
      </w:pPr>
      <w:r>
        <w:rPr>
          <w:sz w:val="22"/>
        </w:rPr>
        <w:t>Your developer plugs these in — the payment form is already built</w:t>
      </w:r>
    </w:p>
    <w:p/>
    <w:p>
      <w:pPr>
        <w:pStyle w:val="Heading1"/>
      </w:pPr>
      <w:r>
        <w:rPr>
          <w:color w:val="0D9488"/>
          <w:sz w:val="32"/>
        </w:rPr>
        <w:t>Summary — What You Need to Go Live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488"/>
          </w:tcPr>
          <w:p>
            <w:r>
              <w:rPr>
                <w:b/>
                <w:color w:val="FFFFFF"/>
                <w:sz w:val="20"/>
              </w:rPr>
              <w:t>Platform</w:t>
            </w:r>
          </w:p>
        </w:tc>
        <w:tc>
          <w:tcPr>
            <w:tcW w:type="dxa" w:w="3135"/>
            <w:shd w:val="clear" w:color="auto" w:fill="0D9488"/>
          </w:tcPr>
          <w:p>
            <w:r>
              <w:rPr>
                <w:b/>
                <w:color w:val="FFFFFF"/>
                <w:sz w:val="20"/>
              </w:rPr>
              <w:t>What YOU Do</w:t>
            </w:r>
          </w:p>
        </w:tc>
        <w:tc>
          <w:tcPr>
            <w:tcW w:type="dxa" w:w="3135"/>
            <w:shd w:val="clear" w:color="auto" w:fill="0D9488"/>
          </w:tcPr>
          <w:p>
            <w:r>
              <w:rPr>
                <w:b/>
                <w:color w:val="FFFFFF"/>
                <w:sz w:val="20"/>
              </w:rPr>
              <w:t>What Your Developer Does</w:t>
            </w:r>
          </w:p>
        </w:tc>
      </w:tr>
      <w:tr>
        <w:tc>
          <w:tcPr>
            <w:tcW w:type="dxa" w:w="3135"/>
          </w:tcPr>
          <w:p>
            <w:r>
              <w:rPr>
                <w:sz w:val="20"/>
              </w:rPr>
              <w:t>PracticeQ</w:t>
            </w:r>
          </w:p>
        </w:tc>
        <w:tc>
          <w:tcPr>
            <w:tcW w:type="dxa" w:w="3135"/>
          </w:tcPr>
          <w:p>
            <w:r>
              <w:rPr>
                <w:sz w:val="20"/>
              </w:rPr>
              <w:t>Sign up, copy API key from settings</w:t>
            </w:r>
          </w:p>
        </w:tc>
        <w:tc>
          <w:tcPr>
            <w:tcW w:type="dxa" w:w="3135"/>
          </w:tcPr>
          <w:p>
            <w:r>
              <w:rPr>
                <w:sz w:val="20"/>
              </w:rPr>
              <w:t>Paste key into website config</w:t>
            </w:r>
          </w:p>
        </w:tc>
      </w:tr>
      <w:tr>
        <w:tc>
          <w:tcPr>
            <w:tcW w:type="dxa" w:w="3135"/>
          </w:tcPr>
          <w:p>
            <w:r>
              <w:rPr>
                <w:sz w:val="20"/>
              </w:rPr>
              <w:t>QuickBooks</w:t>
            </w:r>
          </w:p>
        </w:tc>
        <w:tc>
          <w:tcPr>
            <w:tcW w:type="dxa" w:w="3135"/>
          </w:tcPr>
          <w:p>
            <w:r>
              <w:rPr>
                <w:sz w:val="20"/>
              </w:rPr>
              <w:t>Have a QBO account, click Connect once</w:t>
            </w:r>
          </w:p>
        </w:tc>
        <w:tc>
          <w:tcPr>
            <w:tcW w:type="dxa" w:w="3135"/>
          </w:tcPr>
          <w:p>
            <w:r>
              <w:rPr>
                <w:sz w:val="20"/>
              </w:rPr>
              <w:t>Set up the OAuth connection</w:t>
            </w:r>
          </w:p>
        </w:tc>
      </w:tr>
      <w:tr>
        <w:tc>
          <w:tcPr>
            <w:tcW w:type="dxa" w:w="3135"/>
          </w:tcPr>
          <w:p>
            <w:r>
              <w:rPr>
                <w:sz w:val="20"/>
              </w:rPr>
              <w:t>Life File</w:t>
            </w:r>
          </w:p>
        </w:tc>
        <w:tc>
          <w:tcPr>
            <w:tcW w:type="dxa" w:w="3135"/>
          </w:tcPr>
          <w:p>
            <w:r>
              <w:rPr>
                <w:sz w:val="20"/>
              </w:rPr>
              <w:t>Call Life File, get API credentials</w:t>
            </w:r>
          </w:p>
        </w:tc>
        <w:tc>
          <w:tcPr>
            <w:tcW w:type="dxa" w:w="3135"/>
          </w:tcPr>
          <w:p>
            <w:r>
              <w:rPr>
                <w:sz w:val="20"/>
              </w:rPr>
              <w:t>Paste credentials into website config</w:t>
            </w:r>
          </w:p>
        </w:tc>
      </w:tr>
      <w:tr>
        <w:tc>
          <w:tcPr>
            <w:tcW w:type="dxa" w:w="3135"/>
          </w:tcPr>
          <w:p>
            <w:r>
              <w:rPr>
                <w:sz w:val="20"/>
              </w:rPr>
              <w:t>Spruce Health</w:t>
            </w:r>
          </w:p>
        </w:tc>
        <w:tc>
          <w:tcPr>
            <w:tcW w:type="dxa" w:w="3135"/>
          </w:tcPr>
          <w:p>
            <w:r>
              <w:rPr>
                <w:sz w:val="20"/>
              </w:rPr>
              <w:t>Sign up, get phone number, copy API key</w:t>
            </w:r>
          </w:p>
        </w:tc>
        <w:tc>
          <w:tcPr>
            <w:tcW w:type="dxa" w:w="3135"/>
          </w:tcPr>
          <w:p>
            <w:r>
              <w:rPr>
                <w:sz w:val="20"/>
              </w:rPr>
              <w:t>Paste key into website config</w:t>
            </w:r>
          </w:p>
        </w:tc>
      </w:tr>
      <w:tr>
        <w:tc>
          <w:tcPr>
            <w:tcW w:type="dxa" w:w="3135"/>
          </w:tcPr>
          <w:p>
            <w:r>
              <w:rPr>
                <w:sz w:val="20"/>
              </w:rPr>
              <w:t>Stripe</w:t>
            </w:r>
          </w:p>
        </w:tc>
        <w:tc>
          <w:tcPr>
            <w:tcW w:type="dxa" w:w="3135"/>
          </w:tcPr>
          <w:p>
            <w:r>
              <w:rPr>
                <w:sz w:val="20"/>
              </w:rPr>
              <w:t>Sign up, copy API keys from dashboard</w:t>
            </w:r>
          </w:p>
        </w:tc>
        <w:tc>
          <w:tcPr>
            <w:tcW w:type="dxa" w:w="3135"/>
          </w:tcPr>
          <w:p>
            <w:r>
              <w:rPr>
                <w:sz w:val="20"/>
              </w:rPr>
              <w:t>Paste keys into website config</w:t>
            </w:r>
          </w:p>
        </w:tc>
      </w:tr>
    </w:tbl>
    <w:p/>
    <w:p>
      <w:r>
        <w:rPr>
          <w:b/>
          <w:color w:val="1E40AF"/>
          <w:sz w:val="20"/>
        </w:rPr>
        <w:t xml:space="preserve">Good News: </w:t>
      </w:r>
      <w:r>
        <w:rPr>
          <w:color w:val="1E40AF"/>
          <w:sz w:val="20"/>
        </w:rPr>
        <w:t>All the code to connect to each of these platforms is already written in the demo. Your developer does NOT need to build anything from scratch — they just plug in the credentials and turn demo mode off. Estimated developer time: 4-8 hours total.</w:t>
      </w:r>
    </w:p>
    <w:p/>
    <w:p>
      <w:pPr>
        <w:pStyle w:val="Heading1"/>
      </w:pPr>
      <w:r>
        <w:rPr>
          <w:color w:val="0D9488"/>
          <w:sz w:val="32"/>
        </w:rPr>
        <w:t>Demo Walkthrough Script</w:t>
      </w:r>
    </w:p>
    <w:p>
      <w:r>
        <w:rPr>
          <w:sz w:val="22"/>
        </w:rPr>
        <w:t>Recommended flow to walk someone through the demo: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488"/>
          </w:tcPr>
          <w:p>
            <w:r>
              <w:rPr>
                <w:b/>
                <w:color w:val="FFFFFF"/>
                <w:sz w:val="20"/>
              </w:rPr>
              <w:t>Step</w:t>
            </w:r>
          </w:p>
        </w:tc>
        <w:tc>
          <w:tcPr>
            <w:tcW w:type="dxa" w:w="3135"/>
            <w:shd w:val="clear" w:color="auto" w:fill="0D9488"/>
          </w:tcPr>
          <w:p>
            <w:r>
              <w:rPr>
                <w:b/>
                <w:color w:val="FFFFFF"/>
                <w:sz w:val="20"/>
              </w:rPr>
              <w:t>Where to Go</w:t>
            </w:r>
          </w:p>
        </w:tc>
        <w:tc>
          <w:tcPr>
            <w:tcW w:type="dxa" w:w="3135"/>
            <w:shd w:val="clear" w:color="auto" w:fill="0D9488"/>
          </w:tcPr>
          <w:p>
            <w:r>
              <w:rPr>
                <w:b/>
                <w:color w:val="FFFFFF"/>
                <w:sz w:val="20"/>
              </w:rPr>
              <w:t>What to Show</w:t>
            </w:r>
          </w:p>
        </w:tc>
      </w:tr>
      <w:tr>
        <w:tc>
          <w:tcPr>
            <w:tcW w:type="dxa" w:w="3135"/>
          </w:tcPr>
          <w:p>
            <w:r>
              <w:rPr>
                <w:sz w:val="20"/>
              </w:rPr>
              <w:t>1</w:t>
            </w:r>
          </w:p>
        </w:tc>
        <w:tc>
          <w:tcPr>
            <w:tcW w:type="dxa" w:w="3135"/>
          </w:tcPr>
          <w:p>
            <w:r>
              <w:rPr>
                <w:sz w:val="20"/>
              </w:rPr>
              <w:t>Homepage (/)</w:t>
            </w:r>
          </w:p>
        </w:tc>
        <w:tc>
          <w:tcPr>
            <w:tcW w:type="dxa" w:w="3135"/>
          </w:tcPr>
          <w:p>
            <w:r>
              <w:rPr>
                <w:sz w:val="20"/>
              </w:rPr>
              <w:t>Landing page, product selection</w:t>
            </w:r>
          </w:p>
        </w:tc>
      </w:tr>
      <w:tr>
        <w:tc>
          <w:tcPr>
            <w:tcW w:type="dxa" w:w="3135"/>
          </w:tcPr>
          <w:p>
            <w:r>
              <w:rPr>
                <w:sz w:val="20"/>
              </w:rPr>
              <w:t>2</w:t>
            </w:r>
          </w:p>
        </w:tc>
        <w:tc>
          <w:tcPr>
            <w:tcW w:type="dxa" w:w="3135"/>
          </w:tcPr>
          <w:p>
            <w:r>
              <w:rPr>
                <w:sz w:val="20"/>
              </w:rPr>
              <w:t>/start</w:t>
            </w:r>
          </w:p>
        </w:tc>
        <w:tc>
          <w:tcPr>
            <w:tcW w:type="dxa" w:w="3135"/>
          </w:tcPr>
          <w:p>
            <w:r>
              <w:rPr>
                <w:sz w:val="20"/>
              </w:rPr>
              <w:t>Patient fills out the 6-step intake form and pays</w:t>
            </w:r>
          </w:p>
        </w:tc>
      </w:tr>
      <w:tr>
        <w:tc>
          <w:tcPr>
            <w:tcW w:type="dxa" w:w="3135"/>
          </w:tcPr>
          <w:p>
            <w:r>
              <w:rPr>
                <w:sz w:val="20"/>
              </w:rPr>
              <w:t>3</w:t>
            </w:r>
          </w:p>
        </w:tc>
        <w:tc>
          <w:tcPr>
            <w:tcW w:type="dxa" w:w="3135"/>
          </w:tcPr>
          <w:p>
            <w:r>
              <w:rPr>
                <w:sz w:val="20"/>
              </w:rPr>
              <w:t>/provider/dashboard</w:t>
            </w:r>
          </w:p>
        </w:tc>
        <w:tc>
          <w:tcPr>
            <w:tcW w:type="dxa" w:w="3135"/>
          </w:tcPr>
          <w:p>
            <w:r>
              <w:rPr>
                <w:sz w:val="20"/>
              </w:rPr>
              <w:t>Provider sees the new order in their queue</w:t>
            </w:r>
          </w:p>
        </w:tc>
      </w:tr>
      <w:tr>
        <w:tc>
          <w:tcPr>
            <w:tcW w:type="dxa" w:w="3135"/>
          </w:tcPr>
          <w:p>
            <w:r>
              <w:rPr>
                <w:sz w:val="20"/>
              </w:rPr>
              <w:t>4</w:t>
            </w:r>
          </w:p>
        </w:tc>
        <w:tc>
          <w:tcPr>
            <w:tcW w:type="dxa" w:w="3135"/>
          </w:tcPr>
          <w:p>
            <w:r>
              <w:rPr>
                <w:sz w:val="20"/>
              </w:rPr>
              <w:t>Provider &gt; Patient Detail</w:t>
            </w:r>
          </w:p>
        </w:tc>
        <w:tc>
          <w:tcPr>
            <w:tcW w:type="dxa" w:w="3135"/>
          </w:tcPr>
          <w:p>
            <w:r>
              <w:rPr>
                <w:sz w:val="20"/>
              </w:rPr>
              <w:t>Click Approve — watch the 5-step pipeline run</w:t>
            </w:r>
          </w:p>
        </w:tc>
      </w:tr>
      <w:tr>
        <w:tc>
          <w:tcPr>
            <w:tcW w:type="dxa" w:w="3135"/>
          </w:tcPr>
          <w:p>
            <w:r>
              <w:rPr>
                <w:sz w:val="20"/>
              </w:rPr>
              <w:t>5</w:t>
            </w:r>
          </w:p>
        </w:tc>
        <w:tc>
          <w:tcPr>
            <w:tcW w:type="dxa" w:w="3135"/>
          </w:tcPr>
          <w:p>
            <w:r>
              <w:rPr>
                <w:sz w:val="20"/>
              </w:rPr>
              <w:t>/status</w:t>
            </w:r>
          </w:p>
        </w:tc>
        <w:tc>
          <w:tcPr>
            <w:tcW w:type="dxa" w:w="3135"/>
          </w:tcPr>
          <w:p>
            <w:r>
              <w:rPr>
                <w:sz w:val="20"/>
              </w:rPr>
              <w:t>Patient checks order status and sees SMS history</w:t>
            </w:r>
          </w:p>
        </w:tc>
      </w:tr>
      <w:tr>
        <w:tc>
          <w:tcPr>
            <w:tcW w:type="dxa" w:w="3135"/>
          </w:tcPr>
          <w:p>
            <w:r>
              <w:rPr>
                <w:sz w:val="20"/>
              </w:rPr>
              <w:t>6</w:t>
            </w:r>
          </w:p>
        </w:tc>
        <w:tc>
          <w:tcPr>
            <w:tcW w:type="dxa" w:w="3135"/>
          </w:tcPr>
          <w:p>
            <w:r>
              <w:rPr>
                <w:sz w:val="20"/>
              </w:rPr>
              <w:t>/admin</w:t>
            </w:r>
          </w:p>
        </w:tc>
        <w:tc>
          <w:tcPr>
            <w:tcW w:type="dxa" w:w="3135"/>
          </w:tcPr>
          <w:p>
            <w:r>
              <w:rPr>
                <w:sz w:val="20"/>
              </w:rPr>
              <w:t>Revenue charts, all orders, integration logs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