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STEEL RIVER</w:t>
      </w:r>
    </w:p>
    <w:p>
      <w:pPr>
        <w:jc w:val="center"/>
      </w:pPr>
      <w:r>
        <w:t>Account: See Report | Reported Balance: $0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STEEL RIVER</w:t>
        <w:br/>
      </w:r>
      <w:r>
        <w:t>Account Number: See Report</w:t>
        <w:br/>
      </w:r>
      <w:r>
        <w:t>Reported Balance: $0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STEEL RIVER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