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FFCFE" w14:textId="77777777" w:rsidR="00382C48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Digital Forensic Investigation Process</w:t>
      </w:r>
    </w:p>
    <w:p w14:paraId="1BE97331" w14:textId="77777777" w:rsidR="00382C48" w:rsidRDefault="00000000">
      <w:pPr>
        <w:spacing w:after="240"/>
        <w:jc w:val="center"/>
      </w:pPr>
      <w:r>
        <w:rPr>
          <w:i/>
          <w:iCs/>
          <w:color w:val="595959"/>
        </w:rPr>
        <w:t>Unit 1, Topic 1.</w:t>
      </w:r>
      <w:proofErr w:type="gramStart"/>
      <w:r>
        <w:rPr>
          <w:i/>
          <w:iCs/>
          <w:color w:val="595959"/>
        </w:rPr>
        <w:t>4  |</w:t>
      </w:r>
      <w:proofErr w:type="gramEnd"/>
      <w:r>
        <w:rPr>
          <w:i/>
          <w:iCs/>
          <w:color w:val="595959"/>
        </w:rPr>
        <w:t xml:space="preserve">  </w:t>
      </w:r>
      <w:proofErr w:type="spellStart"/>
      <w:proofErr w:type="gramStart"/>
      <w:r>
        <w:rPr>
          <w:i/>
          <w:iCs/>
          <w:color w:val="595959"/>
        </w:rPr>
        <w:t>B.Tech</w:t>
      </w:r>
      <w:proofErr w:type="spellEnd"/>
      <w:proofErr w:type="gramEnd"/>
      <w:r>
        <w:rPr>
          <w:i/>
          <w:iCs/>
          <w:color w:val="595959"/>
        </w:rPr>
        <w:t xml:space="preserve"> 3rd </w:t>
      </w:r>
      <w:proofErr w:type="gramStart"/>
      <w:r>
        <w:rPr>
          <w:i/>
          <w:iCs/>
          <w:color w:val="595959"/>
        </w:rPr>
        <w:t>Year  |</w:t>
      </w:r>
      <w:proofErr w:type="gramEnd"/>
      <w:r>
        <w:rPr>
          <w:i/>
          <w:iCs/>
          <w:color w:val="595959"/>
        </w:rPr>
        <w:t xml:space="preserve">  Duration: 60 minutes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82C48" w14:paraId="7B49FA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4ED40" w14:textId="77777777" w:rsidR="00382C48" w:rsidRDefault="00000000">
            <w:r>
              <w:rPr>
                <w:b/>
                <w:bCs/>
                <w:color w:val="000000"/>
              </w:rPr>
              <w:t>Subject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E90E9" w14:textId="77777777" w:rsidR="00382C48" w:rsidRDefault="00000000">
            <w:r>
              <w:rPr>
                <w:color w:val="000000"/>
              </w:rPr>
              <w:t>Digital Forensics</w:t>
            </w:r>
          </w:p>
        </w:tc>
      </w:tr>
      <w:tr w:rsidR="00382C48" w14:paraId="50A6C2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297FC" w14:textId="77777777" w:rsidR="00382C48" w:rsidRDefault="00000000">
            <w:r>
              <w:rPr>
                <w:b/>
                <w:bCs/>
                <w:color w:val="000000"/>
              </w:rPr>
              <w:t>Unit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D76E3" w14:textId="77777777" w:rsidR="00382C48" w:rsidRDefault="00000000">
            <w:r>
              <w:rPr>
                <w:color w:val="000000"/>
              </w:rPr>
              <w:t>Unit 1 — Introduction to Digital Forensics</w:t>
            </w:r>
          </w:p>
        </w:tc>
      </w:tr>
      <w:tr w:rsidR="00382C48" w14:paraId="0D6299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5E3CB" w14:textId="77777777" w:rsidR="00382C48" w:rsidRDefault="00000000">
            <w:r>
              <w:rPr>
                <w:b/>
                <w:bCs/>
                <w:color w:val="000000"/>
              </w:rPr>
              <w:t>Topic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0A97A" w14:textId="77777777" w:rsidR="00382C48" w:rsidRDefault="00000000">
            <w:r>
              <w:rPr>
                <w:color w:val="000000"/>
              </w:rPr>
              <w:t>1.4 Digital Forensic Investigation Process</w:t>
            </w:r>
          </w:p>
        </w:tc>
      </w:tr>
      <w:tr w:rsidR="00382C48" w14:paraId="7D0818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9E288" w14:textId="77777777" w:rsidR="00382C48" w:rsidRDefault="00000000">
            <w:r>
              <w:rPr>
                <w:b/>
                <w:bCs/>
                <w:color w:val="000000"/>
              </w:rPr>
              <w:t>Course Outcome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436D4" w14:textId="77777777" w:rsidR="00382C48" w:rsidRDefault="00000000">
            <w:r>
              <w:rPr>
                <w:color w:val="000000"/>
              </w:rPr>
              <w:t>CO1: Recall the fundamentals of digital forensics, cybercrime, and the forensic investigation process.</w:t>
            </w:r>
          </w:p>
        </w:tc>
      </w:tr>
      <w:tr w:rsidR="00382C48" w14:paraId="500790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00EBB" w14:textId="77777777" w:rsidR="00382C48" w:rsidRDefault="00000000">
            <w:r>
              <w:rPr>
                <w:b/>
                <w:bCs/>
                <w:color w:val="000000"/>
              </w:rPr>
              <w:t>Duration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1EB95" w14:textId="77777777" w:rsidR="00382C48" w:rsidRDefault="00000000">
            <w:r>
              <w:rPr>
                <w:color w:val="000000"/>
              </w:rPr>
              <w:t>60 minutes (Topic 4 of 5 in Unit 1)</w:t>
            </w:r>
          </w:p>
        </w:tc>
      </w:tr>
    </w:tbl>
    <w:p w14:paraId="4D337234" w14:textId="77777777" w:rsidR="00382C48" w:rsidRDefault="00000000">
      <w:pPr>
        <w:pBdr>
          <w:bottom w:val="single" w:sz="6" w:space="4" w:color="2E75B6"/>
        </w:pBdr>
        <w:spacing w:before="360" w:after="160"/>
      </w:pPr>
      <w:r>
        <w:rPr>
          <w:b/>
          <w:bCs/>
          <w:color w:val="1F3864"/>
          <w:sz w:val="26"/>
          <w:szCs w:val="26"/>
        </w:rPr>
        <w:t>Learning Objectives</w:t>
      </w:r>
    </w:p>
    <w:p w14:paraId="49B11CE4" w14:textId="77777777" w:rsidR="00382C48" w:rsidRDefault="00000000">
      <w:pPr>
        <w:spacing w:after="120"/>
      </w:pPr>
      <w:r>
        <w:rPr>
          <w:color w:val="000000"/>
        </w:rPr>
        <w:t>By the end of this lecture, students will be able to:</w:t>
      </w:r>
    </w:p>
    <w:p w14:paraId="2AAE352A" w14:textId="77777777" w:rsidR="00382C48" w:rsidRDefault="00000000">
      <w:pPr>
        <w:pStyle w:val="ListParagraph"/>
        <w:numPr>
          <w:ilvl w:val="0"/>
          <w:numId w:val="2"/>
        </w:numPr>
        <w:spacing w:after="80"/>
      </w:pPr>
      <w:r>
        <w:t>List the standard phases of a digital forensic investigation in correct order.</w:t>
      </w:r>
    </w:p>
    <w:p w14:paraId="783A5A08" w14:textId="77777777" w:rsidR="00382C48" w:rsidRDefault="00000000">
      <w:pPr>
        <w:pStyle w:val="ListParagraph"/>
        <w:numPr>
          <w:ilvl w:val="0"/>
          <w:numId w:val="2"/>
        </w:numPr>
        <w:spacing w:after="80"/>
      </w:pPr>
      <w:r>
        <w:t>Explain what happens in each phase and why the order matters.</w:t>
      </w:r>
    </w:p>
    <w:p w14:paraId="719CD393" w14:textId="77777777" w:rsidR="00382C48" w:rsidRDefault="00000000">
      <w:pPr>
        <w:pStyle w:val="ListParagraph"/>
        <w:numPr>
          <w:ilvl w:val="0"/>
          <w:numId w:val="2"/>
        </w:numPr>
        <w:spacing w:after="80"/>
      </w:pPr>
      <w:r>
        <w:t>Apply the process model to a simple case scenario.</w:t>
      </w:r>
    </w:p>
    <w:p w14:paraId="286D932F" w14:textId="77777777" w:rsidR="00382C48" w:rsidRDefault="00000000">
      <w:pPr>
        <w:pStyle w:val="ListParagraph"/>
        <w:numPr>
          <w:ilvl w:val="0"/>
          <w:numId w:val="2"/>
        </w:numPr>
        <w:spacing w:after="80"/>
      </w:pPr>
      <w:r>
        <w:t>Recognize at least one standard/framework (NIST, DFRWS) that formalizes this process.</w:t>
      </w:r>
    </w:p>
    <w:p w14:paraId="0EB43164" w14:textId="77777777" w:rsidR="00382C48" w:rsidRDefault="00000000">
      <w:pPr>
        <w:pBdr>
          <w:bottom w:val="single" w:sz="6" w:space="4" w:color="2E75B6"/>
        </w:pBdr>
        <w:spacing w:before="360" w:after="160"/>
      </w:pPr>
      <w:r>
        <w:rPr>
          <w:b/>
          <w:bCs/>
          <w:color w:val="1F3864"/>
          <w:sz w:val="26"/>
          <w:szCs w:val="26"/>
        </w:rPr>
        <w:t>Session Time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760"/>
        <w:gridCol w:w="4000"/>
      </w:tblGrid>
      <w:tr w:rsidR="00382C48" w14:paraId="63E79E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78F76" w14:textId="77777777" w:rsidR="00382C48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77C4E" w14:textId="77777777" w:rsidR="00382C48" w:rsidRDefault="00000000"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89F63" w14:textId="77777777" w:rsidR="00382C48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382C48" w14:paraId="5AAC7E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98FD5" w14:textId="77777777" w:rsidR="00382C48" w:rsidRDefault="00000000">
            <w:r>
              <w:rPr>
                <w:color w:val="000000"/>
              </w:rPr>
              <w:t>0–5 min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FBB4A" w14:textId="77777777" w:rsidR="00382C48" w:rsidRDefault="00000000">
            <w:r>
              <w:rPr>
                <w:color w:val="000000"/>
              </w:rPr>
              <w:t>Hook + Recap Link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0E8B7" w14:textId="77777777" w:rsidR="00382C48" w:rsidRDefault="00000000">
            <w:r>
              <w:rPr>
                <w:color w:val="000000"/>
              </w:rPr>
              <w:t>Connect to 1.1–1.3, set up today's focus</w:t>
            </w:r>
          </w:p>
        </w:tc>
      </w:tr>
      <w:tr w:rsidR="00382C48" w14:paraId="33E44C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86D02" w14:textId="77777777" w:rsidR="00382C48" w:rsidRDefault="00000000">
            <w:r>
              <w:rPr>
                <w:color w:val="000000"/>
              </w:rPr>
              <w:t>5–25 min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ABA8B" w14:textId="77777777" w:rsidR="00382C48" w:rsidRDefault="00000000">
            <w:r>
              <w:rPr>
                <w:color w:val="000000"/>
              </w:rPr>
              <w:t>The 7-Phase Investigation Process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5803" w14:textId="77777777" w:rsidR="00382C48" w:rsidRDefault="00000000">
            <w:r>
              <w:rPr>
                <w:color w:val="000000"/>
              </w:rPr>
              <w:t>Build the core process model phase by phase</w:t>
            </w:r>
          </w:p>
        </w:tc>
      </w:tr>
      <w:tr w:rsidR="00382C48" w14:paraId="367D1A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923B7" w14:textId="77777777" w:rsidR="00382C48" w:rsidRDefault="00000000">
            <w:r>
              <w:rPr>
                <w:color w:val="000000"/>
              </w:rPr>
              <w:t>25–40 min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C1740" w14:textId="77777777" w:rsidR="00382C48" w:rsidRDefault="00000000">
            <w:r>
              <w:rPr>
                <w:color w:val="000000"/>
              </w:rPr>
              <w:t>Mini Case Walkthrough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497B6" w14:textId="77777777" w:rsidR="00382C48" w:rsidRDefault="00000000">
            <w:r>
              <w:rPr>
                <w:color w:val="000000"/>
              </w:rPr>
              <w:t>Apply the model to a realistic scenario</w:t>
            </w:r>
          </w:p>
        </w:tc>
      </w:tr>
      <w:tr w:rsidR="00382C48" w14:paraId="1659FA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BA45B" w14:textId="77777777" w:rsidR="00382C48" w:rsidRDefault="00000000">
            <w:r>
              <w:rPr>
                <w:color w:val="000000"/>
              </w:rPr>
              <w:t>40–50 min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D3251" w14:textId="77777777" w:rsidR="00382C48" w:rsidRDefault="00000000">
            <w:r>
              <w:rPr>
                <w:color w:val="000000"/>
              </w:rPr>
              <w:t>Standards: NIST &amp; DFRWS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01F9F" w14:textId="77777777" w:rsidR="00382C48" w:rsidRDefault="00000000">
            <w:r>
              <w:rPr>
                <w:color w:val="000000"/>
              </w:rPr>
              <w:t>Show the process is formally standardized</w:t>
            </w:r>
          </w:p>
        </w:tc>
      </w:tr>
      <w:tr w:rsidR="00382C48" w14:paraId="515F96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E646B" w14:textId="77777777" w:rsidR="00382C48" w:rsidRDefault="00000000">
            <w:r>
              <w:rPr>
                <w:color w:val="000000"/>
              </w:rPr>
              <w:t>50–60 min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F2B40" w14:textId="77777777" w:rsidR="00382C48" w:rsidRDefault="00000000">
            <w:r>
              <w:rPr>
                <w:color w:val="000000"/>
              </w:rPr>
              <w:t>Recap + Recall Check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AE993" w14:textId="77777777" w:rsidR="00382C48" w:rsidRDefault="00000000">
            <w:r>
              <w:rPr>
                <w:color w:val="000000"/>
              </w:rPr>
              <w:t>Reinforce recall-level CO1; bridge to 1.5</w:t>
            </w:r>
          </w:p>
        </w:tc>
      </w:tr>
    </w:tbl>
    <w:p w14:paraId="5B1D8E21" w14:textId="77777777" w:rsidR="00382C48" w:rsidRDefault="00000000">
      <w:pPr>
        <w:pBdr>
          <w:bottom w:val="single" w:sz="6" w:space="4" w:color="2E75B6"/>
        </w:pBdr>
        <w:spacing w:before="360" w:after="160"/>
      </w:pPr>
      <w:r>
        <w:rPr>
          <w:b/>
          <w:bCs/>
          <w:color w:val="1F3864"/>
          <w:sz w:val="26"/>
          <w:szCs w:val="26"/>
        </w:rPr>
        <w:t>Segment 1 — Hook &amp; Recap Link</w:t>
      </w:r>
      <w:proofErr w:type="gramStart"/>
      <w:r>
        <w:rPr>
          <w:i/>
          <w:iCs/>
          <w:color w:val="595959"/>
          <w:sz w:val="20"/>
          <w:szCs w:val="20"/>
        </w:rPr>
        <w:t xml:space="preserve">   (</w:t>
      </w:r>
      <w:proofErr w:type="gramEnd"/>
      <w:r>
        <w:rPr>
          <w:i/>
          <w:iCs/>
          <w:color w:val="595959"/>
          <w:sz w:val="20"/>
          <w:szCs w:val="20"/>
        </w:rPr>
        <w:t>0–5 min)</w:t>
      </w:r>
    </w:p>
    <w:p w14:paraId="17E27BD5" w14:textId="77777777" w:rsidR="00382C48" w:rsidRDefault="00000000">
      <w:pPr>
        <w:spacing w:after="120"/>
      </w:pPr>
      <w:r>
        <w:rPr>
          <w:b/>
          <w:bCs/>
          <w:color w:val="000000"/>
        </w:rPr>
        <w:t>Opening question to ask the class (write on board):</w:t>
      </w:r>
    </w:p>
    <w:p w14:paraId="66B546CF" w14:textId="77777777" w:rsidR="00382C48" w:rsidRDefault="00000000">
      <w:pPr>
        <w:spacing w:after="120"/>
      </w:pPr>
      <w:r>
        <w:rPr>
          <w:i/>
          <w:iCs/>
          <w:color w:val="000000"/>
        </w:rPr>
        <w:t>“If police barge into a crime scene, grab evidence with bare hands, and forget to note down where they found it — will that evidence hold up in court?”</w:t>
      </w:r>
    </w:p>
    <w:p w14:paraId="536A6863" w14:textId="77777777" w:rsidR="00382C48" w:rsidRDefault="00000000">
      <w:pPr>
        <w:spacing w:after="120"/>
      </w:pPr>
      <w:r>
        <w:rPr>
          <w:color w:val="000000"/>
        </w:rPr>
        <w:t xml:space="preserve">Let students answer (expected: no). Connect: digital evidence is exactly the same. If you don't follow a defined, repeatable process, the evidence — no matter how strong — can be thrown out of court or successfully challenged by the </w:t>
      </w:r>
      <w:proofErr w:type="spellStart"/>
      <w:r>
        <w:rPr>
          <w:color w:val="000000"/>
        </w:rPr>
        <w:t>defense</w:t>
      </w:r>
      <w:proofErr w:type="spellEnd"/>
      <w:r>
        <w:rPr>
          <w:color w:val="000000"/>
        </w:rPr>
        <w:t>.</w:t>
      </w:r>
    </w:p>
    <w:p w14:paraId="34337B1A" w14:textId="77777777" w:rsidR="00382C48" w:rsidRDefault="00000000">
      <w:pPr>
        <w:spacing w:after="120"/>
      </w:pPr>
      <w:r>
        <w:rPr>
          <w:b/>
          <w:bCs/>
          <w:color w:val="000000"/>
        </w:rPr>
        <w:lastRenderedPageBreak/>
        <w:t>Quick recap of where we are:</w:t>
      </w:r>
    </w:p>
    <w:p w14:paraId="360665D2" w14:textId="77777777" w:rsidR="00382C48" w:rsidRDefault="00000000">
      <w:pPr>
        <w:pStyle w:val="ListParagraph"/>
        <w:numPr>
          <w:ilvl w:val="0"/>
          <w:numId w:val="2"/>
        </w:numPr>
        <w:spacing w:after="80"/>
      </w:pPr>
      <w:r>
        <w:t xml:space="preserve">1.1 What is Digital Forensics — the science of identifying, preserving, and </w:t>
      </w:r>
      <w:proofErr w:type="spellStart"/>
      <w:r>
        <w:t>analyzing</w:t>
      </w:r>
      <w:proofErr w:type="spellEnd"/>
      <w:r>
        <w:t xml:space="preserve"> digital evidence</w:t>
      </w:r>
    </w:p>
    <w:p w14:paraId="2E7CE6CE" w14:textId="77777777" w:rsidR="00382C48" w:rsidRDefault="00000000">
      <w:pPr>
        <w:pStyle w:val="ListParagraph"/>
        <w:numPr>
          <w:ilvl w:val="0"/>
          <w:numId w:val="2"/>
        </w:numPr>
        <w:spacing w:after="80"/>
      </w:pPr>
      <w:r>
        <w:t>1.2 Need &amp; Importance in Cyber Security — why organizations and law enforcement need it</w:t>
      </w:r>
    </w:p>
    <w:p w14:paraId="08AF4B8D" w14:textId="77777777" w:rsidR="00382C48" w:rsidRDefault="00000000">
      <w:pPr>
        <w:pStyle w:val="ListParagraph"/>
        <w:numPr>
          <w:ilvl w:val="0"/>
          <w:numId w:val="2"/>
        </w:numPr>
        <w:spacing w:after="80"/>
      </w:pPr>
      <w:r>
        <w:t>1.3 Types of Cyber Crimes — the kinds of incidents that trigger an investigation</w:t>
      </w:r>
    </w:p>
    <w:p w14:paraId="47F2041D" w14:textId="77777777" w:rsidR="00382C4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Today (1.4): the actual step-by-step PROCESS investigators follow once a cybercrime is suspected</w:t>
      </w:r>
    </w:p>
    <w:p w14:paraId="2A94A69A" w14:textId="77777777" w:rsidR="00382C48" w:rsidRDefault="00000000">
      <w:pPr>
        <w:pBdr>
          <w:bottom w:val="single" w:sz="6" w:space="4" w:color="2E75B6"/>
        </w:pBdr>
        <w:spacing w:before="360" w:after="160"/>
      </w:pPr>
      <w:r>
        <w:rPr>
          <w:b/>
          <w:bCs/>
          <w:color w:val="1F3864"/>
          <w:sz w:val="26"/>
          <w:szCs w:val="26"/>
        </w:rPr>
        <w:t>Segment 2 — The Digital Forensic Investigation Process</w:t>
      </w:r>
      <w:proofErr w:type="gramStart"/>
      <w:r>
        <w:rPr>
          <w:i/>
          <w:iCs/>
          <w:color w:val="595959"/>
          <w:sz w:val="20"/>
          <w:szCs w:val="20"/>
        </w:rPr>
        <w:t xml:space="preserve">   (</w:t>
      </w:r>
      <w:proofErr w:type="gramEnd"/>
      <w:r>
        <w:rPr>
          <w:i/>
          <w:iCs/>
          <w:color w:val="595959"/>
          <w:sz w:val="20"/>
          <w:szCs w:val="20"/>
        </w:rPr>
        <w:t>5–25 min)</w:t>
      </w:r>
    </w:p>
    <w:p w14:paraId="23C82229" w14:textId="77777777" w:rsidR="00382C48" w:rsidRDefault="00000000">
      <w:pPr>
        <w:spacing w:after="120"/>
      </w:pPr>
      <w:r>
        <w:rPr>
          <w:b/>
          <w:bCs/>
          <w:color w:val="1F3864"/>
        </w:rPr>
        <w:t>Working Definition</w:t>
      </w:r>
    </w:p>
    <w:p w14:paraId="4FD34BEC" w14:textId="77777777" w:rsidR="00382C48" w:rsidRDefault="00000000">
      <w:pPr>
        <w:spacing w:after="120"/>
      </w:pPr>
      <w:r>
        <w:rPr>
          <w:color w:val="000000"/>
        </w:rPr>
        <w:t xml:space="preserve">The digital forensic investigation process is a structured, repeatable sequence of phases followed to identify, collect, preserve,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>, and present digital evidence in a manner that is legally sound and scientifically defensible.</w:t>
      </w:r>
    </w:p>
    <w:p w14:paraId="78146C15" w14:textId="77777777" w:rsidR="00382C48" w:rsidRDefault="00000000">
      <w:pPr>
        <w:spacing w:after="120"/>
      </w:pPr>
      <w:r>
        <w:rPr>
          <w:i/>
          <w:iCs/>
          <w:color w:val="000000"/>
        </w:rPr>
        <w:t>Why a fixed process matters: courts and organizations need to trust that evidence wasn't altered, mishandled, or fabricated. A defined process creates accountability at every step.</w:t>
      </w:r>
    </w:p>
    <w:p w14:paraId="4283492E" w14:textId="77777777" w:rsidR="00382C48" w:rsidRDefault="00000000">
      <w:pPr>
        <w:spacing w:after="120"/>
      </w:pPr>
      <w:r>
        <w:rPr>
          <w:b/>
          <w:bCs/>
          <w:color w:val="1F3864"/>
        </w:rPr>
        <w:t>The 7 Core Phases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6560"/>
      </w:tblGrid>
      <w:tr w:rsidR="00382C48" w14:paraId="68F7B8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B44C0" w14:textId="77777777" w:rsidR="00382C48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947D2" w14:textId="77777777" w:rsidR="00382C48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54DD6" w14:textId="77777777" w:rsidR="00382C48" w:rsidRDefault="00000000">
            <w:r>
              <w:rPr>
                <w:b/>
                <w:bCs/>
                <w:color w:val="FFFFFF"/>
              </w:rPr>
              <w:t>What Happens</w:t>
            </w:r>
          </w:p>
        </w:tc>
      </w:tr>
      <w:tr w:rsidR="00382C48" w14:paraId="38A0F8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48597" w14:textId="77777777" w:rsidR="00382C48" w:rsidRDefault="00000000"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5A2EF" w14:textId="77777777" w:rsidR="00382C48" w:rsidRDefault="00000000">
            <w:r>
              <w:rPr>
                <w:b/>
                <w:bCs/>
                <w:color w:val="000000"/>
              </w:rPr>
              <w:t>Identification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883B1" w14:textId="77777777" w:rsidR="00382C48" w:rsidRDefault="00000000">
            <w:r>
              <w:rPr>
                <w:color w:val="000000"/>
              </w:rPr>
              <w:t>Recognize that an incident has occurred and identify what potential evidence exists (which devices, accounts, logs are relevant).</w:t>
            </w:r>
          </w:p>
        </w:tc>
      </w:tr>
      <w:tr w:rsidR="00382C48" w14:paraId="4BD87E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B5012" w14:textId="77777777" w:rsidR="00382C48" w:rsidRDefault="00000000"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B8CB8" w14:textId="77777777" w:rsidR="00382C48" w:rsidRDefault="00000000">
            <w:r>
              <w:rPr>
                <w:b/>
                <w:bCs/>
                <w:color w:val="000000"/>
              </w:rPr>
              <w:t>Preservation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241F1" w14:textId="77777777" w:rsidR="00382C48" w:rsidRDefault="00000000">
            <w:r>
              <w:rPr>
                <w:color w:val="000000"/>
              </w:rPr>
              <w:t>Protect the evidence from being altered, damaged, or destroyed — isolate the device, write-protect storage, avoid powering on/off carelessly.</w:t>
            </w:r>
          </w:p>
        </w:tc>
      </w:tr>
      <w:tr w:rsidR="00382C48" w14:paraId="60083D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8971E" w14:textId="77777777" w:rsidR="00382C48" w:rsidRDefault="00000000"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A2CC5" w14:textId="77777777" w:rsidR="00382C48" w:rsidRDefault="00000000">
            <w:r>
              <w:rPr>
                <w:b/>
                <w:bCs/>
                <w:color w:val="000000"/>
              </w:rPr>
              <w:t>Collection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4575C" w14:textId="77777777" w:rsidR="00382C48" w:rsidRDefault="00000000">
            <w:r>
              <w:rPr>
                <w:color w:val="000000"/>
              </w:rPr>
              <w:t>Acquire the evidence using forensically sound methods (e.g., bit-by-bit imaging) while maintaining Chain of Custody documentation.</w:t>
            </w:r>
          </w:p>
        </w:tc>
      </w:tr>
      <w:tr w:rsidR="00382C48" w14:paraId="4112D7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9C36F" w14:textId="77777777" w:rsidR="00382C48" w:rsidRDefault="00000000">
            <w:r>
              <w:rPr>
                <w:color w:val="000000"/>
              </w:rPr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B59AE" w14:textId="77777777" w:rsidR="00382C48" w:rsidRDefault="00000000">
            <w:r>
              <w:rPr>
                <w:b/>
                <w:bCs/>
                <w:color w:val="000000"/>
              </w:rPr>
              <w:t>Examination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C58AD" w14:textId="77777777" w:rsidR="00382C48" w:rsidRDefault="00000000">
            <w:r>
              <w:rPr>
                <w:color w:val="000000"/>
              </w:rPr>
              <w:t>Process the collected data to extract relevant information — recovering deleted files, decrypting, filtering noise from useful artifacts.</w:t>
            </w:r>
          </w:p>
        </w:tc>
      </w:tr>
      <w:tr w:rsidR="00382C48" w14:paraId="7E0F94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BED11" w14:textId="77777777" w:rsidR="00382C48" w:rsidRDefault="00000000"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24B17" w14:textId="77777777" w:rsidR="00382C48" w:rsidRDefault="00000000">
            <w:r>
              <w:rPr>
                <w:b/>
                <w:bCs/>
                <w:color w:val="000000"/>
              </w:rPr>
              <w:t>Analysis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787BF" w14:textId="77777777" w:rsidR="00382C48" w:rsidRDefault="00000000">
            <w:r>
              <w:rPr>
                <w:color w:val="000000"/>
              </w:rPr>
              <w:t>Interpret the examined data to draw conclusions — building a timeline, linking actions to a suspect, determining what happened and how.</w:t>
            </w:r>
          </w:p>
        </w:tc>
      </w:tr>
      <w:tr w:rsidR="00382C48" w14:paraId="0492EE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BBA29" w14:textId="77777777" w:rsidR="00382C48" w:rsidRDefault="00000000">
            <w:r>
              <w:rPr>
                <w:color w:val="000000"/>
              </w:rPr>
              <w:t>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19A53" w14:textId="77777777" w:rsidR="00382C48" w:rsidRDefault="00000000">
            <w:r>
              <w:rPr>
                <w:b/>
                <w:bCs/>
                <w:color w:val="000000"/>
              </w:rPr>
              <w:t>Documentation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A3D69" w14:textId="77777777" w:rsidR="00382C48" w:rsidRDefault="00000000">
            <w:r>
              <w:rPr>
                <w:color w:val="000000"/>
              </w:rPr>
              <w:t>Record every action taken throughout the investigation — what was done, by whom, when, and with what tool. This runs in parallel with all other phases, not just at the end.</w:t>
            </w:r>
          </w:p>
        </w:tc>
      </w:tr>
      <w:tr w:rsidR="00382C48" w14:paraId="521B4E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4094E" w14:textId="77777777" w:rsidR="00382C48" w:rsidRDefault="00000000">
            <w:r>
              <w:rPr>
                <w:color w:val="000000"/>
              </w:rPr>
              <w:t>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5AB49" w14:textId="77777777" w:rsidR="00382C48" w:rsidRDefault="00000000">
            <w:r>
              <w:rPr>
                <w:b/>
                <w:bCs/>
                <w:color w:val="000000"/>
              </w:rPr>
              <w:t>Presentation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8E0F7" w14:textId="77777777" w:rsidR="00382C48" w:rsidRDefault="00000000">
            <w:r>
              <w:rPr>
                <w:color w:val="000000"/>
              </w:rPr>
              <w:t>Present findings clearly to stakeholders — a court, management, or law enforcement — in a way that is accurate, objective, and understandable to non-technical audiences.</w:t>
            </w:r>
          </w:p>
        </w:tc>
      </w:tr>
    </w:tbl>
    <w:p w14:paraId="7CA25E5A" w14:textId="77777777" w:rsidR="00382C48" w:rsidRDefault="00000000">
      <w:pPr>
        <w:spacing w:after="120"/>
      </w:pPr>
      <w:r>
        <w:rPr>
          <w:b/>
          <w:bCs/>
          <w:color w:val="1F3864"/>
        </w:rPr>
        <w:t>Memory aid for the order:</w:t>
      </w:r>
    </w:p>
    <w:p w14:paraId="7C0A93AF" w14:textId="77777777" w:rsidR="00382C48" w:rsidRDefault="00000000">
      <w:pPr>
        <w:spacing w:after="120"/>
      </w:pPr>
      <w:r>
        <w:rPr>
          <w:i/>
          <w:iCs/>
          <w:color w:val="000000"/>
        </w:rPr>
        <w:t xml:space="preserve">I Prefer Collecting Evidence, </w:t>
      </w:r>
      <w:proofErr w:type="spellStart"/>
      <w:r>
        <w:rPr>
          <w:i/>
          <w:iCs/>
          <w:color w:val="000000"/>
        </w:rPr>
        <w:t>Analyzing</w:t>
      </w:r>
      <w:proofErr w:type="spellEnd"/>
      <w:r>
        <w:rPr>
          <w:i/>
          <w:iCs/>
          <w:color w:val="000000"/>
        </w:rPr>
        <w:t xml:space="preserve"> Data, then Presenting — (Identification, Preservation, Collection, Examination, Analysis, Documentation, Presentation)</w:t>
      </w:r>
    </w:p>
    <w:p w14:paraId="3CD09D7B" w14:textId="77777777" w:rsidR="00382C48" w:rsidRDefault="00000000">
      <w:pPr>
        <w:pBdr>
          <w:bottom w:val="single" w:sz="6" w:space="4" w:color="2E75B6"/>
        </w:pBdr>
        <w:spacing w:before="360" w:after="160"/>
      </w:pPr>
      <w:r>
        <w:rPr>
          <w:b/>
          <w:bCs/>
          <w:color w:val="1F3864"/>
          <w:sz w:val="26"/>
          <w:szCs w:val="26"/>
        </w:rPr>
        <w:lastRenderedPageBreak/>
        <w:t>Segment 3 — Mini Case Walkthrough</w:t>
      </w:r>
      <w:proofErr w:type="gramStart"/>
      <w:r>
        <w:rPr>
          <w:i/>
          <w:iCs/>
          <w:color w:val="595959"/>
          <w:sz w:val="20"/>
          <w:szCs w:val="20"/>
        </w:rPr>
        <w:t xml:space="preserve">   (</w:t>
      </w:r>
      <w:proofErr w:type="gramEnd"/>
      <w:r>
        <w:rPr>
          <w:i/>
          <w:iCs/>
          <w:color w:val="595959"/>
          <w:sz w:val="20"/>
          <w:szCs w:val="20"/>
        </w:rPr>
        <w:t>25–40 min)</w:t>
      </w:r>
    </w:p>
    <w:p w14:paraId="2A3649BB" w14:textId="77777777" w:rsidR="00382C48" w:rsidRDefault="00000000">
      <w:pPr>
        <w:spacing w:after="120"/>
      </w:pPr>
      <w:r>
        <w:rPr>
          <w:b/>
          <w:bCs/>
          <w:color w:val="000000"/>
        </w:rPr>
        <w:t>Scenario to read aloud:</w:t>
      </w:r>
    </w:p>
    <w:p w14:paraId="7FB760CC" w14:textId="77777777" w:rsidR="00382C48" w:rsidRDefault="00000000">
      <w:pPr>
        <w:spacing w:after="120"/>
      </w:pPr>
      <w:r>
        <w:rPr>
          <w:i/>
          <w:iCs/>
          <w:color w:val="000000"/>
        </w:rPr>
        <w:t>“An employee at a company is suspected of leaking confidential files to a competitor before resigning. The IT team finds out two days after the employee has left.”</w:t>
      </w:r>
    </w:p>
    <w:p w14:paraId="39097875" w14:textId="77777777" w:rsidR="00382C48" w:rsidRDefault="00000000">
      <w:pPr>
        <w:spacing w:after="120"/>
      </w:pPr>
      <w:r>
        <w:rPr>
          <w:color w:val="000000"/>
        </w:rPr>
        <w:t>Walk through each phase out loud with the class, phase by phase: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82C48" w14:paraId="495311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EEE35" w14:textId="77777777" w:rsidR="00382C48" w:rsidRDefault="00000000">
            <w:r>
              <w:rPr>
                <w:b/>
                <w:bCs/>
                <w:color w:val="000000"/>
              </w:rPr>
              <w:t>Identification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52897" w14:textId="77777777" w:rsidR="00382C48" w:rsidRDefault="00000000">
            <w:r>
              <w:rPr>
                <w:color w:val="000000"/>
              </w:rPr>
              <w:t>IT identifies the employee's laptop, email account, and cloud storage access logs as potential evidence sources.</w:t>
            </w:r>
          </w:p>
        </w:tc>
      </w:tr>
      <w:tr w:rsidR="00382C48" w14:paraId="433C01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A1E79" w14:textId="77777777" w:rsidR="00382C48" w:rsidRDefault="00000000">
            <w:r>
              <w:rPr>
                <w:b/>
                <w:bCs/>
                <w:color w:val="000000"/>
              </w:rPr>
              <w:t>Preservation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FCEC3" w14:textId="77777777" w:rsidR="00382C48" w:rsidRDefault="00000000">
            <w:r>
              <w:rPr>
                <w:color w:val="000000"/>
              </w:rPr>
              <w:t>The laptop is taken out of use immediately; nobody logs into it or modifies files; account access is frozen but logs are not deleted.</w:t>
            </w:r>
          </w:p>
        </w:tc>
      </w:tr>
      <w:tr w:rsidR="00382C48" w14:paraId="2DCF0A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761D1" w14:textId="77777777" w:rsidR="00382C48" w:rsidRDefault="00000000">
            <w:r>
              <w:rPr>
                <w:b/>
                <w:bCs/>
                <w:color w:val="000000"/>
              </w:rPr>
              <w:t>Collection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07115" w14:textId="77777777" w:rsidR="00382C48" w:rsidRDefault="00000000">
            <w:r>
              <w:rPr>
                <w:color w:val="000000"/>
              </w:rPr>
              <w:t>A forensic investigator creates a bit-by-bit disk image of the laptop and exports email/cloud logs, signing a Chain of Custody form at each handoff.</w:t>
            </w:r>
          </w:p>
        </w:tc>
      </w:tr>
      <w:tr w:rsidR="00382C48" w14:paraId="14B6B5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92C5E" w14:textId="77777777" w:rsidR="00382C48" w:rsidRDefault="00000000">
            <w:r>
              <w:rPr>
                <w:b/>
                <w:bCs/>
                <w:color w:val="000000"/>
              </w:rPr>
              <w:t>Examination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801B7" w14:textId="77777777" w:rsidR="00382C48" w:rsidRDefault="00000000">
            <w:r>
              <w:rPr>
                <w:color w:val="000000"/>
              </w:rPr>
              <w:t>The investigator recovers deleted files, extracts USB connection history, and pulls timestamps of file transfers from the disk image.</w:t>
            </w:r>
          </w:p>
        </w:tc>
      </w:tr>
      <w:tr w:rsidR="00382C48" w14:paraId="612576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073C2" w14:textId="77777777" w:rsidR="00382C48" w:rsidRDefault="00000000">
            <w:r>
              <w:rPr>
                <w:b/>
                <w:bCs/>
                <w:color w:val="000000"/>
              </w:rPr>
              <w:t>Analysis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5A41A" w14:textId="77777777" w:rsidR="00382C48" w:rsidRDefault="00000000">
            <w:r>
              <w:rPr>
                <w:color w:val="000000"/>
              </w:rPr>
              <w:t>A timeline is built: file accessed → copied to USB → emailed externally, all within the final 48 hours of employment — establishing intent and method.</w:t>
            </w:r>
          </w:p>
        </w:tc>
      </w:tr>
      <w:tr w:rsidR="00382C48" w14:paraId="7DA682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A2CAA" w14:textId="77777777" w:rsidR="00382C48" w:rsidRDefault="00000000">
            <w:r>
              <w:rPr>
                <w:b/>
                <w:bCs/>
                <w:color w:val="000000"/>
              </w:rPr>
              <w:t>Documentation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06B05" w14:textId="77777777" w:rsidR="00382C48" w:rsidRDefault="00000000">
            <w:r>
              <w:rPr>
                <w:color w:val="000000"/>
              </w:rPr>
              <w:t>Every tool used, every command run, every timestamp of investigator activity is logged throughout — not written up only at the end.</w:t>
            </w:r>
          </w:p>
        </w:tc>
      </w:tr>
      <w:tr w:rsidR="00382C48" w14:paraId="724C12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C44DA" w14:textId="77777777" w:rsidR="00382C48" w:rsidRDefault="00000000">
            <w:r>
              <w:rPr>
                <w:b/>
                <w:bCs/>
                <w:color w:val="000000"/>
              </w:rPr>
              <w:t>Presentation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A65B2" w14:textId="77777777" w:rsidR="00382C48" w:rsidRDefault="00000000">
            <w:r>
              <w:rPr>
                <w:color w:val="000000"/>
              </w:rPr>
              <w:t>A clear report is prepared for company leadership and legal counsel, written so a non-technical HR/legal team can understand what happened.</w:t>
            </w:r>
          </w:p>
        </w:tc>
      </w:tr>
    </w:tbl>
    <w:p w14:paraId="6B7F60A5" w14:textId="77777777" w:rsidR="00382C48" w:rsidRDefault="00000000">
      <w:pPr>
        <w:spacing w:after="120"/>
      </w:pPr>
      <w:r>
        <w:rPr>
          <w:b/>
          <w:bCs/>
          <w:color w:val="000000"/>
        </w:rPr>
        <w:t>Class discussion prompt (3 min):</w:t>
      </w:r>
    </w:p>
    <w:p w14:paraId="10AB83AB" w14:textId="77777777" w:rsidR="00382C48" w:rsidRDefault="00000000">
      <w:pPr>
        <w:spacing w:after="120"/>
      </w:pPr>
      <w:r>
        <w:rPr>
          <w:i/>
          <w:iCs/>
          <w:color w:val="000000"/>
        </w:rPr>
        <w:t>“What could go wrong if the IT team logs into the laptop themselves before calling in a forensic investigator?” (Expected: they may overwrite metadata/timestamps, breaking the integrity of evidence — a Preservation failure.)</w:t>
      </w:r>
    </w:p>
    <w:p w14:paraId="1EE6F5FD" w14:textId="77777777" w:rsidR="00382C48" w:rsidRDefault="00000000">
      <w:pPr>
        <w:pBdr>
          <w:bottom w:val="single" w:sz="6" w:space="4" w:color="2E75B6"/>
        </w:pBdr>
        <w:spacing w:before="360" w:after="160"/>
      </w:pPr>
      <w:r>
        <w:rPr>
          <w:b/>
          <w:bCs/>
          <w:color w:val="1F3864"/>
          <w:sz w:val="26"/>
          <w:szCs w:val="26"/>
        </w:rPr>
        <w:t>Segment 4 — Standards: NIST &amp; DFRWS</w:t>
      </w:r>
      <w:proofErr w:type="gramStart"/>
      <w:r>
        <w:rPr>
          <w:i/>
          <w:iCs/>
          <w:color w:val="595959"/>
          <w:sz w:val="20"/>
          <w:szCs w:val="20"/>
        </w:rPr>
        <w:t xml:space="preserve">   (</w:t>
      </w:r>
      <w:proofErr w:type="gramEnd"/>
      <w:r>
        <w:rPr>
          <w:i/>
          <w:iCs/>
          <w:color w:val="595959"/>
          <w:sz w:val="20"/>
          <w:szCs w:val="20"/>
        </w:rPr>
        <w:t>40–50 min)</w:t>
      </w:r>
    </w:p>
    <w:p w14:paraId="1D77AD99" w14:textId="77777777" w:rsidR="00382C48" w:rsidRDefault="00000000">
      <w:pPr>
        <w:spacing w:after="120"/>
      </w:pPr>
      <w:r>
        <w:rPr>
          <w:color w:val="000000"/>
        </w:rPr>
        <w:t>The 7-phase model isn't informal — it's grounded in recognized frameworks. Two worth knowing:</w:t>
      </w:r>
    </w:p>
    <w:p w14:paraId="134B9363" w14:textId="77777777" w:rsidR="00382C48" w:rsidRDefault="00000000">
      <w:pPr>
        <w:spacing w:after="120"/>
      </w:pPr>
      <w:r>
        <w:rPr>
          <w:b/>
          <w:bCs/>
          <w:color w:val="1F3864"/>
        </w:rPr>
        <w:t>NIST Guide to Integrating Forensic Techniques (SP 800-86)</w:t>
      </w:r>
    </w:p>
    <w:p w14:paraId="5561F768" w14:textId="77777777" w:rsidR="00382C48" w:rsidRDefault="00000000">
      <w:pPr>
        <w:spacing w:after="120"/>
      </w:pPr>
      <w:r>
        <w:rPr>
          <w:color w:val="000000"/>
        </w:rPr>
        <w:t xml:space="preserve">The U.S. National Institute of Standards and Technology </w:t>
      </w:r>
      <w:proofErr w:type="gramStart"/>
      <w:r>
        <w:rPr>
          <w:color w:val="000000"/>
        </w:rPr>
        <w:t>defines</w:t>
      </w:r>
      <w:proofErr w:type="gramEnd"/>
      <w:r>
        <w:rPr>
          <w:color w:val="000000"/>
        </w:rPr>
        <w:t xml:space="preserve"> a simplified 4-phase process: Collection → Examination → Analysis → Reporting. Many of the detailed 7 phases we covered map into these 4 broader stages.</w:t>
      </w:r>
    </w:p>
    <w:p w14:paraId="2A5D44B2" w14:textId="77777777" w:rsidR="00382C48" w:rsidRDefault="00000000">
      <w:pPr>
        <w:spacing w:after="120"/>
      </w:pPr>
      <w:r>
        <w:rPr>
          <w:b/>
          <w:bCs/>
          <w:color w:val="1F3864"/>
        </w:rPr>
        <w:t>DFRWS (Digital Forensic Research Workshop) Model</w:t>
      </w:r>
    </w:p>
    <w:p w14:paraId="57213A6D" w14:textId="77777777" w:rsidR="00382C48" w:rsidRDefault="00000000">
      <w:pPr>
        <w:spacing w:after="120"/>
      </w:pPr>
      <w:r>
        <w:rPr>
          <w:color w:val="000000"/>
        </w:rPr>
        <w:t>One of the earliest formal models (2001), it introduced: Identification → Preservation → Collection → Examination → Analysis → Presentation → Decision. This is the direct ancestor of the 7-phase model used in this lecture.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82C48" w14:paraId="408ED7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B58AA" w14:textId="77777777" w:rsidR="00382C48" w:rsidRDefault="00000000">
            <w:r>
              <w:rPr>
                <w:b/>
                <w:bCs/>
                <w:color w:val="FFFFFF"/>
              </w:rPr>
              <w:t>Our 7-Phase Model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54F46" w14:textId="77777777" w:rsidR="00382C48" w:rsidRDefault="00000000">
            <w:r>
              <w:rPr>
                <w:b/>
                <w:bCs/>
                <w:color w:val="FFFFFF"/>
              </w:rPr>
              <w:t>NIST 4-Phase Mapping</w:t>
            </w:r>
          </w:p>
        </w:tc>
      </w:tr>
      <w:tr w:rsidR="00382C48" w14:paraId="638ACE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E21A5" w14:textId="77777777" w:rsidR="00382C48" w:rsidRDefault="00000000">
            <w:r>
              <w:rPr>
                <w:color w:val="000000"/>
              </w:rPr>
              <w:t>Identification, Preservation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D9787" w14:textId="77777777" w:rsidR="00382C48" w:rsidRDefault="00000000">
            <w:r>
              <w:rPr>
                <w:color w:val="000000"/>
              </w:rPr>
              <w:t>(Pre-process, often outside the 4 phases)</w:t>
            </w:r>
          </w:p>
        </w:tc>
      </w:tr>
      <w:tr w:rsidR="00382C48" w14:paraId="6D83B1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81C10" w14:textId="77777777" w:rsidR="00382C48" w:rsidRDefault="00000000">
            <w:r>
              <w:rPr>
                <w:color w:val="000000"/>
              </w:rPr>
              <w:lastRenderedPageBreak/>
              <w:t>Collection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981C2" w14:textId="77777777" w:rsidR="00382C48" w:rsidRDefault="00000000">
            <w:r>
              <w:rPr>
                <w:color w:val="000000"/>
              </w:rPr>
              <w:t>Collection</w:t>
            </w:r>
          </w:p>
        </w:tc>
      </w:tr>
      <w:tr w:rsidR="00382C48" w14:paraId="02CD90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163BD" w14:textId="77777777" w:rsidR="00382C48" w:rsidRDefault="00000000">
            <w:r>
              <w:rPr>
                <w:color w:val="000000"/>
              </w:rPr>
              <w:t>Examination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C39AE" w14:textId="77777777" w:rsidR="00382C48" w:rsidRDefault="00000000">
            <w:r>
              <w:rPr>
                <w:color w:val="000000"/>
              </w:rPr>
              <w:t>Examination</w:t>
            </w:r>
          </w:p>
        </w:tc>
      </w:tr>
      <w:tr w:rsidR="00382C48" w14:paraId="478B36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F3BE2" w14:textId="77777777" w:rsidR="00382C48" w:rsidRDefault="00000000">
            <w:r>
              <w:rPr>
                <w:color w:val="000000"/>
              </w:rPr>
              <w:t>Analysis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91303" w14:textId="77777777" w:rsidR="00382C48" w:rsidRDefault="00000000">
            <w:r>
              <w:rPr>
                <w:color w:val="000000"/>
              </w:rPr>
              <w:t>Analysis</w:t>
            </w:r>
          </w:p>
        </w:tc>
      </w:tr>
      <w:tr w:rsidR="00382C48" w14:paraId="685C76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B7E7A" w14:textId="77777777" w:rsidR="00382C48" w:rsidRDefault="00000000">
            <w:r>
              <w:rPr>
                <w:color w:val="000000"/>
              </w:rPr>
              <w:t>Documentation, Presentation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FECCE" w14:textId="77777777" w:rsidR="00382C48" w:rsidRDefault="00000000">
            <w:r>
              <w:rPr>
                <w:color w:val="000000"/>
              </w:rPr>
              <w:t>Reporting</w:t>
            </w:r>
          </w:p>
        </w:tc>
      </w:tr>
    </w:tbl>
    <w:p w14:paraId="3E3CBF49" w14:textId="77777777" w:rsidR="00382C48" w:rsidRDefault="00000000">
      <w:pPr>
        <w:spacing w:after="120"/>
      </w:pPr>
      <w:r>
        <w:rPr>
          <w:i/>
          <w:iCs/>
          <w:color w:val="000000"/>
        </w:rPr>
        <w:t>Key takeaway: different organizations/textbooks may use slightly different names or number of phases, but the underlying logic — find it, protect it, get it, study it, explain it — stays the same across all models.</w:t>
      </w:r>
    </w:p>
    <w:p w14:paraId="3B8338F9" w14:textId="77777777" w:rsidR="00382C48" w:rsidRDefault="00000000">
      <w:pPr>
        <w:pBdr>
          <w:bottom w:val="single" w:sz="6" w:space="4" w:color="2E75B6"/>
        </w:pBdr>
        <w:spacing w:before="360" w:after="160"/>
      </w:pPr>
      <w:r>
        <w:rPr>
          <w:b/>
          <w:bCs/>
          <w:color w:val="1F3864"/>
          <w:sz w:val="26"/>
          <w:szCs w:val="26"/>
        </w:rPr>
        <w:t>Segment 5 — Recap &amp; Quick Recall Check</w:t>
      </w:r>
      <w:proofErr w:type="gramStart"/>
      <w:r>
        <w:rPr>
          <w:i/>
          <w:iCs/>
          <w:color w:val="595959"/>
          <w:sz w:val="20"/>
          <w:szCs w:val="20"/>
        </w:rPr>
        <w:t xml:space="preserve">   (</w:t>
      </w:r>
      <w:proofErr w:type="gramEnd"/>
      <w:r>
        <w:rPr>
          <w:i/>
          <w:iCs/>
          <w:color w:val="595959"/>
          <w:sz w:val="20"/>
          <w:szCs w:val="20"/>
        </w:rPr>
        <w:t>50–60 min)</w:t>
      </w:r>
    </w:p>
    <w:p w14:paraId="342D800D" w14:textId="77777777" w:rsidR="00382C48" w:rsidRDefault="00000000">
      <w:pPr>
        <w:spacing w:after="120"/>
      </w:pPr>
      <w:r>
        <w:rPr>
          <w:b/>
          <w:bCs/>
          <w:color w:val="000000"/>
        </w:rPr>
        <w:t>One-line recap to read aloud:</w:t>
      </w:r>
    </w:p>
    <w:p w14:paraId="50963329" w14:textId="77777777" w:rsidR="00382C48" w:rsidRDefault="00000000">
      <w:pPr>
        <w:spacing w:after="120"/>
      </w:pPr>
      <w:r>
        <w:rPr>
          <w:i/>
          <w:iCs/>
          <w:color w:val="000000"/>
        </w:rPr>
        <w:t>“The digital forensic investigation process is a fixed sequence of phases — Identification, Preservation, Collection, Examination, Analysis, Documentation, and Presentation — designed to keep evidence trustworthy from the crime scene all the way to the courtroom.”</w:t>
      </w:r>
    </w:p>
    <w:p w14:paraId="2D358DD4" w14:textId="77777777" w:rsidR="00382C48" w:rsidRDefault="00000000">
      <w:pPr>
        <w:spacing w:after="120"/>
      </w:pPr>
      <w:r>
        <w:rPr>
          <w:b/>
          <w:bCs/>
          <w:color w:val="1F3864"/>
        </w:rPr>
        <w:t>Rapid recall questions (cold-call 4–5 students, 30 seconds each):</w:t>
      </w:r>
    </w:p>
    <w:p w14:paraId="7A8EC100" w14:textId="77777777" w:rsidR="00382C48" w:rsidRDefault="00000000">
      <w:pPr>
        <w:pStyle w:val="ListParagraph"/>
        <w:numPr>
          <w:ilvl w:val="0"/>
          <w:numId w:val="3"/>
        </w:numPr>
        <w:spacing w:after="100"/>
      </w:pPr>
      <w:r>
        <w:t>List the 7 phases of the investigation process in order.</w:t>
      </w:r>
    </w:p>
    <w:p w14:paraId="518F05AD" w14:textId="77777777" w:rsidR="00382C48" w:rsidRDefault="00000000">
      <w:pPr>
        <w:pStyle w:val="ListParagraph"/>
        <w:numPr>
          <w:ilvl w:val="0"/>
          <w:numId w:val="3"/>
        </w:numPr>
        <w:spacing w:after="100"/>
      </w:pPr>
      <w:r>
        <w:t>Why does Documentation happen throughout the process, not just at the end?</w:t>
      </w:r>
    </w:p>
    <w:p w14:paraId="76D98E3E" w14:textId="77777777" w:rsidR="00382C48" w:rsidRDefault="00000000">
      <w:pPr>
        <w:pStyle w:val="ListParagraph"/>
        <w:numPr>
          <w:ilvl w:val="0"/>
          <w:numId w:val="3"/>
        </w:numPr>
        <w:spacing w:after="100"/>
      </w:pPr>
      <w:r>
        <w:t>In our case study, what would happen if Preservation was skipped?</w:t>
      </w:r>
    </w:p>
    <w:p w14:paraId="1332DCE8" w14:textId="77777777" w:rsidR="00382C48" w:rsidRDefault="00000000">
      <w:pPr>
        <w:pStyle w:val="ListParagraph"/>
        <w:numPr>
          <w:ilvl w:val="0"/>
          <w:numId w:val="3"/>
        </w:numPr>
        <w:spacing w:after="100"/>
      </w:pPr>
      <w:r>
        <w:t>Name one standard/framework that formalizes this process.</w:t>
      </w:r>
    </w:p>
    <w:p w14:paraId="215177D7" w14:textId="77777777" w:rsidR="00382C48" w:rsidRDefault="00382C48">
      <w:pPr>
        <w:spacing w:after="120"/>
      </w:pPr>
    </w:p>
    <w:p w14:paraId="4D6F387D" w14:textId="77777777" w:rsidR="00382C48" w:rsidRDefault="00000000">
      <w:pPr>
        <w:spacing w:after="120"/>
      </w:pPr>
      <w:r>
        <w:rPr>
          <w:b/>
          <w:bCs/>
          <w:color w:val="1F3864"/>
        </w:rPr>
        <w:t>Bridge to next topic:</w:t>
      </w:r>
    </w:p>
    <w:p w14:paraId="3ED6F4E4" w14:textId="77777777" w:rsidR="00382C48" w:rsidRDefault="00000000">
      <w:pPr>
        <w:spacing w:after="120"/>
      </w:pPr>
      <w:r>
        <w:rPr>
          <w:i/>
          <w:iCs/>
          <w:color w:val="000000"/>
        </w:rPr>
        <w:t>“We now know the steps of an investigation. But who actually carries out each of these steps? Next, we'll look at the Roles and Responsibilities of a Forensic Investigator — and the people working alongside them.”</w:t>
      </w:r>
    </w:p>
    <w:p w14:paraId="577DB4BB" w14:textId="77777777" w:rsidR="00382C48" w:rsidRDefault="00000000">
      <w:pPr>
        <w:pBdr>
          <w:bottom w:val="single" w:sz="6" w:space="4" w:color="2E75B6"/>
        </w:pBdr>
        <w:spacing w:before="360" w:after="160"/>
      </w:pPr>
      <w:r>
        <w:rPr>
          <w:b/>
          <w:bCs/>
          <w:color w:val="1F3864"/>
          <w:sz w:val="26"/>
          <w:szCs w:val="26"/>
        </w:rPr>
        <w:t>Before Next Class</w:t>
      </w:r>
    </w:p>
    <w:p w14:paraId="0C8B44FA" w14:textId="77777777" w:rsidR="00382C48" w:rsidRDefault="00000000">
      <w:pPr>
        <w:pStyle w:val="ListParagraph"/>
        <w:numPr>
          <w:ilvl w:val="0"/>
          <w:numId w:val="2"/>
        </w:numPr>
        <w:spacing w:after="80"/>
      </w:pPr>
      <w:r>
        <w:t>Re-read the 7 phases and try to map each phase to ‘who’ might be responsible for it (a guess is fine — we'll formalize this next lecture).</w:t>
      </w:r>
    </w:p>
    <w:p w14:paraId="55E1D288" w14:textId="77777777" w:rsidR="00382C48" w:rsidRDefault="00000000">
      <w:pPr>
        <w:pStyle w:val="ListParagraph"/>
        <w:numPr>
          <w:ilvl w:val="0"/>
          <w:numId w:val="2"/>
        </w:numPr>
        <w:spacing w:after="80"/>
      </w:pPr>
      <w:r>
        <w:t>Be ready to share your guess in 30 seconds at the start of the next session.</w:t>
      </w:r>
    </w:p>
    <w:p w14:paraId="53568F96" w14:textId="77777777" w:rsidR="00382C48" w:rsidRDefault="00000000">
      <w:pPr>
        <w:spacing w:before="300"/>
      </w:pPr>
      <w:r>
        <w:rPr>
          <w:b/>
          <w:bCs/>
          <w:color w:val="595959"/>
          <w:sz w:val="20"/>
          <w:szCs w:val="20"/>
        </w:rPr>
        <w:t xml:space="preserve">Reference note: </w:t>
      </w:r>
      <w:r>
        <w:rPr>
          <w:i/>
          <w:iCs/>
          <w:color w:val="595959"/>
          <w:sz w:val="20"/>
          <w:szCs w:val="20"/>
        </w:rPr>
        <w:t>NIST SP 800-86 (Guide to Integrating Forensic Techniques into Incident Response); DFRWS 2001 Digital Forensics Research Workshop framework.</w:t>
      </w:r>
    </w:p>
    <w:sectPr w:rsidR="00382C4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BFD82" w14:textId="77777777" w:rsidR="005B0EA5" w:rsidRDefault="005B0EA5">
      <w:r>
        <w:separator/>
      </w:r>
    </w:p>
  </w:endnote>
  <w:endnote w:type="continuationSeparator" w:id="0">
    <w:p w14:paraId="6D37ADFB" w14:textId="77777777" w:rsidR="005B0EA5" w:rsidRDefault="005B0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68EFE" w14:textId="77777777" w:rsidR="00382C48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BE6708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90E01" w14:textId="77777777" w:rsidR="005B0EA5" w:rsidRDefault="005B0EA5">
      <w:r>
        <w:separator/>
      </w:r>
    </w:p>
  </w:footnote>
  <w:footnote w:type="continuationSeparator" w:id="0">
    <w:p w14:paraId="01220A5C" w14:textId="77777777" w:rsidR="005B0EA5" w:rsidRDefault="005B0E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B985" w14:textId="77777777" w:rsidR="00382C48" w:rsidRDefault="00000000">
    <w:pPr>
      <w:pBdr>
        <w:bottom w:val="single" w:sz="4" w:space="4" w:color="BFBFBF"/>
      </w:pBdr>
      <w:tabs>
        <w:tab w:val="right" w:pos="9026"/>
      </w:tabs>
    </w:pPr>
    <w:r>
      <w:rPr>
        <w:color w:val="595959"/>
        <w:sz w:val="18"/>
        <w:szCs w:val="18"/>
      </w:rPr>
      <w:t>Digital Forensics</w:t>
    </w:r>
    <w:r>
      <w:rPr>
        <w:color w:val="595959"/>
        <w:sz w:val="18"/>
        <w:szCs w:val="18"/>
      </w:rPr>
      <w:tab/>
      <w:t>Unit 1 | Topic 1.4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F159E"/>
    <w:multiLevelType w:val="hybridMultilevel"/>
    <w:tmpl w:val="F5A202A2"/>
    <w:lvl w:ilvl="0" w:tplc="81FAB7B6">
      <w:start w:val="1"/>
      <w:numFmt w:val="bullet"/>
      <w:lvlText w:val="●"/>
      <w:lvlJc w:val="left"/>
      <w:pPr>
        <w:ind w:left="720" w:hanging="360"/>
      </w:pPr>
    </w:lvl>
    <w:lvl w:ilvl="1" w:tplc="71F09760">
      <w:start w:val="1"/>
      <w:numFmt w:val="bullet"/>
      <w:lvlText w:val="○"/>
      <w:lvlJc w:val="left"/>
      <w:pPr>
        <w:ind w:left="1440" w:hanging="360"/>
      </w:pPr>
    </w:lvl>
    <w:lvl w:ilvl="2" w:tplc="BD921DF8">
      <w:start w:val="1"/>
      <w:numFmt w:val="bullet"/>
      <w:lvlText w:val="■"/>
      <w:lvlJc w:val="left"/>
      <w:pPr>
        <w:ind w:left="2160" w:hanging="360"/>
      </w:pPr>
    </w:lvl>
    <w:lvl w:ilvl="3" w:tplc="22D470EE">
      <w:start w:val="1"/>
      <w:numFmt w:val="bullet"/>
      <w:lvlText w:val="●"/>
      <w:lvlJc w:val="left"/>
      <w:pPr>
        <w:ind w:left="2880" w:hanging="360"/>
      </w:pPr>
    </w:lvl>
    <w:lvl w:ilvl="4" w:tplc="EC365708">
      <w:start w:val="1"/>
      <w:numFmt w:val="bullet"/>
      <w:lvlText w:val="○"/>
      <w:lvlJc w:val="left"/>
      <w:pPr>
        <w:ind w:left="3600" w:hanging="360"/>
      </w:pPr>
    </w:lvl>
    <w:lvl w:ilvl="5" w:tplc="45089C96">
      <w:start w:val="1"/>
      <w:numFmt w:val="bullet"/>
      <w:lvlText w:val="■"/>
      <w:lvlJc w:val="left"/>
      <w:pPr>
        <w:ind w:left="4320" w:hanging="360"/>
      </w:pPr>
    </w:lvl>
    <w:lvl w:ilvl="6" w:tplc="8C9CCB2C">
      <w:start w:val="1"/>
      <w:numFmt w:val="bullet"/>
      <w:lvlText w:val="●"/>
      <w:lvlJc w:val="left"/>
      <w:pPr>
        <w:ind w:left="5040" w:hanging="360"/>
      </w:pPr>
    </w:lvl>
    <w:lvl w:ilvl="7" w:tplc="0C3495DA">
      <w:start w:val="1"/>
      <w:numFmt w:val="bullet"/>
      <w:lvlText w:val="●"/>
      <w:lvlJc w:val="left"/>
      <w:pPr>
        <w:ind w:left="5760" w:hanging="360"/>
      </w:pPr>
    </w:lvl>
    <w:lvl w:ilvl="8" w:tplc="6EC4C5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A71597"/>
    <w:multiLevelType w:val="hybridMultilevel"/>
    <w:tmpl w:val="F942F43E"/>
    <w:lvl w:ilvl="0" w:tplc="86C0EC5E">
      <w:start w:val="1"/>
      <w:numFmt w:val="bullet"/>
      <w:lvlText w:val="•"/>
      <w:lvlJc w:val="left"/>
      <w:pPr>
        <w:ind w:left="540" w:hanging="280"/>
      </w:pPr>
    </w:lvl>
    <w:lvl w:ilvl="1" w:tplc="5DD63C10">
      <w:start w:val="1"/>
      <w:numFmt w:val="bullet"/>
      <w:lvlText w:val="◦"/>
      <w:lvlJc w:val="left"/>
      <w:pPr>
        <w:ind w:left="980" w:hanging="280"/>
      </w:pPr>
    </w:lvl>
    <w:lvl w:ilvl="2" w:tplc="B3AA1320">
      <w:numFmt w:val="decimal"/>
      <w:lvlText w:val=""/>
      <w:lvlJc w:val="left"/>
    </w:lvl>
    <w:lvl w:ilvl="3" w:tplc="0850267C">
      <w:numFmt w:val="decimal"/>
      <w:lvlText w:val=""/>
      <w:lvlJc w:val="left"/>
    </w:lvl>
    <w:lvl w:ilvl="4" w:tplc="E878087A">
      <w:numFmt w:val="decimal"/>
      <w:lvlText w:val=""/>
      <w:lvlJc w:val="left"/>
    </w:lvl>
    <w:lvl w:ilvl="5" w:tplc="B2C840B4">
      <w:numFmt w:val="decimal"/>
      <w:lvlText w:val=""/>
      <w:lvlJc w:val="left"/>
    </w:lvl>
    <w:lvl w:ilvl="6" w:tplc="A112B2BA">
      <w:numFmt w:val="decimal"/>
      <w:lvlText w:val=""/>
      <w:lvlJc w:val="left"/>
    </w:lvl>
    <w:lvl w:ilvl="7" w:tplc="F652599A">
      <w:numFmt w:val="decimal"/>
      <w:lvlText w:val=""/>
      <w:lvlJc w:val="left"/>
    </w:lvl>
    <w:lvl w:ilvl="8" w:tplc="FE5E1542">
      <w:numFmt w:val="decimal"/>
      <w:lvlText w:val=""/>
      <w:lvlJc w:val="left"/>
    </w:lvl>
  </w:abstractNum>
  <w:abstractNum w:abstractNumId="2" w15:restartNumberingAfterBreak="0">
    <w:nsid w:val="7BC75381"/>
    <w:multiLevelType w:val="hybridMultilevel"/>
    <w:tmpl w:val="A05083B0"/>
    <w:lvl w:ilvl="0" w:tplc="8FAEA4CA">
      <w:start w:val="1"/>
      <w:numFmt w:val="decimal"/>
      <w:lvlText w:val="%1."/>
      <w:lvlJc w:val="left"/>
      <w:pPr>
        <w:ind w:left="540" w:hanging="280"/>
      </w:pPr>
    </w:lvl>
    <w:lvl w:ilvl="1" w:tplc="638A1D56">
      <w:numFmt w:val="decimal"/>
      <w:lvlText w:val=""/>
      <w:lvlJc w:val="left"/>
    </w:lvl>
    <w:lvl w:ilvl="2" w:tplc="AD400D9E">
      <w:numFmt w:val="decimal"/>
      <w:lvlText w:val=""/>
      <w:lvlJc w:val="left"/>
    </w:lvl>
    <w:lvl w:ilvl="3" w:tplc="C6B8F6C4">
      <w:numFmt w:val="decimal"/>
      <w:lvlText w:val=""/>
      <w:lvlJc w:val="left"/>
    </w:lvl>
    <w:lvl w:ilvl="4" w:tplc="5E9609E6">
      <w:numFmt w:val="decimal"/>
      <w:lvlText w:val=""/>
      <w:lvlJc w:val="left"/>
    </w:lvl>
    <w:lvl w:ilvl="5" w:tplc="0CD8FD08">
      <w:numFmt w:val="decimal"/>
      <w:lvlText w:val=""/>
      <w:lvlJc w:val="left"/>
    </w:lvl>
    <w:lvl w:ilvl="6" w:tplc="ABDA56EC">
      <w:numFmt w:val="decimal"/>
      <w:lvlText w:val=""/>
      <w:lvlJc w:val="left"/>
    </w:lvl>
    <w:lvl w:ilvl="7" w:tplc="128E204E">
      <w:numFmt w:val="decimal"/>
      <w:lvlText w:val=""/>
      <w:lvlJc w:val="left"/>
    </w:lvl>
    <w:lvl w:ilvl="8" w:tplc="AFC6B410">
      <w:numFmt w:val="decimal"/>
      <w:lvlText w:val=""/>
      <w:lvlJc w:val="left"/>
    </w:lvl>
  </w:abstractNum>
  <w:num w:numId="1" w16cid:durableId="916670092">
    <w:abstractNumId w:val="0"/>
    <w:lvlOverride w:ilvl="0">
      <w:startOverride w:val="1"/>
    </w:lvlOverride>
  </w:num>
  <w:num w:numId="2" w16cid:durableId="1481507337">
    <w:abstractNumId w:val="1"/>
    <w:lvlOverride w:ilvl="0">
      <w:startOverride w:val="1"/>
    </w:lvlOverride>
  </w:num>
  <w:num w:numId="3" w16cid:durableId="13790836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C48"/>
    <w:rsid w:val="00382C48"/>
    <w:rsid w:val="005B0EA5"/>
    <w:rsid w:val="00BE6708"/>
    <w:rsid w:val="00E0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988D8"/>
  <w15:docId w15:val="{7BACFAF3-FB69-4A48-9160-1A54C35C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1184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Atharv Langre</cp:lastModifiedBy>
  <cp:revision>2</cp:revision>
  <dcterms:created xsi:type="dcterms:W3CDTF">2026-06-29T07:31:00Z</dcterms:created>
  <dcterms:modified xsi:type="dcterms:W3CDTF">2026-06-29T07:31:00Z</dcterms:modified>
</cp:coreProperties>
</file>