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Arial" w:cs="Arial" w:eastAsia="Arial" w:hAnsi="Arial"/>
          <w:b/>
          <w:bCs/>
          <w:color w:val="1F3864"/>
          <w:sz w:val="72"/>
          <w:szCs w:val="72"/>
        </w:rPr>
        <w:t xml:space="preserve">STAAX</w:t>
      </w:r>
    </w:p>
    <w:p>
      <w:pPr>
        <w:spacing w:after="200"/>
        <w:jc w:val="center"/>
      </w:pPr>
      <w:r>
        <w:rPr>
          <w:rFonts w:ascii="Arial" w:cs="Arial" w:eastAsia="Arial" w:hAnsi="Arial"/>
          <w:color w:val="0070C0"/>
          <w:sz w:val="34"/>
          <w:szCs w:val="34"/>
        </w:rPr>
        <w:t xml:space="preserve">Personal Algorithmic Trading Platform</w:t>
      </w:r>
    </w:p>
    <w:p>
      <w:pPr>
        <w:spacing w:after="600"/>
        <w:jc w:val="center"/>
      </w:pPr>
      <w:r>
        <w:rPr>
          <w:rFonts w:ascii="Arial" w:cs="Arial" w:eastAsia="Arial" w:hAnsi="Arial"/>
          <w:i/>
          <w:iCs/>
          <w:color w:val="595959"/>
          <w:sz w:val="24"/>
          <w:szCs w:val="24"/>
        </w:rPr>
        <w:t xml:space="preserve">Product Requirements Document  /  Business Requirements Document</w:t>
      </w:r>
    </w:p>
    <w:p>
      <w:pPr>
        <w:spacing w:after="120"/>
        <w:jc w:val="center"/>
      </w:pPr>
      <w:r>
        <w:rPr>
          <w:rFonts w:ascii="Arial" w:cs="Arial" w:eastAsia="Arial" w:hAnsi="Arial"/>
          <w:color w:val="595959"/>
          <w:sz w:val="22"/>
          <w:szCs w:val="22"/>
        </w:rPr>
        <w:t xml:space="preserve">Version 1.2  —  February 2026</w:t>
      </w:r>
    </w:p>
    <w:p>
      <w:pPr>
        <w:spacing w:after="120"/>
        <w:jc w:val="center"/>
      </w:pPr>
      <w:r>
        <w:rPr>
          <w:rFonts w:ascii="Arial" w:cs="Arial" w:eastAsia="Arial" w:hAnsi="Arial"/>
          <w:b/>
          <w:bCs/>
          <w:color w:val="D77B12"/>
          <w:sz w:val="22"/>
          <w:szCs w:val="22"/>
        </w:rPr>
        <w:t xml:space="preserve">Status: Draft v1.2 — MCX Strategies + Final Corrections</w:t>
      </w:r>
    </w:p>
    <w:p>
      <w:pPr>
        <w:spacing w:after="1440"/>
        <w:jc w:val="center"/>
      </w:pPr>
      <w:r>
        <w:rPr>
          <w:rFonts w:ascii="Arial" w:cs="Arial" w:eastAsia="Arial" w:hAnsi="Arial"/>
          <w:color w:val="595959"/>
          <w:sz w:val="22"/>
          <w:szCs w:val="22"/>
        </w:rPr>
        <w:t xml:space="preserve">Owner: Karthikeyan  |  For Personal Use Only</w:t>
      </w:r>
    </w:p>
    <w:p>
      <w:r>
        <w:br w:type="page"/>
      </w:r>
    </w:p>
    <w:p>
      <w:pPr>
        <w:pStyle w:val="Heading1"/>
        <w:spacing w:before="360" w:after="120"/>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b/>
          <w:bCs/>
          <w:color w:val="1F3864"/>
          <w:sz w:val="36"/>
          <w:szCs w:val="36"/>
        </w:rPr>
        <w:t xml:space="preserve">1. Executive Summary</w:t>
      </w:r>
    </w:p>
    <w:p>
      <w:pPr>
        <w:spacing w:after="120"/>
      </w:pPr>
      <w:r>
        <w:rPr>
          <w:rFonts w:ascii="Arial" w:cs="Arial" w:eastAsia="Arial" w:hAnsi="Arial"/>
          <w:color w:val="000000"/>
          <w:sz w:val="22"/>
          <w:szCs w:val="22"/>
        </w:rPr>
        <w:t xml:space="preserve">STAAX is a personal algorithmic trading platform for systematic trading in Indian equity and commodity derivatives markets. It enables the owner to define, schedule, monitor, and auto-execute trading strategies across three broker accounts without dependency on any external charting or signal platform. All strategy logic — entry conditions, exit rules, risk management, and position sizing — is configured directly within STAAX.</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Platform Name</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STAAX</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Owner</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Karthikeyan</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Purpose</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Personal algorithmic execution platform — no monetisation</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Phase 1 Markets</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NSE — Index Futures &amp; Options (Nifty, BankNifty, Sensex and variants)</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Phase 2 Markets</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MCX — GOLDM (Gold Mini) Futures — Channel Strategy + DTR Strategy</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Broker Accounts</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Karthik — Zerodha (F&amp;O) | Wife — Angel One (MCX) | Mom — Angel One (F&amp;O)</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Hosting</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AWS EC2 t3.medium — Mumbai (ap-south-1)</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Operating Hours</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Phase 1: 09:00–16:00 IST  |  Phase 2 adds: 09:00–23:30 IST (MCX)</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Document Version</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v1.2 — Final corrections + MCX strategy specifications</w:t>
            </w:r>
          </w:p>
        </w:tc>
      </w:tr>
    </w:tbl>
    <w:p>
      <w:r>
        <w:br w:type="page"/>
      </w:r>
    </w:p>
    <w:p>
      <w:pPr>
        <w:pStyle w:val="Heading1"/>
        <w:spacing w:before="360" w:after="120"/>
      </w:pPr>
      <w:r>
        <w:rPr>
          <w:rFonts w:ascii="Arial" w:cs="Arial" w:eastAsia="Arial" w:hAnsi="Arial"/>
          <w:b/>
          <w:bCs/>
          <w:color w:val="1F3864"/>
          <w:sz w:val="36"/>
          <w:szCs w:val="36"/>
        </w:rPr>
        <w:t xml:space="preserve">2. Product Vision and Goals</w:t>
      </w:r>
    </w:p>
    <w:p>
      <w:pPr>
        <w:pStyle w:val="Heading2"/>
        <w:spacing w:before="280" w:after="100"/>
      </w:pPr>
      <w:r>
        <w:rPr>
          <w:rFonts w:ascii="Arial" w:cs="Arial" w:eastAsia="Arial" w:hAnsi="Arial"/>
          <w:b/>
          <w:bCs/>
          <w:color w:val="0070C0"/>
          <w:sz w:val="28"/>
          <w:szCs w:val="28"/>
        </w:rPr>
        <w:t xml:space="preserve">2.1 Vision</w:t>
      </w:r>
    </w:p>
    <w:p>
      <w:pPr>
        <w:spacing w:after="120"/>
      </w:pPr>
      <w:r>
        <w:rPr>
          <w:rFonts w:ascii="Arial" w:cs="Arial" w:eastAsia="Arial" w:hAnsi="Arial"/>
          <w:color w:val="000000"/>
          <w:sz w:val="22"/>
          <w:szCs w:val="22"/>
        </w:rPr>
        <w:t xml:space="preserve">A fully self-contained, cloud-hosted trading engine that executes systematic F&amp;O and commodity strategies with millisecond-aware precision and zero dependency on TradingView or any external platform. The owner manages everything from a single clean UI — weekly scheduling, live monitoring, and historical analytics.</w:t>
      </w:r>
    </w:p>
    <w:p>
      <w:pPr>
        <w:pStyle w:val="Heading2"/>
        <w:spacing w:before="280" w:after="100"/>
      </w:pPr>
      <w:r>
        <w:rPr>
          <w:rFonts w:ascii="Arial" w:cs="Arial" w:eastAsia="Arial" w:hAnsi="Arial"/>
          <w:b/>
          <w:bCs/>
          <w:color w:val="0070C0"/>
          <w:sz w:val="28"/>
          <w:szCs w:val="28"/>
        </w:rPr>
        <w:t xml:space="preserve">2.2 Goals</w:t>
      </w:r>
    </w:p>
    <w:p>
      <w:pPr>
        <w:pStyle w:val="ListParagraph"/>
        <w:numPr>
          <w:ilvl w:val="0"/>
          <w:numId w:val="2"/>
        </w:numPr>
        <w:spacing w:after="80"/>
      </w:pPr>
      <w:r>
        <w:rPr>
          <w:rFonts w:ascii="Arial" w:cs="Arial" w:eastAsia="Arial" w:hAnsi="Arial"/>
          <w:b w:val="false"/>
          <w:bCs w:val="false"/>
          <w:color w:val="000000"/>
          <w:sz w:val="22"/>
          <w:szCs w:val="22"/>
        </w:rPr>
        <w:t xml:space="preserve">Automate all trade execution — entries, exits, SL, TP, TSL</w:t>
      </w:r>
    </w:p>
    <w:p>
      <w:pPr>
        <w:pStyle w:val="ListParagraph"/>
        <w:numPr>
          <w:ilvl w:val="0"/>
          <w:numId w:val="2"/>
        </w:numPr>
        <w:spacing w:after="80"/>
      </w:pPr>
      <w:r>
        <w:rPr>
          <w:rFonts w:ascii="Arial" w:cs="Arial" w:eastAsia="Arial" w:hAnsi="Arial"/>
          <w:b w:val="false"/>
          <w:bCs w:val="false"/>
          <w:color w:val="000000"/>
          <w:sz w:val="22"/>
          <w:szCs w:val="22"/>
        </w:rPr>
        <w:t xml:space="preserve">Support Intraday, BTST, and STBT modes with correct overnight state management</w:t>
      </w:r>
    </w:p>
    <w:p>
      <w:pPr>
        <w:pStyle w:val="ListParagraph"/>
        <w:numPr>
          <w:ilvl w:val="0"/>
          <w:numId w:val="2"/>
        </w:numPr>
        <w:spacing w:after="80"/>
      </w:pPr>
      <w:r>
        <w:rPr>
          <w:rFonts w:ascii="Arial" w:cs="Arial" w:eastAsia="Arial" w:hAnsi="Arial"/>
          <w:b w:val="false"/>
          <w:bCs w:val="false"/>
          <w:color w:val="000000"/>
          <w:sz w:val="22"/>
          <w:szCs w:val="22"/>
        </w:rPr>
        <w:t xml:space="preserve">Manage three accounts simultaneously with independent settings and risk controls</w:t>
      </w:r>
    </w:p>
    <w:p>
      <w:pPr>
        <w:pStyle w:val="ListParagraph"/>
        <w:numPr>
          <w:ilvl w:val="0"/>
          <w:numId w:val="2"/>
        </w:numPr>
        <w:spacing w:after="80"/>
      </w:pPr>
      <w:r>
        <w:rPr>
          <w:rFonts w:ascii="Arial" w:cs="Arial" w:eastAsia="Arial" w:hAnsi="Arial"/>
          <w:b w:val="false"/>
          <w:bCs w:val="false"/>
          <w:color w:val="000000"/>
          <w:sz w:val="22"/>
          <w:szCs w:val="22"/>
        </w:rPr>
        <w:t xml:space="preserve">Enable PRACTIX (paper trading) for all strategies before live capital deployment</w:t>
      </w:r>
    </w:p>
    <w:p>
      <w:pPr>
        <w:pStyle w:val="ListParagraph"/>
        <w:numPr>
          <w:ilvl w:val="0"/>
          <w:numId w:val="2"/>
        </w:numPr>
        <w:spacing w:after="80"/>
      </w:pPr>
      <w:r>
        <w:rPr>
          <w:rFonts w:ascii="Arial" w:cs="Arial" w:eastAsia="Arial" w:hAnsi="Arial"/>
          <w:b w:val="false"/>
          <w:bCs w:val="false"/>
          <w:color w:val="000000"/>
          <w:sz w:val="22"/>
          <w:szCs w:val="22"/>
        </w:rPr>
        <w:t xml:space="preserve">Phase 2: Port Channel Strategy (45-min) and DTR Strategy (3H) to native Python — no TradingView</w:t>
      </w:r>
    </w:p>
    <w:p>
      <w:pPr>
        <w:pStyle w:val="ListParagraph"/>
        <w:numPr>
          <w:ilvl w:val="0"/>
          <w:numId w:val="2"/>
        </w:numPr>
        <w:spacing w:after="80"/>
      </w:pPr>
      <w:r>
        <w:rPr>
          <w:rFonts w:ascii="Arial" w:cs="Arial" w:eastAsia="Arial" w:hAnsi="Arial"/>
          <w:b w:val="false"/>
          <w:bCs w:val="false"/>
          <w:color w:val="000000"/>
          <w:sz w:val="22"/>
          <w:szCs w:val="22"/>
        </w:rPr>
        <w:t xml:space="preserve">Produce trade reports with ROI calculated against deployed margin per account</w:t>
      </w:r>
    </w:p>
    <w:p>
      <w:pPr>
        <w:pStyle w:val="Heading2"/>
        <w:spacing w:before="280" w:after="100"/>
      </w:pPr>
      <w:r>
        <w:rPr>
          <w:rFonts w:ascii="Arial" w:cs="Arial" w:eastAsia="Arial" w:hAnsi="Arial"/>
          <w:b/>
          <w:bCs/>
          <w:color w:val="0070C0"/>
          <w:sz w:val="28"/>
          <w:szCs w:val="28"/>
        </w:rPr>
        <w:t xml:space="preserve">2.3 Non-Goals (Phase 1)</w:t>
      </w:r>
    </w:p>
    <w:p>
      <w:pPr>
        <w:pStyle w:val="ListParagraph"/>
        <w:numPr>
          <w:ilvl w:val="0"/>
          <w:numId w:val="2"/>
        </w:numPr>
        <w:spacing w:after="80"/>
      </w:pPr>
      <w:r>
        <w:rPr>
          <w:rFonts w:ascii="Arial" w:cs="Arial" w:eastAsia="Arial" w:hAnsi="Arial"/>
          <w:b w:val="false"/>
          <w:bCs w:val="false"/>
          <w:color w:val="000000"/>
          <w:sz w:val="22"/>
          <w:szCs w:val="22"/>
        </w:rPr>
        <w:t xml:space="preserve">No MCX instruments — Phase 2</w:t>
      </w:r>
    </w:p>
    <w:p>
      <w:pPr>
        <w:pStyle w:val="ListParagraph"/>
        <w:numPr>
          <w:ilvl w:val="0"/>
          <w:numId w:val="2"/>
        </w:numPr>
        <w:spacing w:after="80"/>
      </w:pPr>
      <w:r>
        <w:rPr>
          <w:rFonts w:ascii="Arial" w:cs="Arial" w:eastAsia="Arial" w:hAnsi="Arial"/>
          <w:b w:val="false"/>
          <w:bCs w:val="false"/>
          <w:color w:val="000000"/>
          <w:sz w:val="22"/>
          <w:szCs w:val="22"/>
        </w:rPr>
        <w:t xml:space="preserve">No stock basket trading — deferred</w:t>
      </w:r>
    </w:p>
    <w:p>
      <w:pPr>
        <w:pStyle w:val="ListParagraph"/>
        <w:numPr>
          <w:ilvl w:val="0"/>
          <w:numId w:val="2"/>
        </w:numPr>
        <w:spacing w:after="80"/>
      </w:pPr>
      <w:r>
        <w:rPr>
          <w:rFonts w:ascii="Arial" w:cs="Arial" w:eastAsia="Arial" w:hAnsi="Arial"/>
          <w:b w:val="false"/>
          <w:bCs w:val="false"/>
          <w:color w:val="000000"/>
          <w:sz w:val="22"/>
          <w:szCs w:val="22"/>
        </w:rPr>
        <w:t xml:space="preserve">No TradingView webhooks or external signal sources</w:t>
      </w:r>
    </w:p>
    <w:p>
      <w:pPr>
        <w:pStyle w:val="ListParagraph"/>
        <w:numPr>
          <w:ilvl w:val="0"/>
          <w:numId w:val="2"/>
        </w:numPr>
        <w:spacing w:after="80"/>
      </w:pPr>
      <w:r>
        <w:rPr>
          <w:rFonts w:ascii="Arial" w:cs="Arial" w:eastAsia="Arial" w:hAnsi="Arial"/>
          <w:b w:val="false"/>
          <w:bCs w:val="false"/>
          <w:color w:val="000000"/>
          <w:sz w:val="22"/>
          <w:szCs w:val="22"/>
        </w:rPr>
        <w:t xml:space="preserve">No mobile application — web-only</w:t>
      </w:r>
    </w:p>
    <w:p>
      <w:pPr>
        <w:pStyle w:val="ListParagraph"/>
        <w:numPr>
          <w:ilvl w:val="0"/>
          <w:numId w:val="2"/>
        </w:numPr>
        <w:spacing w:after="80"/>
      </w:pPr>
      <w:r>
        <w:rPr>
          <w:rFonts w:ascii="Arial" w:cs="Arial" w:eastAsia="Arial" w:hAnsi="Arial"/>
          <w:b w:val="false"/>
          <w:bCs w:val="false"/>
          <w:color w:val="000000"/>
          <w:sz w:val="22"/>
          <w:szCs w:val="22"/>
        </w:rPr>
        <w:t xml:space="preserve">No monetisation or multi-user access</w:t>
      </w:r>
    </w:p>
    <w:p>
      <w:r>
        <w:br w:type="page"/>
      </w:r>
    </w:p>
    <w:p>
      <w:pPr>
        <w:pStyle w:val="Heading1"/>
        <w:spacing w:before="360" w:after="120"/>
      </w:pPr>
      <w:r>
        <w:rPr>
          <w:rFonts w:ascii="Arial" w:cs="Arial" w:eastAsia="Arial" w:hAnsi="Arial"/>
          <w:b/>
          <w:bCs/>
          <w:color w:val="1F3864"/>
          <w:sz w:val="36"/>
          <w:szCs w:val="36"/>
        </w:rPr>
        <w:t xml:space="preserve">3. Broker Accounts</w:t>
      </w:r>
    </w:p>
    <w:p>
      <w:pPr>
        <w:pStyle w:val="Heading2"/>
        <w:spacing w:before="280" w:after="100"/>
      </w:pPr>
      <w:r>
        <w:rPr>
          <w:rFonts w:ascii="Arial" w:cs="Arial" w:eastAsia="Arial" w:hAnsi="Arial"/>
          <w:b/>
          <w:bCs/>
          <w:color w:val="0070C0"/>
          <w:sz w:val="28"/>
          <w:szCs w:val="28"/>
        </w:rPr>
        <w:t xml:space="preserve">3.1 Account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760"/>
        <w:gridCol w:w="1600"/>
      </w:tblGrid>
      <w:tr>
        <w:trPr>
          <w:tblHeader/>
        </w:trPr>
        <w:tc>
          <w:tcPr>
            <w:tcW w:type="dxa" w:w="1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Account</w:t>
            </w:r>
          </w:p>
        </w:tc>
        <w:tc>
          <w:tcPr>
            <w:tcW w:type="dxa" w:w="1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Owner</w:t>
            </w:r>
          </w:p>
        </w:tc>
        <w:tc>
          <w:tcPr>
            <w:tcW w:type="dxa" w:w="24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Broker</w:t>
            </w:r>
          </w:p>
        </w:tc>
        <w:tc>
          <w:tcPr>
            <w:tcW w:type="dxa" w:w="27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Instrument Scope</w:t>
            </w:r>
          </w:p>
        </w:tc>
        <w:tc>
          <w:tcPr>
            <w:tcW w:type="dxa" w:w="16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Phase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Karthik</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Karthikeyan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Zerodha (KiteConnect)</w:t>
            </w:r>
          </w:p>
        </w:tc>
        <w:tc>
          <w:tcPr>
            <w:tcW w:type="dxa" w:w="2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Index F&amp;O — Nifty, BankNifty, Sensex</w:t>
            </w:r>
          </w:p>
        </w:tc>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Phase 1</w:t>
            </w:r>
          </w:p>
        </w:tc>
      </w:tr>
      <w:tr>
        <w:tc>
          <w:tcPr>
            <w:tcW w:type="dxa" w:w="1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Mom</w:t>
            </w:r>
          </w:p>
        </w:tc>
        <w:tc>
          <w:tcPr>
            <w:tcW w:type="dxa" w:w="1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Mother</w:t>
            </w:r>
          </w:p>
        </w:tc>
        <w:tc>
          <w:tcPr>
            <w:tcW w:type="dxa" w:w="2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Angel One (SmartAPI)</w:t>
            </w:r>
          </w:p>
        </w:tc>
        <w:tc>
          <w:tcPr>
            <w:tcW w:type="dxa" w:w="2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Index F&amp;O — Nifty, BankNifty, Sensex</w:t>
            </w:r>
          </w:p>
        </w:tc>
        <w:tc>
          <w:tcPr>
            <w:tcW w:type="dxa" w:w="1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Phase 1</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Wife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Spouse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Angel One (SmartAPI)</w:t>
            </w:r>
          </w:p>
        </w:tc>
        <w:tc>
          <w:tcPr>
            <w:tcW w:type="dxa" w:w="2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MCX — GOLDM Futures only</w:t>
            </w:r>
          </w:p>
        </w:tc>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Phase 2</w:t>
            </w:r>
          </w:p>
        </w:tc>
      </w:tr>
    </w:tbl>
    <w:p>
      <w:pPr>
        <w:spacing w:after="60"/>
      </w:pPr>
      <w:r>
        <w:t xml:space="preserve"/>
      </w:r>
    </w:p>
    <w:p>
      <w:pPr>
        <w:pStyle w:val="Heading2"/>
        <w:spacing w:before="280" w:after="100"/>
      </w:pPr>
      <w:r>
        <w:rPr>
          <w:rFonts w:ascii="Arial" w:cs="Arial" w:eastAsia="Arial" w:hAnsi="Arial"/>
          <w:b/>
          <w:bCs/>
          <w:color w:val="0070C0"/>
          <w:sz w:val="28"/>
          <w:szCs w:val="28"/>
        </w:rPr>
        <w:t xml:space="preserve">3.2 Margin Management</w:t>
      </w:r>
    </w:p>
    <w:p>
      <w:pPr>
        <w:pStyle w:val="ListParagraph"/>
        <w:numPr>
          <w:ilvl w:val="0"/>
          <w:numId w:val="2"/>
        </w:numPr>
        <w:spacing w:after="80"/>
      </w:pPr>
      <w:r>
        <w:rPr>
          <w:rFonts w:ascii="Arial" w:cs="Arial" w:eastAsia="Arial" w:hAnsi="Arial"/>
          <w:b w:val="false"/>
          <w:bCs w:val="false"/>
          <w:color w:val="000000"/>
          <w:sz w:val="22"/>
          <w:szCs w:val="22"/>
        </w:rPr>
        <w:t xml:space="preserve">Margin fetched automatically from broker API at session start — preferred method</w:t>
      </w:r>
    </w:p>
    <w:p>
      <w:pPr>
        <w:pStyle w:val="ListParagraph"/>
        <w:numPr>
          <w:ilvl w:val="0"/>
          <w:numId w:val="2"/>
        </w:numPr>
        <w:spacing w:after="80"/>
      </w:pPr>
      <w:r>
        <w:rPr>
          <w:rFonts w:ascii="Arial" w:cs="Arial" w:eastAsia="Arial" w:hAnsi="Arial"/>
          <w:b w:val="false"/>
          <w:bCs w:val="false"/>
          <w:color w:val="000000"/>
          <w:sz w:val="22"/>
          <w:szCs w:val="22"/>
        </w:rPr>
        <w:t xml:space="preserve">Manual entry supported at FY start (April) as fallback — user confirms and locks the value</w:t>
      </w:r>
    </w:p>
    <w:p>
      <w:pPr>
        <w:pStyle w:val="ListParagraph"/>
        <w:numPr>
          <w:ilvl w:val="0"/>
          <w:numId w:val="2"/>
        </w:numPr>
        <w:spacing w:after="80"/>
      </w:pPr>
      <w:r>
        <w:rPr>
          <w:rFonts w:ascii="Arial" w:cs="Arial" w:eastAsia="Arial" w:hAnsi="Arial"/>
          <w:b w:val="false"/>
          <w:bCs w:val="false"/>
          <w:color w:val="000000"/>
          <w:sz w:val="22"/>
          <w:szCs w:val="22"/>
        </w:rPr>
        <w:t xml:space="preserve">Margin stored per account per financial year (FY April–March)</w:t>
      </w:r>
    </w:p>
    <w:p>
      <w:pPr>
        <w:pStyle w:val="ListParagraph"/>
        <w:numPr>
          <w:ilvl w:val="0"/>
          <w:numId w:val="2"/>
        </w:numPr>
        <w:spacing w:after="80"/>
      </w:pPr>
      <w:r>
        <w:rPr>
          <w:rFonts w:ascii="Arial" w:cs="Arial" w:eastAsia="Arial" w:hAnsi="Arial"/>
          <w:b w:val="false"/>
          <w:bCs w:val="false"/>
          <w:color w:val="000000"/>
          <w:sz w:val="22"/>
          <w:szCs w:val="22"/>
        </w:rPr>
        <w:t xml:space="preserve">ROI = Cumulative Realised P&amp;L ÷ Deployed Margin × 100, shown per account and cumulatively</w:t>
      </w:r>
    </w:p>
    <w:p>
      <w:pPr>
        <w:pStyle w:val="ListParagraph"/>
        <w:numPr>
          <w:ilvl w:val="0"/>
          <w:numId w:val="2"/>
        </w:numPr>
        <w:spacing w:after="80"/>
      </w:pPr>
      <w:r>
        <w:rPr>
          <w:rFonts w:ascii="Arial" w:cs="Arial" w:eastAsia="Arial" w:hAnsi="Arial"/>
          <w:b w:val="false"/>
          <w:bCs w:val="false"/>
          <w:color w:val="000000"/>
          <w:sz w:val="22"/>
          <w:szCs w:val="22"/>
        </w:rPr>
        <w:t xml:space="preserve">Phase 2 MCX margin: approx ₹75,000 per lot × 2 lots = ₹1,50,000 deployed for Wife's account</w:t>
      </w:r>
    </w:p>
    <w:p>
      <w:pPr>
        <w:pStyle w:val="Heading2"/>
        <w:spacing w:before="280" w:after="100"/>
      </w:pPr>
      <w:r>
        <w:rPr>
          <w:rFonts w:ascii="Arial" w:cs="Arial" w:eastAsia="Arial" w:hAnsi="Arial"/>
          <w:b/>
          <w:bCs/>
          <w:color w:val="0070C0"/>
          <w:sz w:val="28"/>
          <w:szCs w:val="28"/>
        </w:rPr>
        <w:t xml:space="preserve">3.3 Daily Token Refresh</w:t>
      </w:r>
    </w:p>
    <w:p>
      <w:pPr>
        <w:spacing w:after="120"/>
      </w:pPr>
      <w:r>
        <w:rPr>
          <w:rFonts w:ascii="Arial" w:cs="Arial" w:eastAsia="Arial" w:hAnsi="Arial"/>
          <w:color w:val="000000"/>
          <w:sz w:val="22"/>
          <w:szCs w:val="22"/>
        </w:rPr>
        <w:t xml:space="preserve">Both Zerodha and Angel One require daily API token generation. STAAX schedules auto-refresh before market open. On failure, a notification is sent and manual token entry is available in the Accounts UI.</w:t>
      </w:r>
    </w:p>
    <w:p>
      <w:pPr>
        <w:pStyle w:val="Heading2"/>
        <w:spacing w:before="280" w:after="100"/>
      </w:pPr>
      <w:r>
        <w:rPr>
          <w:rFonts w:ascii="Arial" w:cs="Arial" w:eastAsia="Arial" w:hAnsi="Arial"/>
          <w:b/>
          <w:bCs/>
          <w:color w:val="0070C0"/>
          <w:sz w:val="28"/>
          <w:szCs w:val="28"/>
        </w:rPr>
        <w:t xml:space="preserve">3.4 Global Risk Controls per Account</w:t>
      </w:r>
    </w:p>
    <w:p>
      <w:pPr>
        <w:pStyle w:val="ListParagraph"/>
        <w:numPr>
          <w:ilvl w:val="0"/>
          <w:numId w:val="2"/>
        </w:numPr>
        <w:spacing w:after="80"/>
      </w:pPr>
      <w:r>
        <w:rPr>
          <w:rFonts w:ascii="Arial" w:cs="Arial" w:eastAsia="Arial" w:hAnsi="Arial"/>
          <w:b w:val="false"/>
          <w:bCs w:val="false"/>
          <w:color w:val="000000"/>
          <w:sz w:val="22"/>
          <w:szCs w:val="22"/>
        </w:rPr>
        <w:t xml:space="preserve">Global SL: If account-level total MTM loss hits this, all algos for this account are stopped</w:t>
      </w:r>
    </w:p>
    <w:p>
      <w:pPr>
        <w:pStyle w:val="ListParagraph"/>
        <w:numPr>
          <w:ilvl w:val="0"/>
          <w:numId w:val="2"/>
        </w:numPr>
        <w:spacing w:after="80"/>
      </w:pPr>
      <w:r>
        <w:rPr>
          <w:rFonts w:ascii="Arial" w:cs="Arial" w:eastAsia="Arial" w:hAnsi="Arial"/>
          <w:b w:val="false"/>
          <w:bCs w:val="false"/>
          <w:color w:val="000000"/>
          <w:sz w:val="22"/>
          <w:szCs w:val="22"/>
        </w:rPr>
        <w:t xml:space="preserve">Global TP: If account-level total MTM profit hits this, all algos for this account are stopped</w:t>
      </w:r>
    </w:p>
    <w:p>
      <w:pPr>
        <w:pStyle w:val="ListParagraph"/>
        <w:numPr>
          <w:ilvl w:val="0"/>
          <w:numId w:val="2"/>
        </w:numPr>
        <w:spacing w:after="80"/>
      </w:pPr>
      <w:r>
        <w:rPr>
          <w:rFonts w:ascii="Arial" w:cs="Arial" w:eastAsia="Arial" w:hAnsi="Arial"/>
          <w:b w:val="false"/>
          <w:bCs w:val="false"/>
          <w:color w:val="000000"/>
          <w:sz w:val="22"/>
          <w:szCs w:val="22"/>
        </w:rPr>
        <w:t xml:space="preserve">Independent from per-algo MTM SL/TP</w:t>
      </w:r>
    </w:p>
    <w:p>
      <w:r>
        <w:br w:type="page"/>
      </w:r>
    </w:p>
    <w:p>
      <w:pPr>
        <w:pStyle w:val="Heading1"/>
        <w:spacing w:before="360" w:after="120"/>
      </w:pPr>
      <w:r>
        <w:rPr>
          <w:rFonts w:ascii="Arial" w:cs="Arial" w:eastAsia="Arial" w:hAnsi="Arial"/>
          <w:b/>
          <w:bCs/>
          <w:color w:val="1F3864"/>
          <w:sz w:val="36"/>
          <w:szCs w:val="36"/>
        </w:rPr>
        <w:t xml:space="preserve">4. Platform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Module</w:t>
            </w:r>
          </w:p>
        </w:tc>
        <w:tc>
          <w:tcPr>
            <w:tcW w:type="dxa" w:w="22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Name</w:t>
            </w:r>
          </w:p>
        </w:tc>
        <w:tc>
          <w:tcPr>
            <w:tcW w:type="dxa" w:w="61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Purpose</w:t>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Smart Grid</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Weekly visual scheduler — deploy, manage, and monitor algos by day</w:t>
            </w:r>
          </w:p>
        </w:tc>
      </w:tr>
      <w:tr>
        <w:tc>
          <w:tcPr>
            <w:tcW w:type="dxa" w:w="1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2</w:t>
            </w:r>
          </w:p>
        </w:tc>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Orders</w:t>
            </w:r>
          </w:p>
        </w:tc>
        <w:tc>
          <w:tcPr>
            <w:tcW w:type="dxa" w:w="6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Live order book — real-time status, P&amp;L, and position management</w:t>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3</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Algo Config</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Create, edit, and configure strategies with full parameter control</w:t>
            </w:r>
          </w:p>
        </w:tc>
      </w:tr>
      <w:tr>
        <w:tc>
          <w:tcPr>
            <w:tcW w:type="dxa" w:w="1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4</w:t>
            </w:r>
          </w:p>
        </w:tc>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Reports</w:t>
            </w:r>
          </w:p>
        </w:tc>
        <w:tc>
          <w:tcPr>
            <w:tcW w:type="dxa" w:w="6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P&amp;L history, equity curve, ROI vs margin, metrics, trade calendar</w:t>
            </w:r>
          </w:p>
        </w:tc>
      </w:tr>
      <w:tr>
        <w:tc>
          <w:tcPr>
            <w:tcW w:type="dxa" w:w="1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5</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Accounts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Broker account management, API tokens, margin, and global risk</w:t>
            </w:r>
          </w:p>
        </w:tc>
      </w:tr>
    </w:tbl>
    <w:p>
      <w:r>
        <w:br w:type="page"/>
      </w:r>
    </w:p>
    <w:p>
      <w:pPr>
        <w:pStyle w:val="Heading1"/>
        <w:spacing w:before="360" w:after="120"/>
      </w:pPr>
      <w:r>
        <w:rPr>
          <w:rFonts w:ascii="Arial" w:cs="Arial" w:eastAsia="Arial" w:hAnsi="Arial"/>
          <w:b/>
          <w:bCs/>
          <w:color w:val="1F3864"/>
          <w:sz w:val="36"/>
          <w:szCs w:val="36"/>
        </w:rPr>
        <w:t xml:space="preserve">5. Module 1 — Smart Grid</w:t>
      </w:r>
    </w:p>
    <w:p>
      <w:pPr>
        <w:pStyle w:val="Heading2"/>
        <w:spacing w:before="280" w:after="100"/>
      </w:pPr>
      <w:r>
        <w:rPr>
          <w:rFonts w:ascii="Arial" w:cs="Arial" w:eastAsia="Arial" w:hAnsi="Arial"/>
          <w:b/>
          <w:bCs/>
          <w:color w:val="0070C0"/>
          <w:sz w:val="28"/>
          <w:szCs w:val="28"/>
        </w:rPr>
        <w:t xml:space="preserve">5.1 Overview</w:t>
      </w:r>
    </w:p>
    <w:p>
      <w:pPr>
        <w:spacing w:after="120"/>
      </w:pPr>
      <w:r>
        <w:rPr>
          <w:rFonts w:ascii="Arial" w:cs="Arial" w:eastAsia="Arial" w:hAnsi="Arial"/>
          <w:color w:val="000000"/>
          <w:sz w:val="22"/>
          <w:szCs w:val="22"/>
        </w:rPr>
        <w:t xml:space="preserve">The Smart Grid is the central operations dashboard. It is a fully interactive weekly planner — algos are created once and deployed by drag and drop onto any day. Everything in the grid is editable in place.</w:t>
      </w:r>
    </w:p>
    <w:p>
      <w:pPr>
        <w:pStyle w:val="Heading2"/>
        <w:spacing w:before="280" w:after="100"/>
      </w:pPr>
      <w:r>
        <w:rPr>
          <w:rFonts w:ascii="Arial" w:cs="Arial" w:eastAsia="Arial" w:hAnsi="Arial"/>
          <w:b/>
          <w:bCs/>
          <w:color w:val="0070C0"/>
          <w:sz w:val="28"/>
          <w:szCs w:val="28"/>
        </w:rPr>
        <w:t xml:space="preserve">5.2 Grid Layout</w:t>
      </w:r>
    </w:p>
    <w:p>
      <w:pPr>
        <w:pStyle w:val="ListParagraph"/>
        <w:numPr>
          <w:ilvl w:val="0"/>
          <w:numId w:val="2"/>
        </w:numPr>
        <w:spacing w:after="80"/>
      </w:pPr>
      <w:r>
        <w:rPr>
          <w:rFonts w:ascii="Arial" w:cs="Arial" w:eastAsia="Arial" w:hAnsi="Arial"/>
          <w:b w:val="false"/>
          <w:bCs w:val="false"/>
          <w:color w:val="000000"/>
          <w:sz w:val="22"/>
          <w:szCs w:val="22"/>
        </w:rPr>
        <w:t xml:space="preserve">Rows: Algos (e.g., AWS-1, TF-BUY). Columns: Trading days Mon–Fri by default</w:t>
      </w:r>
    </w:p>
    <w:p>
      <w:pPr>
        <w:pStyle w:val="ListParagraph"/>
        <w:numPr>
          <w:ilvl w:val="0"/>
          <w:numId w:val="2"/>
        </w:numPr>
        <w:spacing w:after="80"/>
      </w:pPr>
      <w:r>
        <w:rPr>
          <w:rFonts w:ascii="Arial" w:cs="Arial" w:eastAsia="Arial" w:hAnsi="Arial"/>
          <w:b w:val="false"/>
          <w:bCs w:val="false"/>
          <w:color w:val="000000"/>
          <w:sz w:val="22"/>
          <w:szCs w:val="22"/>
        </w:rPr>
        <w:t xml:space="preserve">Saturday and Sunday hidden by default — enabled via Settings &gt; Show Weekend Columns for special sessions (e.g., Budget Day)</w:t>
      </w:r>
    </w:p>
    <w:p>
      <w:pPr>
        <w:pStyle w:val="ListParagraph"/>
        <w:numPr>
          <w:ilvl w:val="0"/>
          <w:numId w:val="2"/>
        </w:numPr>
        <w:spacing w:after="80"/>
      </w:pPr>
      <w:r>
        <w:rPr>
          <w:rFonts w:ascii="Arial" w:cs="Arial" w:eastAsia="Arial" w:hAnsi="Arial"/>
          <w:b w:val="false"/>
          <w:bCs w:val="false"/>
          <w:color w:val="000000"/>
          <w:sz w:val="22"/>
          <w:szCs w:val="22"/>
        </w:rPr>
        <w:t xml:space="preserve">Each cell = one algo on one day, with its own multiplier and account assignment</w:t>
      </w:r>
    </w:p>
    <w:p>
      <w:pPr>
        <w:pStyle w:val="ListParagraph"/>
        <w:numPr>
          <w:ilvl w:val="0"/>
          <w:numId w:val="2"/>
        </w:numPr>
        <w:spacing w:after="80"/>
      </w:pPr>
      <w:r>
        <w:rPr>
          <w:rFonts w:ascii="Arial" w:cs="Arial" w:eastAsia="Arial" w:hAnsi="Arial"/>
          <w:b w:val="false"/>
          <w:bCs w:val="false"/>
          <w:color w:val="000000"/>
          <w:sz w:val="22"/>
          <w:szCs w:val="22"/>
        </w:rPr>
        <w:t xml:space="preserve">Day header shows active count, e.g., MON (5), TUE (6)</w:t>
      </w:r>
    </w:p>
    <w:p>
      <w:pPr>
        <w:pStyle w:val="Heading2"/>
        <w:spacing w:before="280" w:after="100"/>
      </w:pPr>
      <w:r>
        <w:rPr>
          <w:rFonts w:ascii="Arial" w:cs="Arial" w:eastAsia="Arial" w:hAnsi="Arial"/>
          <w:b/>
          <w:bCs/>
          <w:color w:val="0070C0"/>
          <w:sz w:val="28"/>
          <w:szCs w:val="28"/>
        </w:rPr>
        <w:t xml:space="preserve">5.3 Cell Contents</w:t>
      </w:r>
    </w:p>
    <w:p>
      <w:pPr>
        <w:pStyle w:val="ListParagraph"/>
        <w:numPr>
          <w:ilvl w:val="0"/>
          <w:numId w:val="2"/>
        </w:numPr>
        <w:spacing w:after="80"/>
      </w:pPr>
      <w:r>
        <w:rPr>
          <w:rFonts w:ascii="Arial" w:cs="Arial" w:eastAsia="Arial" w:hAnsi="Arial"/>
          <w:b w:val="false"/>
          <w:bCs w:val="false"/>
          <w:color w:val="000000"/>
          <w:sz w:val="22"/>
          <w:szCs w:val="22"/>
        </w:rPr>
        <w:t xml:space="preserve">Lot multiplier: M: 1, M: 3, etc.</w:t>
      </w:r>
    </w:p>
    <w:p>
      <w:pPr>
        <w:pStyle w:val="ListParagraph"/>
        <w:numPr>
          <w:ilvl w:val="0"/>
          <w:numId w:val="2"/>
        </w:numPr>
        <w:spacing w:after="80"/>
      </w:pPr>
      <w:r>
        <w:rPr>
          <w:rFonts w:ascii="Arial" w:cs="Arial" w:eastAsia="Arial" w:hAnsi="Arial"/>
          <w:b w:val="false"/>
          <w:bCs w:val="false"/>
          <w:color w:val="000000"/>
          <w:sz w:val="22"/>
          <w:szCs w:val="22"/>
        </w:rPr>
        <w:t xml:space="preserve">E: [time] — Entry time. Applies to all strategy types: Intraday, BTST, STBT, Positional</w:t>
      </w:r>
    </w:p>
    <w:p>
      <w:pPr>
        <w:pStyle w:val="ListParagraph"/>
        <w:numPr>
          <w:ilvl w:val="0"/>
          <w:numId w:val="2"/>
        </w:numPr>
        <w:spacing w:after="80"/>
      </w:pPr>
      <w:r>
        <w:rPr>
          <w:rFonts w:ascii="Arial" w:cs="Arial" w:eastAsia="Arial" w:hAnsi="Arial"/>
          <w:b w:val="false"/>
          <w:bCs w:val="false"/>
          <w:color w:val="000000"/>
          <w:sz w:val="22"/>
          <w:szCs w:val="22"/>
        </w:rPr>
        <w:t xml:space="preserve">N: [time] — Next Day SL Check time. Applies to BTST / STBT / Positional only. At this time next trading day, the engine checks if SL conditions are already met (e.g., gap-up/gap-down). Not shown for pure Intraday algos.</w:t>
      </w:r>
    </w:p>
    <w:p>
      <w:pPr>
        <w:pStyle w:val="ListParagraph"/>
        <w:numPr>
          <w:ilvl w:val="0"/>
          <w:numId w:val="2"/>
        </w:numPr>
        <w:spacing w:after="80"/>
      </w:pPr>
      <w:r>
        <w:rPr>
          <w:rFonts w:ascii="Arial" w:cs="Arial" w:eastAsia="Arial" w:hAnsi="Arial"/>
          <w:b w:val="false"/>
          <w:bCs w:val="false"/>
          <w:color w:val="000000"/>
          <w:sz w:val="22"/>
          <w:szCs w:val="22"/>
        </w:rPr>
        <w:t xml:space="preserve">Account indicators: B (Buy) / S (Sell)</w:t>
      </w:r>
    </w:p>
    <w:p>
      <w:pPr>
        <w:pStyle w:val="ListParagraph"/>
        <w:numPr>
          <w:ilvl w:val="0"/>
          <w:numId w:val="2"/>
        </w:numPr>
        <w:spacing w:after="80"/>
      </w:pPr>
      <w:r>
        <w:rPr>
          <w:rFonts w:ascii="Arial" w:cs="Arial" w:eastAsia="Arial" w:hAnsi="Arial"/>
          <w:b w:val="false"/>
          <w:bCs w:val="false"/>
          <w:color w:val="000000"/>
          <w:sz w:val="22"/>
          <w:szCs w:val="22"/>
        </w:rPr>
        <w:t xml:space="preserve">Live status — colour coded</w:t>
      </w:r>
    </w:p>
    <w:p>
      <w:pPr>
        <w:pBdr>
          <w:left w:val="single" w:color="C00000" w:sz="12" w:space="10"/>
        </w:pBdr>
        <w:spacing w:after="120" w:before="80"/>
        <w:ind w:left="360"/>
      </w:pPr>
      <w:r>
        <w:rPr>
          <w:rFonts w:ascii="Arial" w:cs="Arial" w:eastAsia="Arial" w:hAnsi="Arial"/>
          <w:i/>
          <w:iCs/>
          <w:color w:val="C00000"/>
          <w:sz w:val="20"/>
          <w:szCs w:val="20"/>
        </w:rPr>
        <w:t xml:space="preserve">🔄  E: = Entry time for ALL trade types (Intraday, BTST, STBT, Positional). It is not limited to overnight trades. N: = Next Day SL Check time — only relevant for BTST/STBT/Positional. Not shown for Intraday-only algos.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rPr>
          <w:tblHeader/>
        </w:trPr>
        <w:tc>
          <w:tcPr>
            <w:tcW w:type="dxa" w:w="1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Status</w:t>
            </w:r>
          </w:p>
        </w:tc>
        <w:tc>
          <w:tcPr>
            <w:tcW w:type="dxa" w:w="2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Meaning</w:t>
            </w:r>
          </w:p>
        </w:tc>
        <w:tc>
          <w:tcPr>
            <w:tcW w:type="dxa" w:w="14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Colour</w:t>
            </w:r>
          </w:p>
        </w:tc>
        <w:tc>
          <w:tcPr>
            <w:tcW w:type="dxa" w:w="33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Trigger</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No Trade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Algo active, entry condition not yet met</w:t>
            </w:r>
          </w:p>
        </w:tc>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Grey</w:t>
            </w:r>
          </w:p>
        </w:tc>
        <w:tc>
          <w:tcPr>
            <w:tcW w:type="dxa" w:w="3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Default until entry fires</w:t>
            </w:r>
          </w:p>
        </w:tc>
      </w:tr>
      <w:tr>
        <w:tc>
          <w:tcPr>
            <w:tcW w:type="dxa" w:w="1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Algo Active</w:t>
            </w:r>
          </w:p>
        </w:tc>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Running, monitoring for entry</w:t>
            </w:r>
          </w:p>
        </w:tc>
        <w:tc>
          <w:tcPr>
            <w:tcW w:type="dxa" w:w="1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Blue</w:t>
            </w:r>
          </w:p>
        </w:tc>
        <w:tc>
          <w:tcPr>
            <w:tcW w:type="dxa" w:w="33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Pre-entry, market hours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Order Pending</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Entry order placed, awaiting broker fill</w:t>
            </w:r>
          </w:p>
        </w:tc>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Amber</w:t>
            </w:r>
          </w:p>
        </w:tc>
        <w:tc>
          <w:tcPr>
            <w:tcW w:type="dxa" w:w="3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Order submitted</w:t>
            </w:r>
          </w:p>
        </w:tc>
      </w:tr>
      <w:tr>
        <w:tc>
          <w:tcPr>
            <w:tcW w:type="dxa" w:w="1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Open</w:t>
            </w:r>
          </w:p>
        </w:tc>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Position live, SL/TP/TSL monitoring active</w:t>
            </w:r>
          </w:p>
        </w:tc>
        <w:tc>
          <w:tcPr>
            <w:tcW w:type="dxa" w:w="1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Green</w:t>
            </w:r>
          </w:p>
        </w:tc>
        <w:tc>
          <w:tcPr>
            <w:tcW w:type="dxa" w:w="33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Order fully filled</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Algo Closed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All positions closed cleanly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Dark Green</w:t>
            </w:r>
          </w:p>
        </w:tc>
        <w:tc>
          <w:tcPr>
            <w:tcW w:type="dxa" w:w="3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TP / auto-SQ / manual SQ</w:t>
            </w:r>
          </w:p>
        </w:tc>
      </w:tr>
      <w:tr>
        <w:tc>
          <w:tcPr>
            <w:tcW w:type="dxa" w:w="1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Error</w:t>
            </w:r>
          </w:p>
        </w:tc>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Order or API error occurred</w:t>
            </w:r>
          </w:p>
        </w:tc>
        <w:tc>
          <w:tcPr>
            <w:tcW w:type="dxa" w:w="1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Red</w:t>
            </w:r>
          </w:p>
        </w:tc>
        <w:tc>
          <w:tcPr>
            <w:tcW w:type="dxa" w:w="33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Broker rejection, margin issue, etc.</w:t>
            </w:r>
          </w:p>
        </w:tc>
      </w:tr>
    </w:tbl>
    <w:p>
      <w:pPr>
        <w:spacing w:after="60"/>
      </w:pPr>
      <w:r>
        <w:t xml:space="preserve"/>
      </w:r>
    </w:p>
    <w:p>
      <w:pPr>
        <w:pStyle w:val="Heading2"/>
        <w:spacing w:before="280" w:after="100"/>
      </w:pPr>
      <w:r>
        <w:rPr>
          <w:rFonts w:ascii="Arial" w:cs="Arial" w:eastAsia="Arial" w:hAnsi="Arial"/>
          <w:b/>
          <w:bCs/>
          <w:color w:val="0070C0"/>
          <w:sz w:val="28"/>
          <w:szCs w:val="28"/>
        </w:rPr>
        <w:t xml:space="preserve">5.4 Grid Interactions</w:t>
      </w:r>
    </w:p>
    <w:p>
      <w:pPr>
        <w:pStyle w:val="ListParagraph"/>
        <w:numPr>
          <w:ilvl w:val="0"/>
          <w:numId w:val="2"/>
        </w:numPr>
        <w:spacing w:after="80"/>
      </w:pPr>
      <w:r>
        <w:rPr>
          <w:rFonts w:ascii="Arial" w:cs="Arial" w:eastAsia="Arial" w:hAnsi="Arial"/>
          <w:b w:val="false"/>
          <w:bCs w:val="false"/>
          <w:color w:val="000000"/>
          <w:sz w:val="22"/>
          <w:szCs w:val="22"/>
        </w:rPr>
        <w:t xml:space="preserve">Drag &amp; Drop — move an algo to a different day</w:t>
      </w:r>
    </w:p>
    <w:p>
      <w:pPr>
        <w:pStyle w:val="ListParagraph"/>
        <w:numPr>
          <w:ilvl w:val="0"/>
          <w:numId w:val="2"/>
        </w:numPr>
        <w:spacing w:after="80"/>
      </w:pPr>
      <w:r>
        <w:rPr>
          <w:rFonts w:ascii="Arial" w:cs="Arial" w:eastAsia="Arial" w:hAnsi="Arial"/>
          <w:b w:val="false"/>
          <w:bCs w:val="false"/>
          <w:color w:val="000000"/>
          <w:sz w:val="22"/>
          <w:szCs w:val="22"/>
        </w:rPr>
        <w:t xml:space="preserve">Multiplier Edit — click M value to change lot multiplier for that day only</w:t>
      </w:r>
    </w:p>
    <w:p>
      <w:pPr>
        <w:pStyle w:val="ListParagraph"/>
        <w:numPr>
          <w:ilvl w:val="0"/>
          <w:numId w:val="2"/>
        </w:numPr>
        <w:spacing w:after="80"/>
      </w:pPr>
      <w:r>
        <w:rPr>
          <w:rFonts w:ascii="Arial" w:cs="Arial" w:eastAsia="Arial" w:hAnsi="Arial"/>
          <w:b w:val="false"/>
          <w:bCs w:val="false"/>
          <w:color w:val="000000"/>
          <w:sz w:val="22"/>
          <w:szCs w:val="22"/>
        </w:rPr>
        <w:t xml:space="preserve">Delete from Day — remove algo from one day without affecting other days or its config</w:t>
      </w:r>
    </w:p>
    <w:p>
      <w:pPr>
        <w:pStyle w:val="ListParagraph"/>
        <w:numPr>
          <w:ilvl w:val="0"/>
          <w:numId w:val="2"/>
        </w:numPr>
        <w:spacing w:after="80"/>
      </w:pPr>
      <w:r>
        <w:rPr>
          <w:rFonts w:ascii="Arial" w:cs="Arial" w:eastAsia="Arial" w:hAnsi="Arial"/>
          <w:b w:val="false"/>
          <w:bCs w:val="false"/>
          <w:color w:val="000000"/>
          <w:sz w:val="22"/>
          <w:szCs w:val="22"/>
        </w:rPr>
        <w:t xml:space="preserve">Click to Edit — opens Algo Config form for that algo</w:t>
      </w:r>
    </w:p>
    <w:p>
      <w:pPr>
        <w:pStyle w:val="ListParagraph"/>
        <w:numPr>
          <w:ilvl w:val="0"/>
          <w:numId w:val="2"/>
        </w:numPr>
        <w:spacing w:after="80"/>
      </w:pPr>
      <w:r>
        <w:rPr>
          <w:rFonts w:ascii="Arial" w:cs="Arial" w:eastAsia="Arial" w:hAnsi="Arial"/>
          <w:b w:val="false"/>
          <w:bCs w:val="false"/>
          <w:color w:val="000000"/>
          <w:sz w:val="22"/>
          <w:szCs w:val="22"/>
        </w:rPr>
        <w:t xml:space="preserve">Add to Day — drag from algo list onto a day column</w:t>
      </w:r>
    </w:p>
    <w:p>
      <w:pPr>
        <w:pStyle w:val="ListParagraph"/>
        <w:numPr>
          <w:ilvl w:val="0"/>
          <w:numId w:val="2"/>
        </w:numPr>
        <w:spacing w:after="80"/>
      </w:pPr>
      <w:r>
        <w:rPr>
          <w:rFonts w:ascii="Arial" w:cs="Arial" w:eastAsia="Arial" w:hAnsi="Arial"/>
          <w:b w:val="false"/>
          <w:bCs w:val="false"/>
          <w:color w:val="000000"/>
          <w:sz w:val="22"/>
          <w:szCs w:val="22"/>
        </w:rPr>
        <w:t xml:space="preserve">Account Selector — modal to assign which accounts run this algo on a given day</w:t>
      </w:r>
    </w:p>
    <w:p>
      <w:r>
        <w:br w:type="page"/>
      </w:r>
    </w:p>
    <w:p>
      <w:pPr>
        <w:pStyle w:val="Heading1"/>
        <w:spacing w:before="360" w:after="120"/>
      </w:pPr>
      <w:r>
        <w:rPr>
          <w:rFonts w:ascii="Arial" w:cs="Arial" w:eastAsia="Arial" w:hAnsi="Arial"/>
          <w:b/>
          <w:bCs/>
          <w:color w:val="1F3864"/>
          <w:sz w:val="36"/>
          <w:szCs w:val="36"/>
        </w:rPr>
        <w:t xml:space="preserve">6. Module 2 — Orders</w:t>
      </w:r>
    </w:p>
    <w:p>
      <w:pPr>
        <w:pStyle w:val="Heading2"/>
        <w:spacing w:before="280" w:after="100"/>
      </w:pPr>
      <w:r>
        <w:rPr>
          <w:rFonts w:ascii="Arial" w:cs="Arial" w:eastAsia="Arial" w:hAnsi="Arial"/>
          <w:b/>
          <w:bCs/>
          <w:color w:val="0070C0"/>
          <w:sz w:val="28"/>
          <w:szCs w:val="28"/>
        </w:rPr>
        <w:t xml:space="preserve">6.1 Order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Column</w:t>
            </w:r>
          </w:p>
        </w:tc>
        <w:tc>
          <w:tcPr>
            <w:tcW w:type="dxa" w:w="22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Description</w:t>
            </w:r>
          </w:p>
        </w:tc>
        <w:tc>
          <w:tcPr>
            <w:tcW w:type="dxa" w:w="20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Format</w:t>
            </w:r>
          </w:p>
        </w:tc>
        <w:tc>
          <w:tcPr>
            <w:tcW w:type="dxa" w:w="31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Source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Order Status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Current leg state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Open / Pending / Closed / Error</w:t>
            </w:r>
          </w:p>
        </w:tc>
        <w:tc>
          <w:tcPr>
            <w:tcW w:type="dxa" w:w="3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Order Type</w:t>
            </w:r>
          </w:p>
        </w:tc>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Direction</w:t>
            </w:r>
          </w:p>
        </w:tc>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Buy / Sell</w:t>
            </w:r>
          </w:p>
        </w:tc>
        <w:tc>
          <w:tcPr>
            <w:tcW w:type="dxa" w:w="3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Config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Symbol / Strike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Instrument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e.g., NIFTY 22000CE NFO 29FEB24</w:t>
            </w:r>
          </w:p>
        </w:tc>
        <w:tc>
          <w:tcPr>
            <w:tcW w:type="dxa" w:w="3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Broker / Runtime</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Lot (qty)</w:t>
            </w:r>
          </w:p>
        </w:tc>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Lots and total quantity</w:t>
            </w:r>
          </w:p>
        </w:tc>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e.g., 2 (100)</w:t>
            </w:r>
          </w:p>
        </w:tc>
        <w:tc>
          <w:tcPr>
            <w:tcW w:type="dxa" w:w="3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Config + multiplier</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W&amp;T / ORB</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Entry condition and ref price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e.g., Entry @ ORB High: 100.5</w:t>
            </w:r>
          </w:p>
        </w:tc>
        <w:tc>
          <w:tcPr>
            <w:tcW w:type="dxa" w:w="3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Entry Price (Time)</w:t>
            </w:r>
          </w:p>
        </w:tc>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Actual fill and timestamp</w:t>
            </w:r>
          </w:p>
        </w:tc>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e.g., 100.5 (09:45:10)</w:t>
            </w:r>
          </w:p>
        </w:tc>
        <w:tc>
          <w:tcPr>
            <w:tcW w:type="dxa" w:w="3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Broker feed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LTP</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Live last traded price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e.g., 187.1</w:t>
            </w:r>
          </w:p>
        </w:tc>
        <w:tc>
          <w:tcPr>
            <w:tcW w:type="dxa" w:w="3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WebSocket tick</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SL</w:t>
            </w:r>
          </w:p>
        </w:tc>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Actual (A) trailing + Original (O)</w:t>
            </w:r>
          </w:p>
        </w:tc>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A: / O: 137.9 (34%)</w:t>
            </w:r>
          </w:p>
        </w:tc>
        <w:tc>
          <w:tcPr>
            <w:tcW w:type="dxa" w:w="3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TGT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Target if set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e.g., 250 pts</w:t>
            </w:r>
          </w:p>
        </w:tc>
        <w:tc>
          <w:tcPr>
            <w:tcW w:type="dxa" w:w="3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Config</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Exit Price (Time)</w:t>
            </w:r>
          </w:p>
        </w:tc>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Exit fill and timestamp</w:t>
            </w:r>
          </w:p>
        </w:tc>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e.g., 117.1 (15:10:03)</w:t>
            </w:r>
          </w:p>
        </w:tc>
        <w:tc>
          <w:tcPr>
            <w:tcW w:type="dxa" w:w="3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Broker feed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Reason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Exit reason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SL / TP / SQ / TSL / Error</w:t>
            </w:r>
          </w:p>
        </w:tc>
        <w:tc>
          <w:tcPr>
            <w:tcW w:type="dxa" w:w="3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P&amp;L</w:t>
            </w:r>
          </w:p>
        </w:tc>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Realised or unrealised P&amp;L</w:t>
            </w:r>
          </w:p>
        </w:tc>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e.g., ₹8,660</w:t>
            </w:r>
          </w:p>
        </w:tc>
        <w:tc>
          <w:tcPr>
            <w:tcW w:type="dxa" w:w="3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Engine</w:t>
            </w:r>
          </w:p>
        </w:tc>
      </w:tr>
    </w:tbl>
    <w:p>
      <w:pPr>
        <w:spacing w:after="60"/>
      </w:pPr>
      <w:r>
        <w:t xml:space="preserve"/>
      </w:r>
    </w:p>
    <w:p>
      <w:pPr>
        <w:pStyle w:val="Heading2"/>
        <w:spacing w:before="280" w:after="100"/>
      </w:pPr>
      <w:r>
        <w:rPr>
          <w:rFonts w:ascii="Arial" w:cs="Arial" w:eastAsia="Arial" w:hAnsi="Arial"/>
          <w:b/>
          <w:bCs/>
          <w:color w:val="0070C0"/>
          <w:sz w:val="28"/>
          <w:szCs w:val="28"/>
        </w:rPr>
        <w:t xml:space="preserve">6.2 Manual Controls</w:t>
      </w:r>
    </w:p>
    <w:p>
      <w:pPr>
        <w:pStyle w:val="ListParagraph"/>
        <w:numPr>
          <w:ilvl w:val="0"/>
          <w:numId w:val="2"/>
        </w:numPr>
        <w:spacing w:after="80"/>
      </w:pPr>
      <w:r>
        <w:rPr>
          <w:rFonts w:ascii="Arial" w:cs="Arial" w:eastAsia="Arial" w:hAnsi="Arial"/>
          <w:b w:val="false"/>
          <w:bCs w:val="false"/>
          <w:color w:val="000000"/>
          <w:sz w:val="22"/>
          <w:szCs w:val="22"/>
        </w:rPr>
        <w:t xml:space="preserve">RUN — manually start an algo that has not auto-triggered</w:t>
      </w:r>
    </w:p>
    <w:p>
      <w:pPr>
        <w:pStyle w:val="ListParagraph"/>
        <w:numPr>
          <w:ilvl w:val="0"/>
          <w:numId w:val="2"/>
        </w:numPr>
        <w:spacing w:after="80"/>
      </w:pPr>
      <w:r>
        <w:rPr>
          <w:rFonts w:ascii="Arial" w:cs="Arial" w:eastAsia="Arial" w:hAnsi="Arial"/>
          <w:b w:val="false"/>
          <w:bCs w:val="false"/>
          <w:color w:val="000000"/>
          <w:sz w:val="22"/>
          <w:szCs w:val="22"/>
        </w:rPr>
        <w:t xml:space="preserve">RE — retry a failed algo (Error state) — re-attempts after API failure, order rejection, or connectivity issue</w:t>
      </w:r>
    </w:p>
    <w:p>
      <w:pPr>
        <w:pStyle w:val="ListParagraph"/>
        <w:numPr>
          <w:ilvl w:val="0"/>
          <w:numId w:val="2"/>
        </w:numPr>
        <w:spacing w:after="80"/>
      </w:pPr>
      <w:r>
        <w:rPr>
          <w:rFonts w:ascii="Arial" w:cs="Arial" w:eastAsia="Arial" w:hAnsi="Arial"/>
          <w:b w:val="false"/>
          <w:bCs w:val="false"/>
          <w:color w:val="000000"/>
          <w:sz w:val="22"/>
          <w:szCs w:val="22"/>
        </w:rPr>
        <w:t xml:space="preserve">SQ/T — square off all legs and terminate algo for the day</w:t>
      </w:r>
    </w:p>
    <w:p>
      <w:pPr>
        <w:pStyle w:val="ListParagraph"/>
        <w:numPr>
          <w:ilvl w:val="0"/>
          <w:numId w:val="2"/>
        </w:numPr>
        <w:spacing w:after="80"/>
      </w:pPr>
      <w:r>
        <w:rPr>
          <w:rFonts w:ascii="Arial" w:cs="Arial" w:eastAsia="Arial" w:hAnsi="Arial"/>
          <w:b w:val="false"/>
          <w:bCs w:val="false"/>
          <w:color w:val="000000"/>
          <w:sz w:val="22"/>
          <w:szCs w:val="22"/>
        </w:rPr>
        <w:t xml:space="preserve">SQ — square off all legs but keep algo active for re-entry</w:t>
      </w:r>
    </w:p>
    <w:p>
      <w:pPr>
        <w:pStyle w:val="ListParagraph"/>
        <w:numPr>
          <w:ilvl w:val="0"/>
          <w:numId w:val="2"/>
        </w:numPr>
        <w:spacing w:after="80"/>
      </w:pPr>
      <w:r>
        <w:rPr>
          <w:rFonts w:ascii="Arial" w:cs="Arial" w:eastAsia="Arial" w:hAnsi="Arial"/>
          <w:b w:val="false"/>
          <w:bCs w:val="false"/>
          <w:color w:val="000000"/>
          <w:sz w:val="22"/>
          <w:szCs w:val="22"/>
        </w:rPr>
        <w:t xml:space="preserve">T — terminate algo without squaring (leaves positions open — use with caution)</w:t>
      </w:r>
    </w:p>
    <w:p>
      <w:pPr>
        <w:pStyle w:val="ListParagraph"/>
        <w:numPr>
          <w:ilvl w:val="0"/>
          <w:numId w:val="2"/>
        </w:numPr>
        <w:spacing w:after="80"/>
      </w:pPr>
      <w:r>
        <w:rPr>
          <w:rFonts w:ascii="Arial" w:cs="Arial" w:eastAsia="Arial" w:hAnsi="Arial"/>
          <w:b w:val="false"/>
          <w:bCs w:val="false"/>
          <w:color w:val="000000"/>
          <w:sz w:val="22"/>
          <w:szCs w:val="22"/>
        </w:rPr>
        <w:t xml:space="preserve">SYNC — link an untracked broker position to this algo (see Section 6.4)</w:t>
      </w:r>
    </w:p>
    <w:p>
      <w:pPr>
        <w:pStyle w:val="ListParagraph"/>
        <w:numPr>
          <w:ilvl w:val="0"/>
          <w:numId w:val="2"/>
        </w:numPr>
        <w:spacing w:after="80"/>
      </w:pPr>
      <w:r>
        <w:rPr>
          <w:rFonts w:ascii="Arial" w:cs="Arial" w:eastAsia="Arial" w:hAnsi="Arial"/>
          <w:b w:val="false"/>
          <w:bCs w:val="false"/>
          <w:color w:val="000000"/>
          <w:sz w:val="22"/>
          <w:szCs w:val="22"/>
        </w:rPr>
        <w:t xml:space="preserve">Hide P&amp;L — mask all P&amp;L values</w:t>
      </w:r>
    </w:p>
    <w:p>
      <w:pPr>
        <w:pBdr>
          <w:left w:val="single" w:color="C00000" w:sz="12" w:space="10"/>
        </w:pBdr>
        <w:spacing w:after="120" w:before="80"/>
        <w:ind w:left="360"/>
      </w:pPr>
      <w:r>
        <w:rPr>
          <w:rFonts w:ascii="Arial" w:cs="Arial" w:eastAsia="Arial" w:hAnsi="Arial"/>
          <w:i/>
          <w:iCs/>
          <w:color w:val="C00000"/>
          <w:sz w:val="20"/>
          <w:szCs w:val="20"/>
        </w:rPr>
        <w:t xml:space="preserve">🔄  RE = Retry Failed Algo. Not a manual re-entry on a healthy closed position.</w:t>
      </w:r>
    </w:p>
    <w:p>
      <w:pPr>
        <w:spacing w:after="60"/>
      </w:pPr>
      <w:r>
        <w:t xml:space="preserve"/>
      </w:r>
    </w:p>
    <w:p>
      <w:pPr>
        <w:pStyle w:val="Heading2"/>
        <w:spacing w:before="280" w:after="100"/>
      </w:pPr>
      <w:r>
        <w:rPr>
          <w:rFonts w:ascii="Arial" w:cs="Arial" w:eastAsia="Arial" w:hAnsi="Arial"/>
          <w:b/>
          <w:bCs/>
          <w:color w:val="0070C0"/>
          <w:sz w:val="28"/>
          <w:szCs w:val="28"/>
        </w:rPr>
        <w:t xml:space="preserve">6.3 Manual Exit Price Correction</w:t>
      </w:r>
    </w:p>
    <w:p>
      <w:pPr>
        <w:spacing w:after="120"/>
      </w:pPr>
      <w:r>
        <w:rPr>
          <w:rFonts w:ascii="Arial" w:cs="Arial" w:eastAsia="Arial" w:hAnsi="Arial"/>
          <w:color w:val="000000"/>
          <w:sz w:val="22"/>
          <w:szCs w:val="22"/>
        </w:rPr>
        <w:t xml:space="preserve">When a position is closed outside STAAX (manually in broker terminal) or an incorrect exit price was recorded, the user can click the Exit Price cell on any Closed or Error order and enter the correct value. STAAX recalculates P&amp;L and updates all dependent metrics. A correction marker is shown on the record.</w:t>
      </w:r>
    </w:p>
    <w:p>
      <w:pPr>
        <w:pStyle w:val="Heading2"/>
        <w:spacing w:before="280" w:after="100"/>
      </w:pPr>
      <w:r>
        <w:rPr>
          <w:rFonts w:ascii="Arial" w:cs="Arial" w:eastAsia="Arial" w:hAnsi="Arial"/>
          <w:b/>
          <w:bCs/>
          <w:color w:val="0070C0"/>
          <w:sz w:val="28"/>
          <w:szCs w:val="28"/>
        </w:rPr>
        <w:t xml:space="preserve">6.4 Manual Order Sync</w:t>
      </w:r>
    </w:p>
    <w:p>
      <w:pPr>
        <w:spacing w:after="120"/>
      </w:pPr>
      <w:r>
        <w:rPr>
          <w:rFonts w:ascii="Arial" w:cs="Arial" w:eastAsia="Arial" w:hAnsi="Arial"/>
          <w:color w:val="000000"/>
          <w:sz w:val="22"/>
          <w:szCs w:val="22"/>
        </w:rPr>
        <w:t xml:space="preserve">When a position exists in the broker that STAAX is not tracking, the Sync function reconciles it:</w:t>
      </w:r>
    </w:p>
    <w:p>
      <w:pPr>
        <w:pStyle w:val="ListParagraph"/>
        <w:numPr>
          <w:ilvl w:val="0"/>
          <w:numId w:val="2"/>
        </w:numPr>
        <w:spacing w:after="80"/>
      </w:pPr>
      <w:r>
        <w:rPr>
          <w:rFonts w:ascii="Arial" w:cs="Arial" w:eastAsia="Arial" w:hAnsi="Arial"/>
          <w:b w:val="false"/>
          <w:bCs w:val="false"/>
          <w:color w:val="000000"/>
          <w:sz w:val="22"/>
          <w:szCs w:val="22"/>
        </w:rPr>
        <w:t xml:space="preserve">User clicks SYNC on the algo group header</w:t>
      </w:r>
    </w:p>
    <w:p>
      <w:pPr>
        <w:pStyle w:val="ListParagraph"/>
        <w:numPr>
          <w:ilvl w:val="0"/>
          <w:numId w:val="2"/>
        </w:numPr>
        <w:spacing w:after="80"/>
      </w:pPr>
      <w:r>
        <w:rPr>
          <w:rFonts w:ascii="Arial" w:cs="Arial" w:eastAsia="Arial" w:hAnsi="Arial"/>
          <w:b w:val="false"/>
          <w:bCs w:val="false"/>
          <w:color w:val="000000"/>
          <w:sz w:val="22"/>
          <w:szCs w:val="22"/>
        </w:rPr>
        <w:t xml:space="preserve">Modal: enter broker order ID, instrument, direction, quantity, fill price, fill time</w:t>
      </w:r>
    </w:p>
    <w:p>
      <w:pPr>
        <w:pStyle w:val="ListParagraph"/>
        <w:numPr>
          <w:ilvl w:val="0"/>
          <w:numId w:val="2"/>
        </w:numPr>
        <w:spacing w:after="80"/>
      </w:pPr>
      <w:r>
        <w:rPr>
          <w:rFonts w:ascii="Arial" w:cs="Arial" w:eastAsia="Arial" w:hAnsi="Arial"/>
          <w:b w:val="false"/>
          <w:bCs w:val="false"/>
          <w:color w:val="000000"/>
          <w:sz w:val="22"/>
          <w:szCs w:val="22"/>
        </w:rPr>
        <w:t xml:space="preserve">STAAX creates the order record, links it to the algo, and resumes SL/TP/TSL monitoring</w:t>
      </w:r>
    </w:p>
    <w:p>
      <w:pPr>
        <w:pStyle w:val="ListParagraph"/>
        <w:numPr>
          <w:ilvl w:val="0"/>
          <w:numId w:val="2"/>
        </w:numPr>
        <w:spacing w:after="80"/>
      </w:pPr>
      <w:r>
        <w:rPr>
          <w:rFonts w:ascii="Arial" w:cs="Arial" w:eastAsia="Arial" w:hAnsi="Arial"/>
          <w:b w:val="false"/>
          <w:bCs w:val="false"/>
          <w:color w:val="000000"/>
          <w:sz w:val="22"/>
          <w:szCs w:val="22"/>
        </w:rPr>
        <w:t xml:space="preserve">Position appears in Orders view with a 'Synced' tag</w:t>
      </w:r>
    </w:p>
    <w:p>
      <w:pPr>
        <w:pStyle w:val="ListParagraph"/>
        <w:numPr>
          <w:ilvl w:val="0"/>
          <w:numId w:val="2"/>
        </w:numPr>
        <w:spacing w:after="80"/>
      </w:pPr>
      <w:r>
        <w:rPr>
          <w:rFonts w:ascii="Arial" w:cs="Arial" w:eastAsia="Arial" w:hAnsi="Arial"/>
          <w:b w:val="false"/>
          <w:bCs w:val="false"/>
          <w:color w:val="000000"/>
          <w:sz w:val="22"/>
          <w:szCs w:val="22"/>
        </w:rPr>
        <w:t xml:space="preserve">All subsequent logic (exits, TSL, re-entry) applies normally</w:t>
      </w:r>
    </w:p>
    <w:p>
      <w:r>
        <w:br w:type="page"/>
      </w:r>
    </w:p>
    <w:p>
      <w:pPr>
        <w:pStyle w:val="Heading1"/>
        <w:spacing w:before="360" w:after="120"/>
      </w:pPr>
      <w:r>
        <w:rPr>
          <w:rFonts w:ascii="Arial" w:cs="Arial" w:eastAsia="Arial" w:hAnsi="Arial"/>
          <w:b/>
          <w:bCs/>
          <w:color w:val="1F3864"/>
          <w:sz w:val="36"/>
          <w:szCs w:val="36"/>
        </w:rPr>
        <w:t xml:space="preserve">7. Module 3 — Algo Configuration</w:t>
      </w:r>
    </w:p>
    <w:p>
      <w:pPr>
        <w:pStyle w:val="Heading2"/>
        <w:spacing w:before="280" w:after="100"/>
      </w:pPr>
      <w:r>
        <w:rPr>
          <w:rFonts w:ascii="Arial" w:cs="Arial" w:eastAsia="Arial" w:hAnsi="Arial"/>
          <w:b/>
          <w:bCs/>
          <w:color w:val="0070C0"/>
          <w:sz w:val="28"/>
          <w:szCs w:val="28"/>
        </w:rPr>
        <w:t xml:space="preserve">7.1 Algo Identity</w:t>
      </w:r>
    </w:p>
    <w:p>
      <w:pPr>
        <w:pStyle w:val="ListParagraph"/>
        <w:numPr>
          <w:ilvl w:val="0"/>
          <w:numId w:val="2"/>
        </w:numPr>
        <w:spacing w:after="80"/>
      </w:pPr>
      <w:r>
        <w:rPr>
          <w:rFonts w:ascii="Arial" w:cs="Arial" w:eastAsia="Arial" w:hAnsi="Arial"/>
          <w:b w:val="false"/>
          <w:bCs w:val="false"/>
          <w:color w:val="000000"/>
          <w:sz w:val="22"/>
          <w:szCs w:val="22"/>
        </w:rPr>
        <w:t xml:space="preserve">Algo Name, Account, Default Active Days (M/T/W/T/F), Base Lot Multiplier, Strategy Mode</w:t>
      </w:r>
    </w:p>
    <w:p>
      <w:pPr>
        <w:pStyle w:val="Heading2"/>
        <w:spacing w:before="280" w:after="100"/>
      </w:pPr>
      <w:r>
        <w:rPr>
          <w:rFonts w:ascii="Arial" w:cs="Arial" w:eastAsia="Arial" w:hAnsi="Arial"/>
          <w:b/>
          <w:bCs/>
          <w:color w:val="0070C0"/>
          <w:sz w:val="28"/>
          <w:szCs w:val="28"/>
        </w:rPr>
        <w:t xml:space="preserve">7.2 Strategy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Intraday</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Enter and exit same day. Auto square-off at configured exit time.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BTST (Buy Today Sell Tomorrow)</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Enter today (near close or as configured), exit next trading day at E: time. N: sets next-day SL check time.</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STBT (Sell Today Buy Tomorrow)</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Sell today, cover next trading day at E: time. N: sets next-day SL check time.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Positional</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Multi-day hold. E: is daily action time. N: is daily SL check time.</w:t>
            </w:r>
          </w:p>
        </w:tc>
      </w:tr>
    </w:tbl>
    <w:p>
      <w:pPr>
        <w:spacing w:after="60"/>
      </w:pPr>
      <w:r>
        <w:t xml:space="preserve"/>
      </w:r>
    </w:p>
    <w:p>
      <w:pPr>
        <w:pStyle w:val="Heading2"/>
        <w:spacing w:before="280" w:after="100"/>
      </w:pPr>
      <w:r>
        <w:rPr>
          <w:rFonts w:ascii="Arial" w:cs="Arial" w:eastAsia="Arial" w:hAnsi="Arial"/>
          <w:b/>
          <w:bCs/>
          <w:color w:val="0070C0"/>
          <w:sz w:val="28"/>
          <w:szCs w:val="28"/>
        </w:rPr>
        <w:t xml:space="preserve">7.3 Instrument and Leg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Direction</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BUY or SELL</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Instrument Type</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CE (Call), PE (Put), FU (Futures)</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Underlying Index</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NIFTY / BANKNIFTY / SENSEX / MIDCAPNIFTY / FINNIFTY</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Expiry</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Current week / Next week / Monthly current / Monthly next</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Strike Selection</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ATM | ITM1–ITM10 | OTM1–OTM10 | Premium | Straddle Premium | Delta (Phase 2)</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Lots</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Number of lots for this leg</w:t>
            </w:r>
          </w:p>
        </w:tc>
      </w:tr>
    </w:tbl>
    <w:p>
      <w:pPr>
        <w:pBdr>
          <w:left w:val="single" w:color="D77B12" w:sz="12" w:space="10"/>
        </w:pBdr>
        <w:spacing w:after="120" w:before="80"/>
        <w:ind w:left="360"/>
      </w:pPr>
      <w:r>
        <w:rPr>
          <w:rFonts w:ascii="Arial" w:cs="Arial" w:eastAsia="Arial" w:hAnsi="Arial"/>
          <w:i/>
          <w:iCs/>
          <w:color w:val="595959"/>
          <w:sz w:val="20"/>
          <w:szCs w:val="20"/>
        </w:rPr>
        <w:t xml:space="preserve">📝  Strike multiples: Nifty 50 | BankNifty 100 | Sensex 100. Fetched live from broker. Strike selection executes at entry time, not config time. ITM/OTM: 10 strikes each direction — 20 total.</w:t>
      </w:r>
    </w:p>
    <w:p>
      <w:pPr>
        <w:spacing w:after="60"/>
      </w:pPr>
      <w:r>
        <w:t xml:space="preserve"/>
      </w:r>
    </w:p>
    <w:p>
      <w:pPr>
        <w:pStyle w:val="Heading2"/>
        <w:spacing w:before="280" w:after="100"/>
      </w:pPr>
      <w:r>
        <w:rPr>
          <w:rFonts w:ascii="Arial" w:cs="Arial" w:eastAsia="Arial" w:hAnsi="Arial"/>
          <w:b/>
          <w:bCs/>
          <w:color w:val="0070C0"/>
          <w:sz w:val="28"/>
          <w:szCs w:val="28"/>
        </w:rPr>
        <w:t xml:space="preserve">7.4 Entry Types</w:t>
      </w:r>
    </w:p>
    <w:p>
      <w:pPr>
        <w:pStyle w:val="Heading3"/>
        <w:spacing w:before="200" w:after="80"/>
      </w:pPr>
      <w:r>
        <w:rPr>
          <w:rFonts w:ascii="Arial" w:cs="Arial" w:eastAsia="Arial" w:hAnsi="Arial"/>
          <w:b/>
          <w:bCs/>
          <w:color w:val="D77B12"/>
          <w:sz w:val="24"/>
          <w:szCs w:val="24"/>
        </w:rPr>
        <w:t xml:space="preserve">Direct Entry</w:t>
      </w:r>
    </w:p>
    <w:p>
      <w:pPr>
        <w:spacing w:after="120"/>
      </w:pPr>
      <w:r>
        <w:rPr>
          <w:rFonts w:ascii="Arial" w:cs="Arial" w:eastAsia="Arial" w:hAnsi="Arial"/>
          <w:color w:val="000000"/>
          <w:sz w:val="22"/>
          <w:szCs w:val="22"/>
        </w:rPr>
        <w:t xml:space="preserve">Enter at market at configured entry time (E:). No condition evaluation required.</w:t>
      </w:r>
    </w:p>
    <w:p>
      <w:pPr>
        <w:pStyle w:val="Heading3"/>
        <w:spacing w:before="200" w:after="80"/>
      </w:pPr>
      <w:r>
        <w:rPr>
          <w:rFonts w:ascii="Arial" w:cs="Arial" w:eastAsia="Arial" w:hAnsi="Arial"/>
          <w:b/>
          <w:bCs/>
          <w:color w:val="D77B12"/>
          <w:sz w:val="24"/>
          <w:szCs w:val="24"/>
        </w:rPr>
        <w:t xml:space="preserve">ORB — Opening Range Breakout</w:t>
      </w:r>
    </w:p>
    <w:p>
      <w:pPr>
        <w:pStyle w:val="ListParagraph"/>
        <w:numPr>
          <w:ilvl w:val="0"/>
          <w:numId w:val="2"/>
        </w:numPr>
        <w:spacing w:after="80"/>
      </w:pPr>
      <w:r>
        <w:rPr>
          <w:rFonts w:ascii="Arial" w:cs="Arial" w:eastAsia="Arial" w:hAnsi="Arial"/>
          <w:b w:val="false"/>
          <w:bCs w:val="false"/>
          <w:color w:val="000000"/>
          <w:sz w:val="22"/>
          <w:szCs w:val="22"/>
        </w:rPr>
        <w:t xml:space="preserve">User defines ORB window: ORB Start time → ORB End time (fully configurable)</w:t>
      </w:r>
    </w:p>
    <w:p>
      <w:pPr>
        <w:pStyle w:val="ListParagraph"/>
        <w:numPr>
          <w:ilvl w:val="0"/>
          <w:numId w:val="2"/>
        </w:numPr>
        <w:spacing w:after="80"/>
      </w:pPr>
      <w:r>
        <w:rPr>
          <w:rFonts w:ascii="Arial" w:cs="Arial" w:eastAsia="Arial" w:hAnsi="Arial"/>
          <w:b w:val="false"/>
          <w:bCs w:val="false"/>
          <w:color w:val="000000"/>
          <w:sz w:val="22"/>
          <w:szCs w:val="22"/>
        </w:rPr>
        <w:t xml:space="preserve">Engine tracks absolute tick High and Low within the window</w:t>
      </w:r>
    </w:p>
    <w:p>
      <w:pPr>
        <w:pStyle w:val="ListParagraph"/>
        <w:numPr>
          <w:ilvl w:val="0"/>
          <w:numId w:val="2"/>
        </w:numPr>
        <w:spacing w:after="80"/>
      </w:pPr>
      <w:r>
        <w:rPr>
          <w:rFonts w:ascii="Arial" w:cs="Arial" w:eastAsia="Arial" w:hAnsi="Arial"/>
          <w:b w:val="false"/>
          <w:bCs w:val="false"/>
          <w:color w:val="000000"/>
          <w:sz w:val="22"/>
          <w:szCs w:val="22"/>
        </w:rPr>
        <w:t xml:space="preserve">BUY systems: entry fires immediately when LTP crosses Range High</w:t>
      </w:r>
    </w:p>
    <w:p>
      <w:pPr>
        <w:pStyle w:val="ListParagraph"/>
        <w:numPr>
          <w:ilvl w:val="0"/>
          <w:numId w:val="2"/>
        </w:numPr>
        <w:spacing w:after="80"/>
      </w:pPr>
      <w:r>
        <w:rPr>
          <w:rFonts w:ascii="Arial" w:cs="Arial" w:eastAsia="Arial" w:hAnsi="Arial"/>
          <w:b w:val="false"/>
          <w:bCs w:val="false"/>
          <w:color w:val="000000"/>
          <w:sz w:val="22"/>
          <w:szCs w:val="22"/>
        </w:rPr>
        <w:t xml:space="preserve">SELL systems: entry fires immediately when LTP crosses Range Low</w:t>
      </w:r>
    </w:p>
    <w:p>
      <w:pPr>
        <w:pStyle w:val="ListParagraph"/>
        <w:numPr>
          <w:ilvl w:val="0"/>
          <w:numId w:val="2"/>
        </w:numPr>
        <w:spacing w:after="80"/>
      </w:pPr>
      <w:r>
        <w:rPr>
          <w:rFonts w:ascii="Arial" w:cs="Arial" w:eastAsia="Arial" w:hAnsi="Arial"/>
          <w:b w:val="false"/>
          <w:bCs w:val="false"/>
          <w:color w:val="000000"/>
          <w:sz w:val="22"/>
          <w:szCs w:val="22"/>
        </w:rPr>
        <w:t xml:space="preserve">If no breakout before ORB End time: status = No Trade</w:t>
      </w:r>
    </w:p>
    <w:p>
      <w:pPr>
        <w:pStyle w:val="Heading3"/>
        <w:spacing w:before="200" w:after="80"/>
      </w:pPr>
      <w:r>
        <w:rPr>
          <w:rFonts w:ascii="Arial" w:cs="Arial" w:eastAsia="Arial" w:hAnsi="Arial"/>
          <w:b/>
          <w:bCs/>
          <w:color w:val="D77B12"/>
          <w:sz w:val="24"/>
          <w:szCs w:val="24"/>
        </w:rPr>
        <w:t xml:space="preserve">W&amp;T — Wait and Trade</w:t>
      </w:r>
    </w:p>
    <w:p>
      <w:pPr>
        <w:pStyle w:val="ListParagraph"/>
        <w:numPr>
          <w:ilvl w:val="0"/>
          <w:numId w:val="2"/>
        </w:numPr>
        <w:spacing w:after="80"/>
      </w:pPr>
      <w:r>
        <w:rPr>
          <w:rFonts w:ascii="Arial" w:cs="Arial" w:eastAsia="Arial" w:hAnsi="Arial"/>
          <w:b w:val="false"/>
          <w:bCs w:val="false"/>
          <w:color w:val="000000"/>
          <w:sz w:val="22"/>
          <w:szCs w:val="22"/>
        </w:rPr>
        <w:t xml:space="preserve">Reference price = LTP (or option premium) at configured entry time (E:)</w:t>
      </w:r>
    </w:p>
    <w:p>
      <w:pPr>
        <w:pStyle w:val="ListParagraph"/>
        <w:numPr>
          <w:ilvl w:val="0"/>
          <w:numId w:val="2"/>
        </w:numPr>
        <w:spacing w:after="80"/>
      </w:pPr>
      <w:r>
        <w:rPr>
          <w:rFonts w:ascii="Arial" w:cs="Arial" w:eastAsia="Arial" w:hAnsi="Arial"/>
          <w:b w:val="false"/>
          <w:bCs w:val="false"/>
          <w:color w:val="000000"/>
          <w:sz w:val="22"/>
          <w:szCs w:val="22"/>
        </w:rPr>
        <w:t xml:space="preserve">W&amp;T Up (buy): entry when LTP rises X% or X pts above reference</w:t>
      </w:r>
    </w:p>
    <w:p>
      <w:pPr>
        <w:pStyle w:val="ListParagraph"/>
        <w:numPr>
          <w:ilvl w:val="0"/>
          <w:numId w:val="2"/>
        </w:numPr>
        <w:spacing w:after="80"/>
      </w:pPr>
      <w:r>
        <w:rPr>
          <w:rFonts w:ascii="Arial" w:cs="Arial" w:eastAsia="Arial" w:hAnsi="Arial"/>
          <w:b w:val="false"/>
          <w:bCs w:val="false"/>
          <w:color w:val="000000"/>
          <w:sz w:val="22"/>
          <w:szCs w:val="22"/>
        </w:rPr>
        <w:t xml:space="preserve">W&amp;T Down (sell): entry when LTP falls X% or X pts below reference</w:t>
      </w:r>
    </w:p>
    <w:p>
      <w:pPr>
        <w:pStyle w:val="ListParagraph"/>
        <w:numPr>
          <w:ilvl w:val="0"/>
          <w:numId w:val="2"/>
        </w:numPr>
        <w:spacing w:after="80"/>
      </w:pPr>
      <w:r>
        <w:rPr>
          <w:rFonts w:ascii="Arial" w:cs="Arial" w:eastAsia="Arial" w:hAnsi="Arial"/>
          <w:b w:val="false"/>
          <w:bCs w:val="false"/>
          <w:color w:val="000000"/>
          <w:sz w:val="22"/>
          <w:szCs w:val="22"/>
        </w:rPr>
        <w:t xml:space="preserve">Entry fires immediately on LTP threshold cross</w:t>
      </w:r>
    </w:p>
    <w:p>
      <w:pPr>
        <w:pBdr>
          <w:left w:val="single" w:color="D77B12" w:sz="12" w:space="10"/>
        </w:pBdr>
        <w:spacing w:after="120" w:before="80"/>
        <w:ind w:left="360"/>
      </w:pPr>
      <w:r>
        <w:rPr>
          <w:rFonts w:ascii="Arial" w:cs="Arial" w:eastAsia="Arial" w:hAnsi="Arial"/>
          <w:i/>
          <w:iCs/>
          <w:color w:val="595959"/>
          <w:sz w:val="20"/>
          <w:szCs w:val="20"/>
        </w:rPr>
        <w:t xml:space="preserve">📝  W&amp;T example: ATM CE premium = 133 at 9:35. W&amp;T Up 10% → entry triggers when premium hits 146.3.</w:t>
      </w:r>
    </w:p>
    <w:p>
      <w:pPr>
        <w:pStyle w:val="Heading3"/>
        <w:spacing w:before="200" w:after="80"/>
      </w:pPr>
      <w:r>
        <w:rPr>
          <w:rFonts w:ascii="Arial" w:cs="Arial" w:eastAsia="Arial" w:hAnsi="Arial"/>
          <w:b/>
          <w:bCs/>
          <w:color w:val="D77B12"/>
          <w:sz w:val="24"/>
          <w:szCs w:val="24"/>
        </w:rPr>
        <w:t xml:space="preserve">ORB + W&amp;T Combined</w:t>
      </w:r>
    </w:p>
    <w:p>
      <w:pPr>
        <w:pStyle w:val="ListParagraph"/>
        <w:numPr>
          <w:ilvl w:val="0"/>
          <w:numId w:val="2"/>
        </w:numPr>
        <w:spacing w:after="80"/>
      </w:pPr>
      <w:r>
        <w:rPr>
          <w:rFonts w:ascii="Arial" w:cs="Arial" w:eastAsia="Arial" w:hAnsi="Arial"/>
          <w:b w:val="false"/>
          <w:bCs w:val="false"/>
          <w:color w:val="000000"/>
          <w:sz w:val="22"/>
          <w:szCs w:val="22"/>
        </w:rPr>
        <w:t xml:space="preserve">ORB computes Range High / Range Low as reference</w:t>
      </w:r>
    </w:p>
    <w:p>
      <w:pPr>
        <w:pStyle w:val="ListParagraph"/>
        <w:numPr>
          <w:ilvl w:val="0"/>
          <w:numId w:val="2"/>
        </w:numPr>
        <w:spacing w:after="80"/>
      </w:pPr>
      <w:r>
        <w:rPr>
          <w:rFonts w:ascii="Arial" w:cs="Arial" w:eastAsia="Arial" w:hAnsi="Arial"/>
          <w:b w:val="false"/>
          <w:bCs w:val="false"/>
          <w:color w:val="000000"/>
          <w:sz w:val="22"/>
          <w:szCs w:val="22"/>
        </w:rPr>
        <w:t xml:space="preserve">W&amp;T adds buffer: Buy = ORB High + W&amp;T amount. Sell = ORB Low − W&amp;T amount</w:t>
      </w:r>
    </w:p>
    <w:p>
      <w:pPr>
        <w:pStyle w:val="ListParagraph"/>
        <w:numPr>
          <w:ilvl w:val="0"/>
          <w:numId w:val="2"/>
        </w:numPr>
        <w:spacing w:after="80"/>
      </w:pPr>
      <w:r>
        <w:rPr>
          <w:rFonts w:ascii="Arial" w:cs="Arial" w:eastAsia="Arial" w:hAnsi="Arial"/>
          <w:b w:val="false"/>
          <w:bCs w:val="false"/>
          <w:color w:val="000000"/>
          <w:sz w:val="22"/>
          <w:szCs w:val="22"/>
        </w:rPr>
        <w:t xml:space="preserve">Example: ORB High 100, W&amp;T Up 10% → entry at 110</w:t>
      </w:r>
    </w:p>
    <w:p>
      <w:pPr>
        <w:pStyle w:val="Heading2"/>
        <w:spacing w:before="280" w:after="100"/>
      </w:pPr>
      <w:r>
        <w:rPr>
          <w:rFonts w:ascii="Arial" w:cs="Arial" w:eastAsia="Arial" w:hAnsi="Arial"/>
          <w:b/>
          <w:bCs/>
          <w:color w:val="0070C0"/>
          <w:sz w:val="28"/>
          <w:szCs w:val="28"/>
        </w:rPr>
        <w:t xml:space="preserve">7.5 Exit and Risk Parameters</w:t>
      </w:r>
    </w:p>
    <w:p>
      <w:pPr>
        <w:pStyle w:val="Heading3"/>
        <w:spacing w:before="200" w:after="80"/>
      </w:pPr>
      <w:r>
        <w:rPr>
          <w:rFonts w:ascii="Arial" w:cs="Arial" w:eastAsia="Arial" w:hAnsi="Arial"/>
          <w:b/>
          <w:bCs/>
          <w:color w:val="D77B12"/>
          <w:sz w:val="24"/>
          <w:szCs w:val="24"/>
        </w:rPr>
        <w:t xml:space="preserve">SL, TP — Four variants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rPr>
          <w:tblHeader/>
        </w:trPr>
        <w:tc>
          <w:tcPr>
            <w:tcW w:type="dxa" w:w="22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Variant</w:t>
            </w:r>
          </w:p>
        </w:tc>
        <w:tc>
          <w:tcPr>
            <w:tcW w:type="dxa" w:w="2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Trigger</w:t>
            </w:r>
          </w:p>
        </w:tc>
        <w:tc>
          <w:tcPr>
            <w:tcW w:type="dxa" w:w="23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Example</w:t>
            </w:r>
          </w:p>
        </w:tc>
        <w:tc>
          <w:tcPr>
            <w:tcW w:type="dxa" w:w="20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Notes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Points — instrument</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Option/futures price moves X pts against position</w:t>
            </w:r>
          </w:p>
        </w:tc>
        <w:tc>
          <w:tcPr>
            <w:tcW w:type="dxa" w:w="2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SL 30 pts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Common for option legs</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Percent — instrument</w:t>
            </w:r>
          </w:p>
        </w:tc>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Option/futures price moves X% against entry price</w:t>
            </w:r>
          </w:p>
        </w:tc>
        <w:tc>
          <w:tcPr>
            <w:tcW w:type="dxa" w:w="23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SL 30%</w:t>
            </w:r>
          </w:p>
        </w:tc>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Proportional to premium</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Points — underlying</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Underlying index moves X pts against position</w:t>
            </w:r>
          </w:p>
        </w:tc>
        <w:tc>
          <w:tcPr>
            <w:tcW w:type="dxa" w:w="2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SL 50 pts on Nifty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Uses index LTP</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Percent — underlying</w:t>
            </w:r>
          </w:p>
        </w:tc>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Underlying index moves X% against position</w:t>
            </w:r>
          </w:p>
        </w:tc>
        <w:tc>
          <w:tcPr>
            <w:tcW w:type="dxa" w:w="23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SL 0.5% on Nifty</w:t>
            </w:r>
          </w:p>
        </w:tc>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Index-relative sizing</w:t>
            </w:r>
          </w:p>
        </w:tc>
      </w:tr>
    </w:tbl>
    <w:p>
      <w:pPr>
        <w:spacing w:after="60"/>
      </w:pPr>
      <w:r>
        <w:t xml:space="preserve"/>
      </w:r>
    </w:p>
    <w:p>
      <w:pPr>
        <w:pStyle w:val="Heading3"/>
        <w:spacing w:before="200" w:after="80"/>
      </w:pPr>
      <w:r>
        <w:rPr>
          <w:rFonts w:ascii="Arial" w:cs="Arial" w:eastAsia="Arial" w:hAnsi="Arial"/>
          <w:b/>
          <w:bCs/>
          <w:color w:val="D77B12"/>
          <w:sz w:val="24"/>
          <w:szCs w:val="24"/>
        </w:rPr>
        <w:t xml:space="preserve">TSL — Trailing Stop Loss</w:t>
      </w:r>
    </w:p>
    <w:p>
      <w:pPr>
        <w:pStyle w:val="ListParagraph"/>
        <w:numPr>
          <w:ilvl w:val="0"/>
          <w:numId w:val="2"/>
        </w:numPr>
        <w:spacing w:after="80"/>
      </w:pPr>
      <w:r>
        <w:rPr>
          <w:rFonts w:ascii="Arial" w:cs="Arial" w:eastAsia="Arial" w:hAnsi="Arial"/>
          <w:b w:val="false"/>
          <w:bCs w:val="false"/>
          <w:color w:val="000000"/>
          <w:sz w:val="22"/>
          <w:szCs w:val="22"/>
        </w:rPr>
        <w:t xml:space="preserve">Activates immediately from entry — no lock-in</w:t>
      </w:r>
    </w:p>
    <w:p>
      <w:pPr>
        <w:pStyle w:val="ListParagraph"/>
        <w:numPr>
          <w:ilvl w:val="0"/>
          <w:numId w:val="2"/>
        </w:numPr>
        <w:spacing w:after="80"/>
      </w:pPr>
      <w:r>
        <w:rPr>
          <w:rFonts w:ascii="Arial" w:cs="Arial" w:eastAsia="Arial" w:hAnsi="Arial"/>
          <w:b w:val="false"/>
          <w:bCs w:val="false"/>
          <w:color w:val="000000"/>
          <w:sz w:val="22"/>
          <w:szCs w:val="22"/>
        </w:rPr>
        <w:t xml:space="preserve">Stepped: for every X move in favour, SL shifts Y in the same direction</w:t>
      </w:r>
    </w:p>
    <w:p>
      <w:pPr>
        <w:pStyle w:val="ListParagraph"/>
        <w:numPr>
          <w:ilvl w:val="0"/>
          <w:numId w:val="2"/>
        </w:numPr>
        <w:spacing w:after="80"/>
      </w:pPr>
      <w:r>
        <w:rPr>
          <w:rFonts w:ascii="Arial" w:cs="Arial" w:eastAsia="Arial" w:hAnsi="Arial"/>
          <w:b w:val="false"/>
          <w:bCs w:val="false"/>
          <w:color w:val="000000"/>
          <w:sz w:val="22"/>
          <w:szCs w:val="22"/>
        </w:rPr>
        <w:t xml:space="preserve">X and Y must be same unit (both pts or both %)</w:t>
      </w:r>
    </w:p>
    <w:p>
      <w:pPr>
        <w:pStyle w:val="ListParagraph"/>
        <w:numPr>
          <w:ilvl w:val="0"/>
          <w:numId w:val="2"/>
        </w:numPr>
        <w:spacing w:after="80"/>
      </w:pPr>
      <w:r>
        <w:rPr>
          <w:rFonts w:ascii="Arial" w:cs="Arial" w:eastAsia="Arial" w:hAnsi="Arial"/>
          <w:b w:val="false"/>
          <w:bCs w:val="false"/>
          <w:color w:val="000000"/>
          <w:sz w:val="22"/>
          <w:szCs w:val="22"/>
        </w:rPr>
        <w:t xml:space="preserve">TSL moves only in the favourable direction — never reverses</w:t>
      </w:r>
    </w:p>
    <w:p>
      <w:pPr>
        <w:pBdr>
          <w:left w:val="single" w:color="D77B12" w:sz="12" w:space="10"/>
        </w:pBdr>
        <w:spacing w:after="120" w:before="80"/>
        <w:ind w:left="360"/>
      </w:pPr>
      <w:r>
        <w:rPr>
          <w:rFonts w:ascii="Arial" w:cs="Arial" w:eastAsia="Arial" w:hAnsi="Arial"/>
          <w:i/>
          <w:iCs/>
          <w:color w:val="595959"/>
          <w:sz w:val="20"/>
          <w:szCs w:val="20"/>
        </w:rPr>
        <w:t xml:space="preserve">📝  Example: Buy at 100, TSL X=5pts Y=3pts, SL=90. Price 105 → SL 93. Price 110 → SL 96. Price 115 → SL 99. Reversal to 99 → exit.</w:t>
      </w:r>
    </w:p>
    <w:p>
      <w:pPr>
        <w:pStyle w:val="Heading3"/>
        <w:spacing w:before="200" w:after="80"/>
      </w:pPr>
      <w:r>
        <w:rPr>
          <w:rFonts w:ascii="Arial" w:cs="Arial" w:eastAsia="Arial" w:hAnsi="Arial"/>
          <w:b/>
          <w:bCs/>
          <w:color w:val="D77B12"/>
          <w:sz w:val="24"/>
          <w:szCs w:val="24"/>
        </w:rPr>
        <w:t xml:space="preserve">TTP — Trailing Target</w:t>
      </w:r>
    </w:p>
    <w:p>
      <w:pPr>
        <w:spacing w:after="120"/>
      </w:pPr>
      <w:r>
        <w:rPr>
          <w:rFonts w:ascii="Arial" w:cs="Arial" w:eastAsia="Arial" w:hAnsi="Arial"/>
          <w:color w:val="000000"/>
          <w:sz w:val="22"/>
          <w:szCs w:val="22"/>
        </w:rPr>
        <w:t xml:space="preserve">Mirrors TSL logic for the target side. For every X move in favour, TP shifts Y further. Same unit constraint.</w:t>
      </w:r>
    </w:p>
    <w:p>
      <w:pPr>
        <w:pStyle w:val="Heading3"/>
        <w:spacing w:before="200" w:after="80"/>
      </w:pPr>
      <w:r>
        <w:rPr>
          <w:rFonts w:ascii="Arial" w:cs="Arial" w:eastAsia="Arial" w:hAnsi="Arial"/>
          <w:b/>
          <w:bCs/>
          <w:color w:val="D77B12"/>
          <w:sz w:val="24"/>
          <w:szCs w:val="24"/>
        </w:rPr>
        <w:t xml:space="preserve">MTM SL / MTM TP — Algo Level</w:t>
      </w:r>
    </w:p>
    <w:p>
      <w:pPr>
        <w:pStyle w:val="ListParagraph"/>
        <w:numPr>
          <w:ilvl w:val="0"/>
          <w:numId w:val="2"/>
        </w:numPr>
        <w:spacing w:after="80"/>
      </w:pPr>
      <w:r>
        <w:rPr>
          <w:rFonts w:ascii="Arial" w:cs="Arial" w:eastAsia="Arial" w:hAnsi="Arial"/>
          <w:b w:val="false"/>
          <w:bCs w:val="false"/>
          <w:color w:val="000000"/>
          <w:sz w:val="22"/>
          <w:szCs w:val="22"/>
        </w:rPr>
        <w:t xml:space="preserve">Watches total P&amp;L across all legs of this algo</w:t>
      </w:r>
    </w:p>
    <w:p>
      <w:pPr>
        <w:pStyle w:val="ListParagraph"/>
        <w:numPr>
          <w:ilvl w:val="0"/>
          <w:numId w:val="2"/>
        </w:numPr>
        <w:spacing w:after="80"/>
      </w:pPr>
      <w:r>
        <w:rPr>
          <w:rFonts w:ascii="Arial" w:cs="Arial" w:eastAsia="Arial" w:hAnsi="Arial"/>
          <w:b w:val="false"/>
          <w:bCs w:val="false"/>
          <w:color w:val="000000"/>
          <w:sz w:val="22"/>
          <w:szCs w:val="22"/>
        </w:rPr>
        <w:t xml:space="preserve">MTM SL: total MTM loss hits threshold → square off all legs</w:t>
      </w:r>
    </w:p>
    <w:p>
      <w:pPr>
        <w:pStyle w:val="ListParagraph"/>
        <w:numPr>
          <w:ilvl w:val="0"/>
          <w:numId w:val="2"/>
        </w:numPr>
        <w:spacing w:after="80"/>
      </w:pPr>
      <w:r>
        <w:rPr>
          <w:rFonts w:ascii="Arial" w:cs="Arial" w:eastAsia="Arial" w:hAnsi="Arial"/>
          <w:b w:val="false"/>
          <w:bCs w:val="false"/>
          <w:color w:val="000000"/>
          <w:sz w:val="22"/>
          <w:szCs w:val="22"/>
        </w:rPr>
        <w:t xml:space="preserve">MTM TP: total MTM profit hits threshold → square off all legs</w:t>
      </w:r>
    </w:p>
    <w:p>
      <w:pPr>
        <w:pStyle w:val="ListParagraph"/>
        <w:numPr>
          <w:ilvl w:val="0"/>
          <w:numId w:val="2"/>
        </w:numPr>
        <w:spacing w:after="80"/>
      </w:pPr>
      <w:r>
        <w:rPr>
          <w:rFonts w:ascii="Arial" w:cs="Arial" w:eastAsia="Arial" w:hAnsi="Arial"/>
          <w:b w:val="false"/>
          <w:bCs w:val="false"/>
          <w:color w:val="000000"/>
          <w:sz w:val="22"/>
          <w:szCs w:val="22"/>
        </w:rPr>
        <w:t xml:space="preserve">Amount (₹) or Percent — percent base = combined entry premium of all legs</w:t>
      </w:r>
    </w:p>
    <w:p>
      <w:pPr>
        <w:pStyle w:val="Heading2"/>
        <w:spacing w:before="280" w:after="100"/>
      </w:pPr>
      <w:r>
        <w:rPr>
          <w:rFonts w:ascii="Arial" w:cs="Arial" w:eastAsia="Arial" w:hAnsi="Arial"/>
          <w:b/>
          <w:bCs/>
          <w:color w:val="0070C0"/>
          <w:sz w:val="28"/>
          <w:szCs w:val="28"/>
        </w:rPr>
        <w:t xml:space="preserve">7.6 Re-entry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60"/>
        <w:gridCol w:w="2200"/>
      </w:tblGrid>
      <w:tr>
        <w:trPr>
          <w:tblHeader/>
        </w:trPr>
        <w:tc>
          <w:tcPr>
            <w:tcW w:type="dxa" w:w="20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Mode</w:t>
            </w:r>
          </w:p>
        </w:tc>
        <w:tc>
          <w:tcPr>
            <w:tcW w:type="dxa" w:w="1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Trigger</w:t>
            </w:r>
          </w:p>
        </w:tc>
        <w:tc>
          <w:tcPr>
            <w:tcW w:type="dxa" w:w="33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When It Fires</w:t>
            </w:r>
          </w:p>
        </w:tc>
        <w:tc>
          <w:tcPr>
            <w:tcW w:type="dxa" w:w="22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Symbol</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AT_ENTRY_PRICE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SL / TP / Any</w:t>
            </w:r>
          </w:p>
        </w:tc>
        <w:tc>
          <w:tcPr>
            <w:tcW w:type="dxa" w:w="3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Checks every 1-min candle close. Fires when LTP is at or above original entry (buy) or at or below original entry (sell). Keeps checking until configured exit time.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Same strike and expiry</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IMMEDIATE</w:t>
            </w:r>
          </w:p>
        </w:tc>
        <w:tc>
          <w:tcPr>
            <w:tcW w:type="dxa" w:w="1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SL / TP / Any</w:t>
            </w:r>
          </w:p>
        </w:tc>
        <w:tc>
          <w:tcPr>
            <w:tcW w:type="dxa" w:w="33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Immediately re-runs original entry logic. Fires when entry condition (ORB, W&amp;T, Direct) is satisfied again. No candle wait.</w:t>
            </w:r>
          </w:p>
        </w:tc>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Re-evaluated at runtime — may differ if ATM shifted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AT_COST</w:t>
            </w:r>
          </w:p>
        </w:tc>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TSL trailed ≥ once then exit</w:t>
            </w:r>
          </w:p>
        </w:tc>
        <w:tc>
          <w:tcPr>
            <w:tcW w:type="dxa" w:w="3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Fires when LTP returns to original entry price. No candle wait.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Same strike and expiry</w:t>
            </w:r>
          </w:p>
        </w:tc>
      </w:tr>
    </w:tbl>
    <w:p>
      <w:pPr>
        <w:spacing w:after="60"/>
      </w:pPr>
      <w:r>
        <w:t xml:space="preserve"/>
      </w:r>
    </w:p>
    <w:p>
      <w:pPr>
        <w:pBdr>
          <w:left w:val="single" w:color="D77B12" w:sz="12" w:space="10"/>
        </w:pBdr>
        <w:spacing w:after="120" w:before="80"/>
        <w:ind w:left="360"/>
      </w:pPr>
      <w:r>
        <w:rPr>
          <w:rFonts w:ascii="Arial" w:cs="Arial" w:eastAsia="Arial" w:hAnsi="Arial"/>
          <w:i/>
          <w:iCs/>
          <w:color w:val="595959"/>
          <w:sz w:val="20"/>
          <w:szCs w:val="20"/>
        </w:rPr>
        <w:t xml:space="preserve">📝  Max re-entry count: 5. Each fire consumes one count. Exhausted count = no further re-entries that day.</w:t>
      </w:r>
    </w:p>
    <w:p>
      <w:pPr>
        <w:spacing w:after="60"/>
      </w:pPr>
      <w:r>
        <w:t xml:space="preserve"/>
      </w:r>
    </w:p>
    <w:p>
      <w:pPr>
        <w:pStyle w:val="Heading2"/>
        <w:spacing w:before="280" w:after="100"/>
      </w:pPr>
      <w:r>
        <w:rPr>
          <w:rFonts w:ascii="Arial" w:cs="Arial" w:eastAsia="Arial" w:hAnsi="Arial"/>
          <w:b/>
          <w:bCs/>
          <w:color w:val="0070C0"/>
          <w:sz w:val="28"/>
          <w:szCs w:val="28"/>
        </w:rPr>
        <w:t xml:space="preserve">7.7 Journey Feature</w:t>
      </w:r>
    </w:p>
    <w:p>
      <w:pPr>
        <w:pStyle w:val="ListParagraph"/>
        <w:numPr>
          <w:ilvl w:val="0"/>
          <w:numId w:val="2"/>
        </w:numPr>
        <w:spacing w:after="80"/>
      </w:pPr>
      <w:r>
        <w:rPr>
          <w:rFonts w:ascii="Arial" w:cs="Arial" w:eastAsia="Arial" w:hAnsi="Arial"/>
          <w:b w:val="false"/>
          <w:bCs w:val="false"/>
          <w:color w:val="000000"/>
          <w:sz w:val="22"/>
          <w:szCs w:val="22"/>
        </w:rPr>
        <w:t xml:space="preserve">Each re-entry leg can have its own independent SL, TP, TSL, TTP — this is a Journey</w:t>
      </w:r>
    </w:p>
    <w:p>
      <w:pPr>
        <w:pStyle w:val="ListParagraph"/>
        <w:numPr>
          <w:ilvl w:val="0"/>
          <w:numId w:val="2"/>
        </w:numPr>
        <w:spacing w:after="80"/>
      </w:pPr>
      <w:r>
        <w:rPr>
          <w:rFonts w:ascii="Arial" w:cs="Arial" w:eastAsia="Arial" w:hAnsi="Arial"/>
          <w:b w:val="false"/>
          <w:bCs w:val="false"/>
          <w:color w:val="000000"/>
          <w:sz w:val="22"/>
          <w:szCs w:val="22"/>
        </w:rPr>
        <w:t xml:space="preserve">Parent legs numbered: Leg 1, Leg 2</w:t>
      </w:r>
    </w:p>
    <w:p>
      <w:pPr>
        <w:pStyle w:val="ListParagraph"/>
        <w:numPr>
          <w:ilvl w:val="0"/>
          <w:numId w:val="2"/>
        </w:numPr>
        <w:spacing w:after="80"/>
      </w:pPr>
      <w:r>
        <w:rPr>
          <w:rFonts w:ascii="Arial" w:cs="Arial" w:eastAsia="Arial" w:hAnsi="Arial"/>
          <w:b w:val="false"/>
          <w:bCs w:val="false"/>
          <w:color w:val="000000"/>
          <w:sz w:val="22"/>
          <w:szCs w:val="22"/>
        </w:rPr>
        <w:t xml:space="preserve">Child re-entry legs: 1.1, 1.2, 1.3... (under Leg 1) and 2.1, 2.2... (under Leg 2)</w:t>
      </w:r>
    </w:p>
    <w:p>
      <w:pPr>
        <w:pStyle w:val="ListParagraph"/>
        <w:numPr>
          <w:ilvl w:val="0"/>
          <w:numId w:val="2"/>
        </w:numPr>
        <w:spacing w:after="80"/>
      </w:pPr>
      <w:r>
        <w:rPr>
          <w:rFonts w:ascii="Arial" w:cs="Arial" w:eastAsia="Arial" w:hAnsi="Arial"/>
          <w:b w:val="false"/>
          <w:bCs w:val="false"/>
          <w:color w:val="000000"/>
          <w:sz w:val="22"/>
          <w:szCs w:val="22"/>
        </w:rPr>
        <w:t xml:space="preserve">Unconfigured Journey slots inherit parent leg rules</w:t>
      </w:r>
    </w:p>
    <w:p>
      <w:pPr>
        <w:pStyle w:val="ListParagraph"/>
        <w:numPr>
          <w:ilvl w:val="0"/>
          <w:numId w:val="2"/>
        </w:numPr>
        <w:spacing w:after="80"/>
      </w:pPr>
      <w:r>
        <w:rPr>
          <w:rFonts w:ascii="Arial" w:cs="Arial" w:eastAsia="Arial" w:hAnsi="Arial"/>
          <w:b w:val="false"/>
          <w:bCs w:val="false"/>
          <w:color w:val="000000"/>
          <w:sz w:val="22"/>
          <w:szCs w:val="22"/>
        </w:rPr>
        <w:t xml:space="preserve">Max 5 Journey levels per parent. Shown as collapsible child cards in Algo Config form</w:t>
      </w:r>
    </w:p>
    <w:p>
      <w:pPr>
        <w:pStyle w:val="Heading2"/>
        <w:spacing w:before="280" w:after="100"/>
      </w:pPr>
      <w:r>
        <w:rPr>
          <w:rFonts w:ascii="Arial" w:cs="Arial" w:eastAsia="Arial" w:hAnsi="Arial"/>
          <w:b/>
          <w:bCs/>
          <w:color w:val="0070C0"/>
          <w:sz w:val="28"/>
          <w:szCs w:val="28"/>
        </w:rPr>
        <w:t xml:space="preserve">7.8 Order Type, Delays, Error Settings, DTE</w:t>
      </w:r>
    </w:p>
    <w:p>
      <w:pPr>
        <w:pStyle w:val="ListParagraph"/>
        <w:numPr>
          <w:ilvl w:val="0"/>
          <w:numId w:val="2"/>
        </w:numPr>
        <w:spacing w:after="80"/>
      </w:pPr>
      <w:r>
        <w:rPr>
          <w:rFonts w:ascii="Arial" w:cs="Arial" w:eastAsia="Arial" w:hAnsi="Arial"/>
          <w:b w:val="false"/>
          <w:bCs w:val="false"/>
          <w:color w:val="000000"/>
          <w:sz w:val="22"/>
          <w:szCs w:val="22"/>
        </w:rPr>
        <w:t xml:space="preserve">Order Type: MARKET — immediate at market price. LIMIT — engine-computed entry price becomes the limit order price submitted to broker</w:t>
      </w:r>
    </w:p>
    <w:p>
      <w:pPr>
        <w:pStyle w:val="ListParagraph"/>
        <w:numPr>
          <w:ilvl w:val="0"/>
          <w:numId w:val="2"/>
        </w:numPr>
        <w:spacing w:after="80"/>
      </w:pPr>
      <w:r>
        <w:rPr>
          <w:rFonts w:ascii="Arial" w:cs="Arial" w:eastAsia="Arial" w:hAnsi="Arial"/>
          <w:b w:val="false"/>
          <w:bCs w:val="false"/>
          <w:color w:val="000000"/>
          <w:sz w:val="22"/>
          <w:szCs w:val="22"/>
        </w:rPr>
        <w:t xml:space="preserve">Entry Order Delay: wait X seconds after signal before placing entry (max 60s, per BUY/SELL legs independently)</w:t>
      </w:r>
    </w:p>
    <w:p>
      <w:pPr>
        <w:pStyle w:val="ListParagraph"/>
        <w:numPr>
          <w:ilvl w:val="0"/>
          <w:numId w:val="2"/>
        </w:numPr>
        <w:spacing w:after="80"/>
      </w:pPr>
      <w:r>
        <w:rPr>
          <w:rFonts w:ascii="Arial" w:cs="Arial" w:eastAsia="Arial" w:hAnsi="Arial"/>
          <w:b w:val="false"/>
          <w:bCs w:val="false"/>
          <w:color w:val="000000"/>
          <w:sz w:val="22"/>
          <w:szCs w:val="22"/>
        </w:rPr>
        <w:t xml:space="preserve">Exit Order Delay: wait X seconds after exit signal (max 60s)</w:t>
      </w:r>
    </w:p>
    <w:p>
      <w:pPr>
        <w:pStyle w:val="ListParagraph"/>
        <w:numPr>
          <w:ilvl w:val="0"/>
          <w:numId w:val="2"/>
        </w:numPr>
        <w:spacing w:after="80"/>
      </w:pPr>
      <w:r>
        <w:rPr>
          <w:rFonts w:ascii="Arial" w:cs="Arial" w:eastAsia="Arial" w:hAnsi="Arial"/>
          <w:b w:val="false"/>
          <w:bCs w:val="false"/>
          <w:color w:val="000000"/>
          <w:sz w:val="22"/>
          <w:szCs w:val="22"/>
        </w:rPr>
        <w:t xml:space="preserve">On Margin Error: exit all open positions for this algo</w:t>
      </w:r>
    </w:p>
    <w:p>
      <w:pPr>
        <w:pStyle w:val="ListParagraph"/>
        <w:numPr>
          <w:ilvl w:val="0"/>
          <w:numId w:val="2"/>
        </w:numPr>
        <w:spacing w:after="80"/>
      </w:pPr>
      <w:r>
        <w:rPr>
          <w:rFonts w:ascii="Arial" w:cs="Arial" w:eastAsia="Arial" w:hAnsi="Arial"/>
          <w:b w:val="false"/>
          <w:bCs w:val="false"/>
          <w:color w:val="000000"/>
          <w:sz w:val="22"/>
          <w:szCs w:val="22"/>
        </w:rPr>
        <w:t xml:space="preserve">If any Entry Fails: exit all open positions for this algo</w:t>
      </w:r>
    </w:p>
    <w:p>
      <w:pPr>
        <w:pStyle w:val="ListParagraph"/>
        <w:numPr>
          <w:ilvl w:val="0"/>
          <w:numId w:val="2"/>
        </w:numPr>
        <w:spacing w:after="80"/>
      </w:pPr>
      <w:r>
        <w:rPr>
          <w:rFonts w:ascii="Arial" w:cs="Arial" w:eastAsia="Arial" w:hAnsi="Arial"/>
          <w:b w:val="false"/>
          <w:bCs w:val="false"/>
          <w:color w:val="000000"/>
          <w:sz w:val="22"/>
          <w:szCs w:val="22"/>
        </w:rPr>
        <w:t xml:space="preserve">DTE: 0 = current expiry, 7 = next expiry — used for strike selection filtering</w:t>
      </w:r>
    </w:p>
    <w:p>
      <w:r>
        <w:br w:type="page"/>
      </w:r>
    </w:p>
    <w:p>
      <w:pPr>
        <w:pStyle w:val="Heading1"/>
        <w:spacing w:before="360" w:after="120"/>
      </w:pPr>
      <w:r>
        <w:rPr>
          <w:rFonts w:ascii="Arial" w:cs="Arial" w:eastAsia="Arial" w:hAnsi="Arial"/>
          <w:b/>
          <w:bCs/>
          <w:color w:val="1F3864"/>
          <w:sz w:val="36"/>
          <w:szCs w:val="36"/>
        </w:rPr>
        <w:t xml:space="preserve">8. Module 4 — Reports</w:t>
      </w:r>
    </w:p>
    <w:p>
      <w:pPr>
        <w:pStyle w:val="Heading2"/>
        <w:spacing w:before="280" w:after="100"/>
      </w:pPr>
      <w:r>
        <w:rPr>
          <w:rFonts w:ascii="Arial" w:cs="Arial" w:eastAsia="Arial" w:hAnsi="Arial"/>
          <w:b/>
          <w:bCs/>
          <w:color w:val="0070C0"/>
          <w:sz w:val="28"/>
          <w:szCs w:val="28"/>
        </w:rPr>
        <w:t xml:space="preserve">8.1 Components</w:t>
      </w:r>
    </w:p>
    <w:p>
      <w:pPr>
        <w:pStyle w:val="ListParagraph"/>
        <w:numPr>
          <w:ilvl w:val="0"/>
          <w:numId w:val="2"/>
        </w:numPr>
        <w:spacing w:after="80"/>
      </w:pPr>
      <w:r>
        <w:rPr>
          <w:rFonts w:ascii="Arial" w:cs="Arial" w:eastAsia="Arial" w:hAnsi="Arial"/>
          <w:b w:val="false"/>
          <w:bCs w:val="false"/>
          <w:color w:val="000000"/>
          <w:sz w:val="22"/>
          <w:szCs w:val="22"/>
        </w:rPr>
        <w:t xml:space="preserve">Equity Curve — cumulative P&amp;L line chart by month. FY / monthly / custom date range toggle.</w:t>
      </w:r>
    </w:p>
    <w:p>
      <w:pPr>
        <w:pStyle w:val="ListParagraph"/>
        <w:numPr>
          <w:ilvl w:val="0"/>
          <w:numId w:val="2"/>
        </w:numPr>
        <w:spacing w:after="80"/>
      </w:pPr>
      <w:r>
        <w:rPr>
          <w:rFonts w:ascii="Arial" w:cs="Arial" w:eastAsia="Arial" w:hAnsi="Arial"/>
          <w:b w:val="false"/>
          <w:bCs w:val="false"/>
          <w:color w:val="000000"/>
          <w:sz w:val="22"/>
          <w:szCs w:val="22"/>
        </w:rPr>
        <w:t xml:space="preserve">Summary Stats — FY total P&amp;L, daily avg, ROI vs margin, month-on-month %, year-on-year %</w:t>
      </w:r>
    </w:p>
    <w:p>
      <w:pPr>
        <w:pStyle w:val="ListParagraph"/>
        <w:numPr>
          <w:ilvl w:val="0"/>
          <w:numId w:val="2"/>
        </w:numPr>
        <w:spacing w:after="80"/>
      </w:pPr>
      <w:r>
        <w:rPr>
          <w:rFonts w:ascii="Arial" w:cs="Arial" w:eastAsia="Arial" w:hAnsi="Arial"/>
          <w:b w:val="false"/>
          <w:bCs w:val="false"/>
          <w:color w:val="000000"/>
          <w:sz w:val="22"/>
          <w:szCs w:val="22"/>
        </w:rPr>
        <w:t xml:space="preserve">Per-Algo Metrics — Overall Profit, Avg Day Profit, Max Profit, Max Loss, Win%, Loss%, MDD, ROI</w:t>
      </w:r>
    </w:p>
    <w:p>
      <w:pPr>
        <w:pStyle w:val="ListParagraph"/>
        <w:numPr>
          <w:ilvl w:val="0"/>
          <w:numId w:val="2"/>
        </w:numPr>
        <w:spacing w:after="80"/>
      </w:pPr>
      <w:r>
        <w:rPr>
          <w:rFonts w:ascii="Arial" w:cs="Arial" w:eastAsia="Arial" w:hAnsi="Arial"/>
          <w:b w:val="false"/>
          <w:bCs w:val="false"/>
          <w:color w:val="000000"/>
          <w:sz w:val="22"/>
          <w:szCs w:val="22"/>
        </w:rPr>
        <w:t xml:space="preserve">Trade Calendar — month view, green/red/grey P&amp;L cells, click to see trade list for any day</w:t>
      </w:r>
    </w:p>
    <w:p>
      <w:pPr>
        <w:pStyle w:val="ListParagraph"/>
        <w:numPr>
          <w:ilvl w:val="0"/>
          <w:numId w:val="2"/>
        </w:numPr>
        <w:spacing w:after="80"/>
      </w:pPr>
      <w:r>
        <w:rPr>
          <w:rFonts w:ascii="Arial" w:cs="Arial" w:eastAsia="Arial" w:hAnsi="Arial"/>
          <w:b w:val="false"/>
          <w:bCs w:val="false"/>
          <w:color w:val="000000"/>
          <w:sz w:val="22"/>
          <w:szCs w:val="22"/>
        </w:rPr>
        <w:t xml:space="preserve">Manual Exit Price Correction — click any closed trade to override recorded exit price; P&amp;L recalculated</w:t>
      </w:r>
    </w:p>
    <w:p>
      <w:pPr>
        <w:pStyle w:val="ListParagraph"/>
        <w:numPr>
          <w:ilvl w:val="0"/>
          <w:numId w:val="2"/>
        </w:numPr>
        <w:spacing w:after="80"/>
      </w:pPr>
      <w:r>
        <w:rPr>
          <w:rFonts w:ascii="Arial" w:cs="Arial" w:eastAsia="Arial" w:hAnsi="Arial"/>
          <w:b w:val="false"/>
          <w:bCs w:val="false"/>
          <w:color w:val="000000"/>
          <w:sz w:val="22"/>
          <w:szCs w:val="22"/>
        </w:rPr>
        <w:t xml:space="preserve">Download — trade history and metrics as CSV</w:t>
      </w:r>
    </w:p>
    <w:p>
      <w:r>
        <w:br w:type="page"/>
      </w:r>
    </w:p>
    <w:p>
      <w:pPr>
        <w:pStyle w:val="Heading1"/>
        <w:spacing w:before="360" w:after="120"/>
      </w:pPr>
      <w:r>
        <w:rPr>
          <w:rFonts w:ascii="Arial" w:cs="Arial" w:eastAsia="Arial" w:hAnsi="Arial"/>
          <w:b/>
          <w:bCs/>
          <w:color w:val="1F3864"/>
          <w:sz w:val="36"/>
          <w:szCs w:val="36"/>
        </w:rPr>
        <w:t xml:space="preserve">9. PRACTIX — Paper Trading Mode</w:t>
      </w:r>
    </w:p>
    <w:p>
      <w:pPr>
        <w:spacing w:after="120"/>
      </w:pPr>
      <w:r>
        <w:rPr>
          <w:rFonts w:ascii="Arial" w:cs="Arial" w:eastAsia="Arial" w:hAnsi="Arial"/>
          <w:color w:val="000000"/>
          <w:sz w:val="22"/>
          <w:szCs w:val="22"/>
        </w:rPr>
        <w:t xml:space="preserve">Every algo has a PRACTIX / Live toggle. In PRACTIX mode the full execution engine runs identically — price monitoring, entry conditions, SL/TP/TSL, re-entry, journey logic — but order placement goes to a virtual order book. Virtual fills are simulated at LTP at signal time. All reports and metrics are populated from PRACTIX trades.</w:t>
      </w:r>
    </w:p>
    <w:p>
      <w:pPr>
        <w:spacing w:after="60"/>
      </w:pPr>
      <w:r>
        <w:t xml:space="preserve"/>
      </w:r>
    </w:p>
    <w:p>
      <w:pPr>
        <w:pStyle w:val="ListParagraph"/>
        <w:numPr>
          <w:ilvl w:val="0"/>
          <w:numId w:val="2"/>
        </w:numPr>
        <w:spacing w:after="80"/>
      </w:pPr>
      <w:r>
        <w:rPr>
          <w:rFonts w:ascii="Arial" w:cs="Arial" w:eastAsia="Arial" w:hAnsi="Arial"/>
          <w:b w:val="false"/>
          <w:bCs w:val="false"/>
          <w:color w:val="000000"/>
          <w:sz w:val="22"/>
          <w:szCs w:val="22"/>
        </w:rPr>
        <w:t xml:space="preserve">PRACTIX trades clearly labelled — no confusion with live</w:t>
      </w:r>
    </w:p>
    <w:p>
      <w:pPr>
        <w:pStyle w:val="ListParagraph"/>
        <w:numPr>
          <w:ilvl w:val="0"/>
          <w:numId w:val="2"/>
        </w:numPr>
        <w:spacing w:after="80"/>
      </w:pPr>
      <w:r>
        <w:rPr>
          <w:rFonts w:ascii="Arial" w:cs="Arial" w:eastAsia="Arial" w:hAnsi="Arial"/>
          <w:b w:val="false"/>
          <w:bCs w:val="false"/>
          <w:color w:val="000000"/>
          <w:sz w:val="22"/>
          <w:szCs w:val="22"/>
        </w:rPr>
        <w:t xml:space="preserve">Multiple PRACTIX algos can run alongside live algos simultaneously</w:t>
      </w:r>
    </w:p>
    <w:p>
      <w:pPr>
        <w:pStyle w:val="ListParagraph"/>
        <w:numPr>
          <w:ilvl w:val="0"/>
          <w:numId w:val="2"/>
        </w:numPr>
        <w:spacing w:after="80"/>
      </w:pPr>
      <w:r>
        <w:rPr>
          <w:rFonts w:ascii="Arial" w:cs="Arial" w:eastAsia="Arial" w:hAnsi="Arial"/>
          <w:b w:val="false"/>
          <w:bCs w:val="false"/>
          <w:color w:val="000000"/>
          <w:sz w:val="22"/>
          <w:szCs w:val="22"/>
        </w:rPr>
        <w:t xml:space="preserve">Go-live process: Configure in PRACTIX → run 2–4 weeks → review reports → debug → flip to Live</w:t>
      </w:r>
    </w:p>
    <w:p>
      <w:pPr>
        <w:pBdr>
          <w:left w:val="single" w:color="D77B12" w:sz="12" w:space="10"/>
        </w:pBdr>
        <w:spacing w:after="120" w:before="80"/>
        <w:ind w:left="360"/>
      </w:pPr>
      <w:r>
        <w:rPr>
          <w:rFonts w:ascii="Arial" w:cs="Arial" w:eastAsia="Arial" w:hAnsi="Arial"/>
          <w:i/>
          <w:iCs/>
          <w:color w:val="595959"/>
          <w:sz w:val="20"/>
          <w:szCs w:val="20"/>
        </w:rPr>
        <w:t xml:space="preserve">📝  All Phase 1 and Phase 2 development begins in PRACTIX mode. No live capital deployed until PRACTIX results are satisfactory.</w:t>
      </w:r>
    </w:p>
    <w:p>
      <w:r>
        <w:br w:type="page"/>
      </w:r>
    </w:p>
    <w:p>
      <w:pPr>
        <w:pStyle w:val="Heading1"/>
        <w:spacing w:before="360" w:after="120"/>
      </w:pPr>
      <w:r>
        <w:rPr>
          <w:rFonts w:ascii="Arial" w:cs="Arial" w:eastAsia="Arial" w:hAnsi="Arial"/>
          <w:b/>
          <w:bCs/>
          <w:color w:val="1F3864"/>
          <w:sz w:val="36"/>
          <w:szCs w:val="36"/>
        </w:rPr>
        <w:t xml:space="preserve">10. Phase 2 — MCX Strategies</w:t>
      </w:r>
    </w:p>
    <w:p>
      <w:pPr>
        <w:pStyle w:val="Heading2"/>
        <w:spacing w:before="280" w:after="100"/>
      </w:pPr>
      <w:r>
        <w:rPr>
          <w:rFonts w:ascii="Arial" w:cs="Arial" w:eastAsia="Arial" w:hAnsi="Arial"/>
          <w:b/>
          <w:bCs/>
          <w:color w:val="0070C0"/>
          <w:sz w:val="28"/>
          <w:szCs w:val="28"/>
        </w:rPr>
        <w:t xml:space="preserve">10.1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Instrument</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GOLDM — Gold Mini Futures on MCX</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Account</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Wife's Angel One account</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Contract Type</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Continuous contract — active front-month</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Lots</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1 lot per strategy × 2 strategies = 2 lots total</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Margin per Lot</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Approx ₹75,000 (total MCX deployment: ~₹1,50,000)</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MCX Session Hours</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09:00 – 23:30 IST — extends platform operating window</w:t>
            </w:r>
          </w:p>
        </w:tc>
      </w:tr>
    </w:tbl>
    <w:p>
      <w:pPr>
        <w:spacing w:after="60"/>
      </w:pPr>
      <w:r>
        <w:t xml:space="preserve"/>
      </w:r>
    </w:p>
    <w:p>
      <w:pPr>
        <w:pStyle w:val="Heading2"/>
        <w:spacing w:before="280" w:after="100"/>
      </w:pPr>
      <w:r>
        <w:rPr>
          <w:rFonts w:ascii="Arial" w:cs="Arial" w:eastAsia="Arial" w:hAnsi="Arial"/>
          <w:b/>
          <w:bCs/>
          <w:color w:val="0070C0"/>
          <w:sz w:val="28"/>
          <w:szCs w:val="28"/>
        </w:rPr>
        <w:t xml:space="preserve">10.2 Strategy Overview</w:t>
      </w:r>
    </w:p>
    <w:p>
      <w:pPr>
        <w:spacing w:after="120"/>
      </w:pPr>
      <w:r>
        <w:rPr>
          <w:rFonts w:ascii="Arial" w:cs="Arial" w:eastAsia="Arial" w:hAnsi="Arial"/>
          <w:color w:val="000000"/>
          <w:sz w:val="22"/>
          <w:szCs w:val="22"/>
        </w:rPr>
        <w:t xml:space="preserve">Two complementary strategies are run simultaneously on GOLDM. Each captures a different type of price movement.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
            </w:r>
          </w:p>
        </w:tc>
        <w:tc>
          <w:tcPr>
            <w:tcW w:type="dxa" w:w="34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Channel Strategy</w:t>
            </w:r>
          </w:p>
        </w:tc>
        <w:tc>
          <w:tcPr>
            <w:tcW w:type="dxa" w:w="34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DTR Strategy</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Chart Timeframe</w:t>
            </w:r>
          </w:p>
        </w:tc>
        <w:tc>
          <w:tcPr>
            <w:tcW w:type="dxa" w:w="3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45-minute</w:t>
            </w:r>
          </w:p>
        </w:tc>
        <w:tc>
          <w:tcPr>
            <w:tcW w:type="dxa" w:w="34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3-hour</w:t>
            </w:r>
          </w:p>
        </w:tc>
      </w:tr>
      <w:tr>
        <w:tc>
          <w:tcPr>
            <w:tcW w:type="dxa" w:w="25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Reference Data</w:t>
            </w:r>
          </w:p>
        </w:tc>
        <w:tc>
          <w:tcPr>
            <w:tcW w:type="dxa" w:w="3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4H candles (previous candle H/L)</w:t>
            </w:r>
          </w:p>
        </w:tc>
        <w:tc>
          <w:tcPr>
            <w:tcW w:type="dxa" w:w="34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Daily candles (previous day H/L/Close + today Open)</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Signal Type</w:t>
            </w:r>
          </w:p>
        </w:tc>
        <w:tc>
          <w:tcPr>
            <w:tcW w:type="dxa" w:w="3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Price closes above/below channel boundaries</w:t>
            </w:r>
          </w:p>
        </w:tc>
        <w:tc>
          <w:tcPr>
            <w:tcW w:type="dxa" w:w="34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Price crosses DTR band levels (UPP1/LPP1)</w:t>
            </w:r>
          </w:p>
        </w:tc>
      </w:tr>
      <w:tr>
        <w:tc>
          <w:tcPr>
            <w:tcW w:type="dxa" w:w="25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Signal Frequency</w:t>
            </w:r>
          </w:p>
        </w:tc>
        <w:tc>
          <w:tcPr>
            <w:tcW w:type="dxa" w:w="3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More frequent — reacts quickly to moves</w:t>
            </w:r>
          </w:p>
        </w:tc>
        <w:tc>
          <w:tcPr>
            <w:tcW w:type="dxa" w:w="34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Less frequent — catches stronger trends</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Stop Loss Mechanism</w:t>
            </w:r>
          </w:p>
        </w:tc>
        <w:tc>
          <w:tcPr>
            <w:tcW w:type="dxa" w:w="3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Lower channel becomes exit trigger</w:t>
            </w:r>
          </w:p>
        </w:tc>
        <w:tc>
          <w:tcPr>
            <w:tcW w:type="dxa" w:w="34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LPP1 band is the implicit SL for longs</w:t>
            </w:r>
          </w:p>
        </w:tc>
      </w:tr>
      <w:tr>
        <w:tc>
          <w:tcPr>
            <w:tcW w:type="dxa" w:w="25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Whipsaws</w:t>
            </w:r>
          </w:p>
        </w:tc>
        <w:tc>
          <w:tcPr>
            <w:tcW w:type="dxa" w:w="3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More prone — acknowledged tradeoff</w:t>
            </w:r>
          </w:p>
        </w:tc>
        <w:tc>
          <w:tcPr>
            <w:tcW w:type="dxa" w:w="34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Lower — DTR bands filter noise</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Direction (default)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Long only (configurable)</w:t>
            </w:r>
          </w:p>
        </w:tc>
        <w:tc>
          <w:tcPr>
            <w:tcW w:type="dxa" w:w="34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Long only (configurable)</w:t>
            </w:r>
          </w:p>
        </w:tc>
      </w:tr>
      <w:tr>
        <w:tc>
          <w:tcPr>
            <w:tcW w:type="dxa" w:w="25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Lots</w:t>
            </w:r>
          </w:p>
        </w:tc>
        <w:tc>
          <w:tcPr>
            <w:tcW w:type="dxa" w:w="3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1</w:t>
            </w:r>
          </w:p>
        </w:tc>
        <w:tc>
          <w:tcPr>
            <w:tcW w:type="dxa" w:w="34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1</w:t>
            </w:r>
          </w:p>
        </w:tc>
      </w:tr>
    </w:tbl>
    <w:p>
      <w:pPr>
        <w:spacing w:after="60"/>
      </w:pPr>
      <w:r>
        <w:t xml:space="preserve"/>
      </w:r>
    </w:p>
    <w:p>
      <w:pPr>
        <w:pStyle w:val="Heading2"/>
        <w:spacing w:before="280" w:after="100"/>
      </w:pPr>
      <w:r>
        <w:rPr>
          <w:rFonts w:ascii="Arial" w:cs="Arial" w:eastAsia="Arial" w:hAnsi="Arial"/>
          <w:b/>
          <w:bCs/>
          <w:color w:val="0070C0"/>
          <w:sz w:val="28"/>
          <w:szCs w:val="28"/>
        </w:rPr>
        <w:t xml:space="preserve">10.3 Channel Strategy — Full Specification</w:t>
      </w:r>
    </w:p>
    <w:p>
      <w:pPr>
        <w:pStyle w:val="Heading3"/>
        <w:spacing w:before="200" w:after="80"/>
      </w:pPr>
      <w:r>
        <w:rPr>
          <w:rFonts w:ascii="Arial" w:cs="Arial" w:eastAsia="Arial" w:hAnsi="Arial"/>
          <w:b/>
          <w:bCs/>
          <w:color w:val="D77B12"/>
          <w:sz w:val="24"/>
          <w:szCs w:val="24"/>
        </w:rPr>
        <w:t xml:space="preserve">Input Parameters</w:t>
      </w:r>
    </w:p>
    <w:p>
      <w:pPr>
        <w:pStyle w:val="ListParagraph"/>
        <w:numPr>
          <w:ilvl w:val="0"/>
          <w:numId w:val="2"/>
        </w:numPr>
        <w:spacing w:after="80"/>
      </w:pPr>
      <w:r>
        <w:rPr>
          <w:rFonts w:ascii="Arial" w:cs="Arial" w:eastAsia="Arial" w:hAnsi="Arial"/>
          <w:b w:val="false"/>
          <w:bCs w:val="false"/>
          <w:color w:val="000000"/>
          <w:sz w:val="22"/>
          <w:szCs w:val="22"/>
        </w:rPr>
        <w:t xml:space="preserve">Timeframe for channel calculation: 4H (configurable)</w:t>
      </w:r>
    </w:p>
    <w:p>
      <w:pPr>
        <w:pStyle w:val="ListParagraph"/>
        <w:numPr>
          <w:ilvl w:val="0"/>
          <w:numId w:val="2"/>
        </w:numPr>
        <w:spacing w:after="80"/>
      </w:pPr>
      <w:r>
        <w:rPr>
          <w:rFonts w:ascii="Arial" w:cs="Arial" w:eastAsia="Arial" w:hAnsi="Arial"/>
          <w:b w:val="false"/>
          <w:bCs w:val="false"/>
          <w:color w:val="000000"/>
          <w:sz w:val="22"/>
          <w:szCs w:val="22"/>
        </w:rPr>
        <w:t xml:space="preserve">Number of candles for channel calculation: 1 (configurable)</w:t>
      </w:r>
    </w:p>
    <w:p>
      <w:pPr>
        <w:pStyle w:val="ListParagraph"/>
        <w:numPr>
          <w:ilvl w:val="0"/>
          <w:numId w:val="2"/>
        </w:numPr>
        <w:spacing w:after="80"/>
      </w:pPr>
      <w:r>
        <w:rPr>
          <w:rFonts w:ascii="Arial" w:cs="Arial" w:eastAsia="Arial" w:hAnsi="Arial"/>
          <w:b w:val="false"/>
          <w:bCs w:val="false"/>
          <w:color w:val="000000"/>
          <w:sz w:val="22"/>
          <w:szCs w:val="22"/>
        </w:rPr>
        <w:t xml:space="preserve">Long Only mode: true (configurable)</w:t>
      </w:r>
    </w:p>
    <w:p>
      <w:pPr>
        <w:pStyle w:val="Heading3"/>
        <w:spacing w:before="200" w:after="80"/>
      </w:pPr>
      <w:r>
        <w:rPr>
          <w:rFonts w:ascii="Arial" w:cs="Arial" w:eastAsia="Arial" w:hAnsi="Arial"/>
          <w:b/>
          <w:bCs/>
          <w:color w:val="D77B12"/>
          <w:sz w:val="24"/>
          <w:szCs w:val="24"/>
        </w:rPr>
        <w:t xml:space="preserve">Computed Levels (updated on every new 4H candle)</w:t>
      </w:r>
    </w:p>
    <w:p>
      <w:pPr>
        <w:pStyle w:val="ListParagraph"/>
        <w:numPr>
          <w:ilvl w:val="0"/>
          <w:numId w:val="2"/>
        </w:numPr>
        <w:spacing w:after="80"/>
      </w:pPr>
      <w:r>
        <w:rPr>
          <w:rFonts w:ascii="Arial" w:cs="Arial" w:eastAsia="Arial" w:hAnsi="Arial"/>
          <w:b w:val="false"/>
          <w:bCs w:val="false"/>
          <w:color w:val="000000"/>
          <w:sz w:val="22"/>
          <w:szCs w:val="22"/>
        </w:rPr>
        <w:t xml:space="preserve">Upper Channel = previous 4H candle's High</w:t>
      </w:r>
    </w:p>
    <w:p>
      <w:pPr>
        <w:pStyle w:val="ListParagraph"/>
        <w:numPr>
          <w:ilvl w:val="0"/>
          <w:numId w:val="2"/>
        </w:numPr>
        <w:spacing w:after="80"/>
      </w:pPr>
      <w:r>
        <w:rPr>
          <w:rFonts w:ascii="Arial" w:cs="Arial" w:eastAsia="Arial" w:hAnsi="Arial"/>
          <w:b w:val="false"/>
          <w:bCs w:val="false"/>
          <w:color w:val="000000"/>
          <w:sz w:val="22"/>
          <w:szCs w:val="22"/>
        </w:rPr>
        <w:t xml:space="preserve">Lower Channel = previous 4H candle's Low</w:t>
      </w:r>
    </w:p>
    <w:p>
      <w:pPr>
        <w:pStyle w:val="Heading3"/>
        <w:spacing w:before="200" w:after="80"/>
      </w:pPr>
      <w:r>
        <w:rPr>
          <w:rFonts w:ascii="Arial" w:cs="Arial" w:eastAsia="Arial" w:hAnsi="Arial"/>
          <w:b/>
          <w:bCs/>
          <w:color w:val="D77B12"/>
          <w:sz w:val="24"/>
          <w:szCs w:val="24"/>
        </w:rPr>
        <w:t xml:space="preserve">Signal Logic — evaluated on every 45-min candle close</w:t>
      </w:r>
    </w:p>
    <w:p>
      <w:pPr>
        <w:pStyle w:val="ListParagraph"/>
        <w:numPr>
          <w:ilvl w:val="0"/>
          <w:numId w:val="2"/>
        </w:numPr>
        <w:spacing w:after="80"/>
      </w:pPr>
      <w:r>
        <w:rPr>
          <w:rFonts w:ascii="Arial" w:cs="Arial" w:eastAsia="Arial" w:hAnsi="Arial"/>
          <w:b w:val="false"/>
          <w:bCs w:val="false"/>
          <w:color w:val="000000"/>
          <w:sz w:val="22"/>
          <w:szCs w:val="22"/>
        </w:rPr>
        <w:t xml:space="preserve">LONG ENTRY: close &gt; Upper Channel AND no open position → Enter Long</w:t>
      </w:r>
    </w:p>
    <w:p>
      <w:pPr>
        <w:pStyle w:val="ListParagraph"/>
        <w:numPr>
          <w:ilvl w:val="0"/>
          <w:numId w:val="2"/>
        </w:numPr>
        <w:spacing w:after="80"/>
      </w:pPr>
      <w:r>
        <w:rPr>
          <w:rFonts w:ascii="Arial" w:cs="Arial" w:eastAsia="Arial" w:hAnsi="Arial"/>
          <w:b w:val="false"/>
          <w:bCs w:val="false"/>
          <w:color w:val="000000"/>
          <w:sz w:val="22"/>
          <w:szCs w:val="22"/>
        </w:rPr>
        <w:t xml:space="preserve">CLOSE LONG: close &lt; Lower Channel AND long position is open → Close Long</w:t>
      </w:r>
    </w:p>
    <w:p>
      <w:pPr>
        <w:pStyle w:val="ListParagraph"/>
        <w:numPr>
          <w:ilvl w:val="0"/>
          <w:numId w:val="2"/>
        </w:numPr>
        <w:spacing w:after="80"/>
      </w:pPr>
      <w:r>
        <w:rPr>
          <w:rFonts w:ascii="Arial" w:cs="Arial" w:eastAsia="Arial" w:hAnsi="Arial"/>
          <w:b w:val="false"/>
          <w:bCs w:val="false"/>
          <w:color w:val="000000"/>
          <w:sz w:val="22"/>
          <w:szCs w:val="22"/>
        </w:rPr>
        <w:t xml:space="preserve">SHORT ENTRY (if Long Only = false): close &lt; Lower Channel AND no short position → Enter Short</w:t>
      </w:r>
    </w:p>
    <w:p>
      <w:pPr>
        <w:pStyle w:val="ListParagraph"/>
        <w:numPr>
          <w:ilvl w:val="0"/>
          <w:numId w:val="2"/>
        </w:numPr>
        <w:spacing w:after="80"/>
      </w:pPr>
      <w:r>
        <w:rPr>
          <w:rFonts w:ascii="Arial" w:cs="Arial" w:eastAsia="Arial" w:hAnsi="Arial"/>
          <w:b w:val="false"/>
          <w:bCs w:val="false"/>
          <w:color w:val="000000"/>
          <w:sz w:val="22"/>
          <w:szCs w:val="22"/>
        </w:rPr>
        <w:t xml:space="preserve">CLOSE SHORT (if Long Only = false): close &gt; Upper Channel AND short is open → Close Short</w:t>
      </w:r>
    </w:p>
    <w:p>
      <w:pPr>
        <w:pStyle w:val="Heading3"/>
        <w:spacing w:before="200" w:after="80"/>
      </w:pPr>
      <w:r>
        <w:rPr>
          <w:rFonts w:ascii="Arial" w:cs="Arial" w:eastAsia="Arial" w:hAnsi="Arial"/>
          <w:b/>
          <w:bCs/>
          <w:color w:val="D77B12"/>
          <w:sz w:val="24"/>
          <w:szCs w:val="24"/>
        </w:rPr>
        <w:t xml:space="preserve">Python Implementation Notes</w:t>
      </w:r>
    </w:p>
    <w:p>
      <w:pPr>
        <w:shd w:fill="F2F2F2" w:val="clear"/>
        <w:spacing w:after="80" w:before="60"/>
        <w:ind w:left="360"/>
      </w:pPr>
      <w:r>
        <w:rPr>
          <w:rFonts w:ascii="Courier New" w:cs="Courier New" w:eastAsia="Courier New" w:hAnsi="Courier New"/>
          <w:color w:val="1F3864"/>
          <w:sz w:val="18"/>
          <w:szCs w:val="18"/>
        </w:rPr>
        <w:t xml:space="preserve">upper_channel = goldm_4h_df['high'].shift(1)  # previous 4H candle high</w:t>
      </w:r>
    </w:p>
    <w:p>
      <w:pPr>
        <w:shd w:fill="F2F2F2" w:val="clear"/>
        <w:spacing w:after="80" w:before="60"/>
        <w:ind w:left="360"/>
      </w:pPr>
      <w:r>
        <w:rPr>
          <w:rFonts w:ascii="Courier New" w:cs="Courier New" w:eastAsia="Courier New" w:hAnsi="Courier New"/>
          <w:color w:val="1F3864"/>
          <w:sz w:val="18"/>
          <w:szCs w:val="18"/>
        </w:rPr>
        <w:t xml:space="preserve">lower_channel = goldm_4h_df['low'].shift(1)   # previous 4H candle low</w:t>
      </w:r>
    </w:p>
    <w:p>
      <w:pPr>
        <w:shd w:fill="F2F2F2" w:val="clear"/>
        <w:spacing w:after="80" w:before="60"/>
        <w:ind w:left="360"/>
      </w:pPr>
      <w:r>
        <w:rPr>
          <w:rFonts w:ascii="Courier New" w:cs="Courier New" w:eastAsia="Courier New" w:hAnsi="Courier New"/>
          <w:color w:val="1F3864"/>
          <w:sz w:val="18"/>
          <w:szCs w:val="18"/>
        </w:rPr>
        <w:t xml:space="preserve"># On each 45-min candle close, map the current timestamp to the current 4H channel values</w:t>
      </w:r>
    </w:p>
    <w:p>
      <w:pPr>
        <w:shd w:fill="F2F2F2" w:val="clear"/>
        <w:spacing w:after="80" w:before="60"/>
        <w:ind w:left="360"/>
      </w:pPr>
      <w:r>
        <w:rPr>
          <w:rFonts w:ascii="Courier New" w:cs="Courier New" w:eastAsia="Courier New" w:hAnsi="Courier New"/>
          <w:color w:val="1F3864"/>
          <w:sz w:val="18"/>
          <w:szCs w:val="18"/>
        </w:rPr>
        <w:t xml:space="preserve">long_signal  = candle_45m['close'] &gt; upper_channel_at_time</w:t>
      </w:r>
    </w:p>
    <w:p>
      <w:pPr>
        <w:shd w:fill="F2F2F2" w:val="clear"/>
        <w:spacing w:after="80" w:before="60"/>
        <w:ind w:left="360"/>
      </w:pPr>
      <w:r>
        <w:rPr>
          <w:rFonts w:ascii="Courier New" w:cs="Courier New" w:eastAsia="Courier New" w:hAnsi="Courier New"/>
          <w:color w:val="1F3864"/>
          <w:sz w:val="18"/>
          <w:szCs w:val="18"/>
        </w:rPr>
        <w:t xml:space="preserve">close_signal = candle_45m['close'] &lt; lower_channel_at_time</w:t>
      </w:r>
    </w:p>
    <w:p>
      <w:pPr>
        <w:spacing w:after="60"/>
      </w:pPr>
      <w:r>
        <w:t xml:space="preserve"/>
      </w:r>
    </w:p>
    <w:p>
      <w:pPr>
        <w:pStyle w:val="Heading2"/>
        <w:spacing w:before="280" w:after="100"/>
      </w:pPr>
      <w:r>
        <w:rPr>
          <w:rFonts w:ascii="Arial" w:cs="Arial" w:eastAsia="Arial" w:hAnsi="Arial"/>
          <w:b/>
          <w:bCs/>
          <w:color w:val="0070C0"/>
          <w:sz w:val="28"/>
          <w:szCs w:val="28"/>
        </w:rPr>
        <w:t xml:space="preserve">10.4 DTR Strategy — Full Specification</w:t>
      </w:r>
    </w:p>
    <w:p>
      <w:pPr>
        <w:pStyle w:val="Heading3"/>
        <w:spacing w:before="200" w:after="80"/>
      </w:pPr>
      <w:r>
        <w:rPr>
          <w:rFonts w:ascii="Arial" w:cs="Arial" w:eastAsia="Arial" w:hAnsi="Arial"/>
          <w:b/>
          <w:bCs/>
          <w:color w:val="D77B12"/>
          <w:sz w:val="24"/>
          <w:szCs w:val="24"/>
        </w:rPr>
        <w:t xml:space="preserve">Input Parameters</w:t>
      </w:r>
    </w:p>
    <w:p>
      <w:pPr>
        <w:pStyle w:val="ListParagraph"/>
        <w:numPr>
          <w:ilvl w:val="0"/>
          <w:numId w:val="2"/>
        </w:numPr>
        <w:spacing w:after="80"/>
      </w:pPr>
      <w:r>
        <w:rPr>
          <w:rFonts w:ascii="Arial" w:cs="Arial" w:eastAsia="Arial" w:hAnsi="Arial"/>
          <w:b w:val="false"/>
          <w:bCs w:val="false"/>
          <w:color w:val="000000"/>
          <w:sz w:val="22"/>
          <w:szCs w:val="22"/>
        </w:rPr>
        <w:t xml:space="preserve">Longs Enabled: true (default)</w:t>
      </w:r>
    </w:p>
    <w:p>
      <w:pPr>
        <w:pStyle w:val="ListParagraph"/>
        <w:numPr>
          <w:ilvl w:val="0"/>
          <w:numId w:val="2"/>
        </w:numPr>
        <w:spacing w:after="80"/>
      </w:pPr>
      <w:r>
        <w:rPr>
          <w:rFonts w:ascii="Arial" w:cs="Arial" w:eastAsia="Arial" w:hAnsi="Arial"/>
          <w:b w:val="false"/>
          <w:bCs w:val="false"/>
          <w:color w:val="000000"/>
          <w:sz w:val="22"/>
          <w:szCs w:val="22"/>
        </w:rPr>
        <w:t xml:space="preserve">Shorts Enabled: false (default)</w:t>
      </w:r>
    </w:p>
    <w:p>
      <w:pPr>
        <w:pStyle w:val="Heading3"/>
        <w:spacing w:before="200" w:after="80"/>
      </w:pPr>
      <w:r>
        <w:rPr>
          <w:rFonts w:ascii="Arial" w:cs="Arial" w:eastAsia="Arial" w:hAnsi="Arial"/>
          <w:b/>
          <w:bCs/>
          <w:color w:val="D77B12"/>
          <w:sz w:val="24"/>
          <w:szCs w:val="24"/>
        </w:rPr>
        <w:t xml:space="preserve">Computed Levels (recalculated daily at market open)</w:t>
      </w:r>
    </w:p>
    <w:p>
      <w:pPr>
        <w:pStyle w:val="ListParagraph"/>
        <w:numPr>
          <w:ilvl w:val="0"/>
          <w:numId w:val="2"/>
        </w:numPr>
        <w:spacing w:after="80"/>
      </w:pPr>
      <w:r>
        <w:rPr>
          <w:rFonts w:ascii="Arial" w:cs="Arial" w:eastAsia="Arial" w:hAnsi="Arial"/>
          <w:b w:val="false"/>
          <w:bCs w:val="false"/>
          <w:color w:val="000000"/>
          <w:sz w:val="22"/>
          <w:szCs w:val="22"/>
        </w:rPr>
        <w:t xml:space="preserve">dopen  = today's daily open price</w:t>
      </w:r>
    </w:p>
    <w:p>
      <w:pPr>
        <w:pStyle w:val="ListParagraph"/>
        <w:numPr>
          <w:ilvl w:val="0"/>
          <w:numId w:val="2"/>
        </w:numPr>
        <w:spacing w:after="80"/>
      </w:pPr>
      <w:r>
        <w:rPr>
          <w:rFonts w:ascii="Arial" w:cs="Arial" w:eastAsia="Arial" w:hAnsi="Arial"/>
          <w:b w:val="false"/>
          <w:bCs w:val="false"/>
          <w:color w:val="000000"/>
          <w:sz w:val="22"/>
          <w:szCs w:val="22"/>
        </w:rPr>
        <w:t xml:space="preserve">plow   = previous day's low</w:t>
      </w:r>
    </w:p>
    <w:p>
      <w:pPr>
        <w:pStyle w:val="ListParagraph"/>
        <w:numPr>
          <w:ilvl w:val="0"/>
          <w:numId w:val="2"/>
        </w:numPr>
        <w:spacing w:after="80"/>
      </w:pPr>
      <w:r>
        <w:rPr>
          <w:rFonts w:ascii="Arial" w:cs="Arial" w:eastAsia="Arial" w:hAnsi="Arial"/>
          <w:b w:val="false"/>
          <w:bCs w:val="false"/>
          <w:color w:val="000000"/>
          <w:sz w:val="22"/>
          <w:szCs w:val="22"/>
        </w:rPr>
        <w:t xml:space="preserve">phigh  = previous day's high</w:t>
      </w:r>
    </w:p>
    <w:p>
      <w:pPr>
        <w:pStyle w:val="ListParagraph"/>
        <w:numPr>
          <w:ilvl w:val="0"/>
          <w:numId w:val="2"/>
        </w:numPr>
        <w:spacing w:after="80"/>
      </w:pPr>
      <w:r>
        <w:rPr>
          <w:rFonts w:ascii="Arial" w:cs="Arial" w:eastAsia="Arial" w:hAnsi="Arial"/>
          <w:b w:val="false"/>
          <w:bCs w:val="false"/>
          <w:color w:val="000000"/>
          <w:sz w:val="22"/>
          <w:szCs w:val="22"/>
        </w:rPr>
        <w:t xml:space="preserve">PR     = phigh − plow  (previous day's range)</w:t>
      </w:r>
    </w:p>
    <w:p>
      <w:pPr>
        <w:pStyle w:val="ListParagraph"/>
        <w:numPr>
          <w:ilvl w:val="0"/>
          <w:numId w:val="2"/>
        </w:numPr>
        <w:spacing w:after="80"/>
      </w:pPr>
      <w:r>
        <w:rPr>
          <w:rFonts w:ascii="Arial" w:cs="Arial" w:eastAsia="Arial" w:hAnsi="Arial"/>
          <w:b w:val="false"/>
          <w:bCs w:val="false"/>
          <w:color w:val="000000"/>
          <w:sz w:val="22"/>
          <w:szCs w:val="22"/>
        </w:rPr>
        <w:t xml:space="preserve">UPP    = dopen + (PR × 0.28657)   — inner upper pivot</w:t>
      </w:r>
    </w:p>
    <w:p>
      <w:pPr>
        <w:pStyle w:val="ListParagraph"/>
        <w:numPr>
          <w:ilvl w:val="0"/>
          <w:numId w:val="2"/>
        </w:numPr>
        <w:spacing w:after="80"/>
      </w:pPr>
      <w:r>
        <w:rPr>
          <w:rFonts w:ascii="Arial" w:cs="Arial" w:eastAsia="Arial" w:hAnsi="Arial"/>
          <w:b w:val="false"/>
          <w:bCs w:val="false"/>
          <w:color w:val="000000"/>
          <w:sz w:val="22"/>
          <w:szCs w:val="22"/>
        </w:rPr>
        <w:t xml:space="preserve">LPP    = dopen − (PR × 0.28657)   — inner lower pivot</w:t>
      </w:r>
    </w:p>
    <w:p>
      <w:pPr>
        <w:pStyle w:val="ListParagraph"/>
        <w:numPr>
          <w:ilvl w:val="0"/>
          <w:numId w:val="2"/>
        </w:numPr>
        <w:spacing w:after="80"/>
      </w:pPr>
      <w:r>
        <w:rPr>
          <w:rFonts w:ascii="Arial" w:cs="Arial" w:eastAsia="Arial" w:hAnsi="Arial"/>
          <w:b w:val="false"/>
          <w:bCs w:val="false"/>
          <w:color w:val="000000"/>
          <w:sz w:val="22"/>
          <w:szCs w:val="22"/>
        </w:rPr>
        <w:t xml:space="preserve">UPP1   = dopen + (PR × 0.5589)    — outer upper pivot — PRIMARY SIGNAL LEVEL</w:t>
      </w:r>
    </w:p>
    <w:p>
      <w:pPr>
        <w:pStyle w:val="ListParagraph"/>
        <w:numPr>
          <w:ilvl w:val="0"/>
          <w:numId w:val="2"/>
        </w:numPr>
        <w:spacing w:after="80"/>
      </w:pPr>
      <w:r>
        <w:rPr>
          <w:rFonts w:ascii="Arial" w:cs="Arial" w:eastAsia="Arial" w:hAnsi="Arial"/>
          <w:b w:val="false"/>
          <w:bCs w:val="false"/>
          <w:color w:val="000000"/>
          <w:sz w:val="22"/>
          <w:szCs w:val="22"/>
        </w:rPr>
        <w:t xml:space="preserve">LPP1   = dopen − (PR × 0.5589)    — outer lower pivot — PRIMARY SIGNAL LEVEL</w:t>
      </w:r>
    </w:p>
    <w:p>
      <w:pPr>
        <w:pBdr>
          <w:left w:val="single" w:color="D77B12" w:sz="12" w:space="10"/>
        </w:pBdr>
        <w:spacing w:after="120" w:before="80"/>
        <w:ind w:left="360"/>
      </w:pPr>
      <w:r>
        <w:rPr>
          <w:rFonts w:ascii="Arial" w:cs="Arial" w:eastAsia="Arial" w:hAnsi="Arial"/>
          <w:i/>
          <w:iCs/>
          <w:color w:val="595959"/>
          <w:sz w:val="20"/>
          <w:szCs w:val="20"/>
        </w:rPr>
        <w:t xml:space="preserve">📝  UPP and LPP (× 0.28657) are plotted as reference levels but are NOT used for trade signals. Only UPP1 and LPP1 (× 0.5589) generate entry/exit signals.</w:t>
      </w:r>
    </w:p>
    <w:p>
      <w:pPr>
        <w:pStyle w:val="Heading3"/>
        <w:spacing w:before="200" w:after="80"/>
      </w:pPr>
      <w:r>
        <w:rPr>
          <w:rFonts w:ascii="Arial" w:cs="Arial" w:eastAsia="Arial" w:hAnsi="Arial"/>
          <w:b/>
          <w:bCs/>
          <w:color w:val="D77B12"/>
          <w:sz w:val="24"/>
          <w:szCs w:val="24"/>
        </w:rPr>
        <w:t xml:space="preserve">Signal Logic — evaluated on every 3H candle close</w:t>
      </w:r>
    </w:p>
    <w:p>
      <w:pPr>
        <w:pStyle w:val="ListParagraph"/>
        <w:numPr>
          <w:ilvl w:val="0"/>
          <w:numId w:val="2"/>
        </w:numPr>
        <w:spacing w:after="80"/>
      </w:pPr>
      <w:r>
        <w:rPr>
          <w:rFonts w:ascii="Arial" w:cs="Arial" w:eastAsia="Arial" w:hAnsi="Arial"/>
          <w:b w:val="false"/>
          <w:bCs w:val="false"/>
          <w:color w:val="000000"/>
          <w:sz w:val="22"/>
          <w:szCs w:val="22"/>
        </w:rPr>
        <w:t xml:space="preserve">LONG ENTRY: close crosses above UPP1 (crossover) AND no open position AND longs_enabled → Enter Long</w:t>
      </w:r>
    </w:p>
    <w:p>
      <w:pPr>
        <w:pStyle w:val="ListParagraph"/>
        <w:numPr>
          <w:ilvl w:val="0"/>
          <w:numId w:val="2"/>
        </w:numPr>
        <w:spacing w:after="80"/>
      </w:pPr>
      <w:r>
        <w:rPr>
          <w:rFonts w:ascii="Arial" w:cs="Arial" w:eastAsia="Arial" w:hAnsi="Arial"/>
          <w:b w:val="false"/>
          <w:bCs w:val="false"/>
          <w:color w:val="000000"/>
          <w:sz w:val="22"/>
          <w:szCs w:val="22"/>
        </w:rPr>
        <w:t xml:space="preserve">CLOSE LONG: close crosses below LPP1 (crossunder) AND long is open → Close Long (LPP1 acts as SL)</w:t>
      </w:r>
    </w:p>
    <w:p>
      <w:pPr>
        <w:pStyle w:val="ListParagraph"/>
        <w:numPr>
          <w:ilvl w:val="0"/>
          <w:numId w:val="2"/>
        </w:numPr>
        <w:spacing w:after="80"/>
      </w:pPr>
      <w:r>
        <w:rPr>
          <w:rFonts w:ascii="Arial" w:cs="Arial" w:eastAsia="Arial" w:hAnsi="Arial"/>
          <w:b w:val="false"/>
          <w:bCs w:val="false"/>
          <w:color w:val="000000"/>
          <w:sz w:val="22"/>
          <w:szCs w:val="22"/>
        </w:rPr>
        <w:t xml:space="preserve">SHORT ENTRY: close crosses below LPP1 AND no position AND shorts_enabled → Enter Short (disabled by default)</w:t>
      </w:r>
    </w:p>
    <w:p>
      <w:pPr>
        <w:pStyle w:val="ListParagraph"/>
        <w:numPr>
          <w:ilvl w:val="0"/>
          <w:numId w:val="2"/>
        </w:numPr>
        <w:spacing w:after="80"/>
      </w:pPr>
      <w:r>
        <w:rPr>
          <w:rFonts w:ascii="Arial" w:cs="Arial" w:eastAsia="Arial" w:hAnsi="Arial"/>
          <w:b w:val="false"/>
          <w:bCs w:val="false"/>
          <w:color w:val="000000"/>
          <w:sz w:val="22"/>
          <w:szCs w:val="22"/>
        </w:rPr>
        <w:t xml:space="preserve">CLOSE SHORT: close crosses above UPP1 AND short is open → Close Short</w:t>
      </w:r>
    </w:p>
    <w:p>
      <w:pPr>
        <w:pStyle w:val="Heading3"/>
        <w:spacing w:before="200" w:after="80"/>
      </w:pPr>
      <w:r>
        <w:rPr>
          <w:rFonts w:ascii="Arial" w:cs="Arial" w:eastAsia="Arial" w:hAnsi="Arial"/>
          <w:b/>
          <w:bCs/>
          <w:color w:val="D77B12"/>
          <w:sz w:val="24"/>
          <w:szCs w:val="24"/>
        </w:rPr>
        <w:t xml:space="preserve">Python Implementation Notes</w:t>
      </w:r>
    </w:p>
    <w:p>
      <w:pPr>
        <w:shd w:fill="F2F2F2" w:val="clear"/>
        <w:spacing w:after="80" w:before="60"/>
        <w:ind w:left="360"/>
      </w:pPr>
      <w:r>
        <w:rPr>
          <w:rFonts w:ascii="Courier New" w:cs="Courier New" w:eastAsia="Courier New" w:hAnsi="Courier New"/>
          <w:color w:val="1F3864"/>
          <w:sz w:val="18"/>
          <w:szCs w:val="18"/>
        </w:rPr>
        <w:t xml:space="preserve"># Daily levels — recalculate at session open each day</w:t>
      </w:r>
    </w:p>
    <w:p>
      <w:pPr>
        <w:shd w:fill="F2F2F2" w:val="clear"/>
        <w:spacing w:after="80" w:before="60"/>
        <w:ind w:left="360"/>
      </w:pPr>
      <w:r>
        <w:rPr>
          <w:rFonts w:ascii="Courier New" w:cs="Courier New" w:eastAsia="Courier New" w:hAnsi="Courier New"/>
          <w:color w:val="1F3864"/>
          <w:sz w:val="18"/>
          <w:szCs w:val="18"/>
        </w:rPr>
        <w:t xml:space="preserve">dopen = goldm_daily_df['open'].iloc[-1]        # today's open</w:t>
      </w:r>
    </w:p>
    <w:p>
      <w:pPr>
        <w:shd w:fill="F2F2F2" w:val="clear"/>
        <w:spacing w:after="80" w:before="60"/>
        <w:ind w:left="360"/>
      </w:pPr>
      <w:r>
        <w:rPr>
          <w:rFonts w:ascii="Courier New" w:cs="Courier New" w:eastAsia="Courier New" w:hAnsi="Courier New"/>
          <w:color w:val="1F3864"/>
          <w:sz w:val="18"/>
          <w:szCs w:val="18"/>
        </w:rPr>
        <w:t xml:space="preserve">phigh = goldm_daily_df['high'].iloc[-2]        # previous day high</w:t>
      </w:r>
    </w:p>
    <w:p>
      <w:pPr>
        <w:shd w:fill="F2F2F2" w:val="clear"/>
        <w:spacing w:after="80" w:before="60"/>
        <w:ind w:left="360"/>
      </w:pPr>
      <w:r>
        <w:rPr>
          <w:rFonts w:ascii="Courier New" w:cs="Courier New" w:eastAsia="Courier New" w:hAnsi="Courier New"/>
          <w:color w:val="1F3864"/>
          <w:sz w:val="18"/>
          <w:szCs w:val="18"/>
        </w:rPr>
        <w:t xml:space="preserve">plow  = goldm_daily_df['low'].iloc[-2]         # previous day low</w:t>
      </w:r>
    </w:p>
    <w:p>
      <w:pPr>
        <w:shd w:fill="F2F2F2" w:val="clear"/>
        <w:spacing w:after="80" w:before="60"/>
        <w:ind w:left="360"/>
      </w:pPr>
      <w:r>
        <w:rPr>
          <w:rFonts w:ascii="Courier New" w:cs="Courier New" w:eastAsia="Courier New" w:hAnsi="Courier New"/>
          <w:color w:val="1F3864"/>
          <w:sz w:val="18"/>
          <w:szCs w:val="18"/>
        </w:rPr>
        <w:t xml:space="preserve">PR    = phigh - plow</w:t>
      </w:r>
    </w:p>
    <w:p>
      <w:pPr>
        <w:shd w:fill="F2F2F2" w:val="clear"/>
        <w:spacing w:after="80" w:before="60"/>
        <w:ind w:left="360"/>
      </w:pPr>
      <w:r>
        <w:rPr>
          <w:rFonts w:ascii="Courier New" w:cs="Courier New" w:eastAsia="Courier New" w:hAnsi="Courier New"/>
          <w:color w:val="1F3864"/>
          <w:sz w:val="18"/>
          <w:szCs w:val="18"/>
        </w:rPr>
        <w:t xml:space="preserve">UPP1  = dopen + (PR * 0.5589)</w:t>
      </w:r>
    </w:p>
    <w:p>
      <w:pPr>
        <w:shd w:fill="F2F2F2" w:val="clear"/>
        <w:spacing w:after="80" w:before="60"/>
        <w:ind w:left="360"/>
      </w:pPr>
      <w:r>
        <w:rPr>
          <w:rFonts w:ascii="Courier New" w:cs="Courier New" w:eastAsia="Courier New" w:hAnsi="Courier New"/>
          <w:color w:val="1F3864"/>
          <w:sz w:val="18"/>
          <w:szCs w:val="18"/>
        </w:rPr>
        <w:t xml:space="preserve">LPP1  = dopen - (PR * 0.5589)</w:t>
      </w:r>
    </w:p>
    <w:p>
      <w:pPr>
        <w:shd w:fill="F2F2F2" w:val="clear"/>
        <w:spacing w:after="80" w:before="60"/>
        <w:ind w:left="360"/>
      </w:pPr>
      <w:r>
        <w:rPr>
          <w:rFonts w:ascii="Courier New" w:cs="Courier New" w:eastAsia="Courier New" w:hAnsi="Courier New"/>
          <w:color w:val="1F3864"/>
          <w:sz w:val="18"/>
          <w:szCs w:val="18"/>
        </w:rPr>
        <w:t xml:space="preserve"/>
      </w:r>
    </w:p>
    <w:p>
      <w:pPr>
        <w:shd w:fill="F2F2F2" w:val="clear"/>
        <w:spacing w:after="80" w:before="60"/>
        <w:ind w:left="360"/>
      </w:pPr>
      <w:r>
        <w:rPr>
          <w:rFonts w:ascii="Courier New" w:cs="Courier New" w:eastAsia="Courier New" w:hAnsi="Courier New"/>
          <w:color w:val="1F3864"/>
          <w:sz w:val="18"/>
          <w:szCs w:val="18"/>
        </w:rPr>
        <w:t xml:space="preserve"># On each 3H candle close</w:t>
      </w:r>
    </w:p>
    <w:p>
      <w:pPr>
        <w:shd w:fill="F2F2F2" w:val="clear"/>
        <w:spacing w:after="80" w:before="60"/>
        <w:ind w:left="360"/>
      </w:pPr>
      <w:r>
        <w:rPr>
          <w:rFonts w:ascii="Courier New" w:cs="Courier New" w:eastAsia="Courier New" w:hAnsi="Courier New"/>
          <w:color w:val="1F3864"/>
          <w:sz w:val="18"/>
          <w:szCs w:val="18"/>
        </w:rPr>
        <w:t xml:space="preserve">long_entry  = prev_close &lt;= UPP1 and curr_close &gt; UPP1  # crossover</w:t>
      </w:r>
    </w:p>
    <w:p>
      <w:pPr>
        <w:shd w:fill="F2F2F2" w:val="clear"/>
        <w:spacing w:after="80" w:before="60"/>
        <w:ind w:left="360"/>
      </w:pPr>
      <w:r>
        <w:rPr>
          <w:rFonts w:ascii="Courier New" w:cs="Courier New" w:eastAsia="Courier New" w:hAnsi="Courier New"/>
          <w:color w:val="1F3864"/>
          <w:sz w:val="18"/>
          <w:szCs w:val="18"/>
        </w:rPr>
        <w:t xml:space="preserve">close_long  = prev_close &gt;= LPP1 and curr_close &lt; LPP1  # crossunder</w:t>
      </w:r>
    </w:p>
    <w:p>
      <w:pPr>
        <w:spacing w:after="60"/>
      </w:pPr>
      <w:r>
        <w:t xml:space="preserve"/>
      </w:r>
    </w:p>
    <w:p>
      <w:pPr>
        <w:pStyle w:val="Heading2"/>
        <w:spacing w:before="280" w:after="100"/>
      </w:pPr>
      <w:r>
        <w:rPr>
          <w:rFonts w:ascii="Arial" w:cs="Arial" w:eastAsia="Arial" w:hAnsi="Arial"/>
          <w:b/>
          <w:bCs/>
          <w:color w:val="0070C0"/>
          <w:sz w:val="28"/>
          <w:szCs w:val="28"/>
        </w:rPr>
        <w:t xml:space="preserve">10.5 Contract Rollover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Normal rollover</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Exit current contract and enter next contract at expiry. Only if trend signal is still active.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Early rollover trigger</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If a NEW trade entry signal fires within 7 days of current contract's expiry → enter the NEXT contract instead of the expiring one.</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In-position rollover</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If already in a position and expiry is within 7 days → exit current contract, immediately re-enter next contract (if trend signal remains active).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No rollover if flat</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If no position is open at rollover time → simply wait for next signal on the new contract.</w:t>
            </w:r>
          </w:p>
        </w:tc>
      </w:tr>
    </w:tbl>
    <w:p>
      <w:pPr>
        <w:spacing w:after="60"/>
      </w:pPr>
      <w:r>
        <w:t xml:space="preserve"/>
      </w:r>
    </w:p>
    <w:p>
      <w:pPr>
        <w:pBdr>
          <w:left w:val="single" w:color="D77B12" w:sz="12" w:space="10"/>
        </w:pBdr>
        <w:spacing w:after="120" w:before="80"/>
        <w:ind w:left="360"/>
      </w:pPr>
      <w:r>
        <w:rPr>
          <w:rFonts w:ascii="Arial" w:cs="Arial" w:eastAsia="Arial" w:hAnsi="Arial"/>
          <w:i/>
          <w:iCs/>
          <w:color w:val="595959"/>
          <w:sz w:val="20"/>
          <w:szCs w:val="20"/>
        </w:rPr>
        <w:t xml:space="preserve">📝  Rollover uses the same entry/exit logic as a normal trade. No special order types needed — it is simply a close on the expiring contract followed by an open on the next contract.</w:t>
      </w:r>
    </w:p>
    <w:p>
      <w:pPr>
        <w:spacing w:after="60"/>
      </w:pPr>
      <w:r>
        <w:t xml:space="preserve"/>
      </w:r>
    </w:p>
    <w:p>
      <w:pPr>
        <w:pStyle w:val="Heading2"/>
        <w:spacing w:before="280" w:after="100"/>
      </w:pPr>
      <w:r>
        <w:rPr>
          <w:rFonts w:ascii="Arial" w:cs="Arial" w:eastAsia="Arial" w:hAnsi="Arial"/>
          <w:b/>
          <w:bCs/>
          <w:color w:val="0070C0"/>
          <w:sz w:val="28"/>
          <w:szCs w:val="28"/>
        </w:rPr>
        <w:t xml:space="preserve">10.6 MCX Candle Data Feed</w:t>
      </w:r>
    </w:p>
    <w:p>
      <w:pPr>
        <w:pStyle w:val="ListParagraph"/>
        <w:numPr>
          <w:ilvl w:val="0"/>
          <w:numId w:val="2"/>
        </w:numPr>
        <w:spacing w:after="80"/>
      </w:pPr>
      <w:r>
        <w:rPr>
          <w:rFonts w:ascii="Arial" w:cs="Arial" w:eastAsia="Arial" w:hAnsi="Arial"/>
          <w:b w:val="false"/>
          <w:bCs w:val="false"/>
          <w:color w:val="000000"/>
          <w:sz w:val="22"/>
          <w:szCs w:val="22"/>
        </w:rPr>
        <w:t xml:space="preserve">GOLDM candle data sourced from Angel One SmartAPI (MCX feed)</w:t>
      </w:r>
    </w:p>
    <w:p>
      <w:pPr>
        <w:pStyle w:val="ListParagraph"/>
        <w:numPr>
          <w:ilvl w:val="0"/>
          <w:numId w:val="2"/>
        </w:numPr>
        <w:spacing w:after="80"/>
      </w:pPr>
      <w:r>
        <w:rPr>
          <w:rFonts w:ascii="Arial" w:cs="Arial" w:eastAsia="Arial" w:hAnsi="Arial"/>
          <w:b w:val="false"/>
          <w:bCs w:val="false"/>
          <w:color w:val="000000"/>
          <w:sz w:val="22"/>
          <w:szCs w:val="22"/>
        </w:rPr>
        <w:t xml:space="preserve">1-min candles fetched and stored in memory; aggregated to 45-min and 3H for strategy evaluation</w:t>
      </w:r>
    </w:p>
    <w:p>
      <w:pPr>
        <w:pStyle w:val="ListParagraph"/>
        <w:numPr>
          <w:ilvl w:val="0"/>
          <w:numId w:val="2"/>
        </w:numPr>
        <w:spacing w:after="80"/>
      </w:pPr>
      <w:r>
        <w:rPr>
          <w:rFonts w:ascii="Arial" w:cs="Arial" w:eastAsia="Arial" w:hAnsi="Arial"/>
          <w:b w:val="false"/>
          <w:bCs w:val="false"/>
          <w:color w:val="000000"/>
          <w:sz w:val="22"/>
          <w:szCs w:val="22"/>
        </w:rPr>
        <w:t xml:space="preserve">Daily OHLCV fetched once at market open for DTR level computation</w:t>
      </w:r>
    </w:p>
    <w:p>
      <w:pPr>
        <w:pStyle w:val="ListParagraph"/>
        <w:numPr>
          <w:ilvl w:val="0"/>
          <w:numId w:val="2"/>
        </w:numPr>
        <w:spacing w:after="80"/>
      </w:pPr>
      <w:r>
        <w:rPr>
          <w:rFonts w:ascii="Arial" w:cs="Arial" w:eastAsia="Arial" w:hAnsi="Arial"/>
          <w:b w:val="false"/>
          <w:bCs w:val="false"/>
          <w:color w:val="000000"/>
          <w:sz w:val="22"/>
          <w:szCs w:val="22"/>
        </w:rPr>
        <w:t xml:space="preserve">MCX session: 09:00–23:30 IST. Auto square-off at 23:25 if open position at MCX close</w:t>
      </w:r>
    </w:p>
    <w:p>
      <w:r>
        <w:br w:type="page"/>
      </w:r>
    </w:p>
    <w:p>
      <w:pPr>
        <w:pStyle w:val="Heading1"/>
        <w:spacing w:before="360" w:after="120"/>
      </w:pPr>
      <w:r>
        <w:rPr>
          <w:rFonts w:ascii="Arial" w:cs="Arial" w:eastAsia="Arial" w:hAnsi="Arial"/>
          <w:b/>
          <w:bCs/>
          <w:color w:val="1F3864"/>
          <w:sz w:val="36"/>
          <w:szCs w:val="36"/>
        </w:rPr>
        <w:t xml:space="preserve">11. Notification System</w:t>
      </w:r>
    </w:p>
    <w:p>
      <w:pPr>
        <w:pStyle w:val="Heading2"/>
        <w:spacing w:before="280" w:after="100"/>
      </w:pPr>
      <w:r>
        <w:rPr>
          <w:rFonts w:ascii="Arial" w:cs="Arial" w:eastAsia="Arial" w:hAnsi="Arial"/>
          <w:b/>
          <w:bCs/>
          <w:color w:val="0070C0"/>
          <w:sz w:val="28"/>
          <w:szCs w:val="28"/>
        </w:rPr>
        <w:t xml:space="preserve">11.1 Channels</w:t>
      </w:r>
    </w:p>
    <w:p>
      <w:pPr>
        <w:pStyle w:val="ListParagraph"/>
        <w:numPr>
          <w:ilvl w:val="0"/>
          <w:numId w:val="2"/>
        </w:numPr>
        <w:spacing w:after="80"/>
      </w:pPr>
      <w:r>
        <w:rPr>
          <w:rFonts w:ascii="Arial" w:cs="Arial" w:eastAsia="Arial" w:hAnsi="Arial"/>
          <w:b w:val="false"/>
          <w:bCs w:val="false"/>
          <w:color w:val="000000"/>
          <w:sz w:val="22"/>
          <w:szCs w:val="22"/>
        </w:rPr>
        <w:t xml:space="preserve">WhatsApp (Twilio or similar) — primary</w:t>
      </w:r>
    </w:p>
    <w:p>
      <w:pPr>
        <w:pStyle w:val="ListParagraph"/>
        <w:numPr>
          <w:ilvl w:val="0"/>
          <w:numId w:val="2"/>
        </w:numPr>
        <w:spacing w:after="80"/>
      </w:pPr>
      <w:r>
        <w:rPr>
          <w:rFonts w:ascii="Arial" w:cs="Arial" w:eastAsia="Arial" w:hAnsi="Arial"/>
          <w:b w:val="false"/>
          <w:bCs w:val="false"/>
          <w:color w:val="000000"/>
          <w:sz w:val="22"/>
          <w:szCs w:val="22"/>
        </w:rPr>
        <w:t xml:space="preserve">Email (AWS SES) — secondary / backup</w:t>
      </w:r>
    </w:p>
    <w:p>
      <w:pPr>
        <w:pStyle w:val="Heading2"/>
        <w:spacing w:before="280" w:after="100"/>
      </w:pPr>
      <w:r>
        <w:rPr>
          <w:rFonts w:ascii="Arial" w:cs="Arial" w:eastAsia="Arial" w:hAnsi="Arial"/>
          <w:b/>
          <w:bCs/>
          <w:color w:val="0070C0"/>
          <w:sz w:val="28"/>
          <w:szCs w:val="28"/>
        </w:rPr>
        <w:t xml:space="preserve">11.2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160"/>
        <w:gridCol w:w="2800"/>
      </w:tblGrid>
      <w:tr>
        <w:trPr>
          <w:tblHeader/>
        </w:trPr>
        <w:tc>
          <w:tcPr>
            <w:tcW w:type="dxa" w:w="22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Event</w:t>
            </w:r>
          </w:p>
        </w:tc>
        <w:tc>
          <w:tcPr>
            <w:tcW w:type="dxa" w:w="30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Content</w:t>
            </w:r>
          </w:p>
        </w:tc>
        <w:tc>
          <w:tcPr>
            <w:tcW w:type="dxa" w:w="11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Priority</w:t>
            </w:r>
          </w:p>
        </w:tc>
        <w:tc>
          <w:tcPr>
            <w:tcW w:type="dxa" w:w="2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Channel</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Login Reminder</w:t>
            </w:r>
          </w:p>
        </w:tc>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Generate daily API token</w:t>
            </w:r>
          </w:p>
        </w:tc>
        <w:tc>
          <w:tcPr>
            <w:tcW w:type="dxa" w:w="1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High</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Both</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Token Generated</w:t>
            </w:r>
          </w:p>
        </w:tc>
        <w:tc>
          <w:tcPr>
            <w:tcW w:type="dxa" w:w="3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API live for today</w:t>
            </w:r>
          </w:p>
        </w:tc>
        <w:tc>
          <w:tcPr>
            <w:tcW w:type="dxa" w:w="1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Info</w:t>
            </w:r>
          </w:p>
        </w:tc>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WhatsApp</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Trade Triggered</w:t>
            </w:r>
          </w:p>
        </w:tc>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Algo: [name], Symbol: [X], Price: [Y], Side: [B/S]</w:t>
            </w:r>
          </w:p>
        </w:tc>
        <w:tc>
          <w:tcPr>
            <w:tcW w:type="dxa" w:w="1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High</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Both</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Stop Loss Hit</w:t>
            </w:r>
          </w:p>
        </w:tc>
        <w:tc>
          <w:tcPr>
            <w:tcW w:type="dxa" w:w="3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SL hit — Algo: [name], Exit: [price], P&amp;L: [₹]</w:t>
            </w:r>
          </w:p>
        </w:tc>
        <w:tc>
          <w:tcPr>
            <w:tcW w:type="dxa" w:w="1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High</w:t>
            </w:r>
          </w:p>
        </w:tc>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Both</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Target Hit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TP hit — Algo: [name], Exit: [price], P&amp;L: [₹]</w:t>
            </w:r>
          </w:p>
        </w:tc>
        <w:tc>
          <w:tcPr>
            <w:tcW w:type="dxa" w:w="1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High</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Both</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TSL Exit</w:t>
            </w:r>
          </w:p>
        </w:tc>
        <w:tc>
          <w:tcPr>
            <w:tcW w:type="dxa" w:w="3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TSL triggered — Algo: [name], Trailed SL: [level]</w:t>
            </w:r>
          </w:p>
        </w:tc>
        <w:tc>
          <w:tcPr>
            <w:tcW w:type="dxa" w:w="1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High</w:t>
            </w:r>
          </w:p>
        </w:tc>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Both</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MTM SL Hit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Algo MTM SL — all legs SQ'd. Algo: [name]</w:t>
            </w:r>
          </w:p>
        </w:tc>
        <w:tc>
          <w:tcPr>
            <w:tcW w:type="dxa" w:w="1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High</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Both</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MTM TP Hit</w:t>
            </w:r>
          </w:p>
        </w:tc>
        <w:tc>
          <w:tcPr>
            <w:tcW w:type="dxa" w:w="3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Algo MTM TP — all legs SQ'd. Algo: [name]</w:t>
            </w:r>
          </w:p>
        </w:tc>
        <w:tc>
          <w:tcPr>
            <w:tcW w:type="dxa" w:w="1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High</w:t>
            </w:r>
          </w:p>
        </w:tc>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Both</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Global SL Hit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Account global SL hit — all algos stopped. Acc: [name]</w:t>
            </w:r>
          </w:p>
        </w:tc>
        <w:tc>
          <w:tcPr>
            <w:tcW w:type="dxa" w:w="1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Critical</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Both</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Re-entry Fired</w:t>
            </w:r>
          </w:p>
        </w:tc>
        <w:tc>
          <w:tcPr>
            <w:tcW w:type="dxa" w:w="3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Re-entry — Algo: [name], Mode: [X], Count remaining: [Y]</w:t>
            </w:r>
          </w:p>
        </w:tc>
        <w:tc>
          <w:tcPr>
            <w:tcW w:type="dxa" w:w="1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Info</w:t>
            </w:r>
          </w:p>
        </w:tc>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WhatsApp</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Trade Exited</w:t>
            </w:r>
          </w:p>
        </w:tc>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Algo: [name], Reason: [X], P&amp;L: [₹]</w:t>
            </w:r>
          </w:p>
        </w:tc>
        <w:tc>
          <w:tcPr>
            <w:tcW w:type="dxa" w:w="1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High</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Both</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Error — Margin</w:t>
            </w:r>
          </w:p>
        </w:tc>
        <w:tc>
          <w:tcPr>
            <w:tcW w:type="dxa" w:w="3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Insufficient margin — Algo: [name]</w:t>
            </w:r>
          </w:p>
        </w:tc>
        <w:tc>
          <w:tcPr>
            <w:tcW w:type="dxa" w:w="1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Critical</w:t>
            </w:r>
          </w:p>
        </w:tc>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Both</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Error — Circuit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Order out of circuit limit — Algo: [name], Symbol: [X]</w:t>
            </w:r>
          </w:p>
        </w:tc>
        <w:tc>
          <w:tcPr>
            <w:tcW w:type="dxa" w:w="1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Critical</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Both</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Error — API Down</w:t>
            </w:r>
          </w:p>
        </w:tc>
        <w:tc>
          <w:tcPr>
            <w:tcW w:type="dxa" w:w="3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Broker API unavailable — monitor manually</w:t>
            </w:r>
          </w:p>
        </w:tc>
        <w:tc>
          <w:tcPr>
            <w:tcW w:type="dxa" w:w="1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Critical</w:t>
            </w:r>
          </w:p>
        </w:tc>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Both</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Error — Position Open</w:t>
            </w:r>
          </w:p>
        </w:tc>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Position may be open — verify Algo: [name]</w:t>
            </w:r>
          </w:p>
        </w:tc>
        <w:tc>
          <w:tcPr>
            <w:tcW w:type="dxa" w:w="1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Critical</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Both</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Error — Order Rejected</w:t>
            </w:r>
          </w:p>
        </w:tc>
        <w:tc>
          <w:tcPr>
            <w:tcW w:type="dxa" w:w="3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Rejection: [reason code + description] — Algo: [name]</w:t>
            </w:r>
          </w:p>
        </w:tc>
        <w:tc>
          <w:tcPr>
            <w:tcW w:type="dxa" w:w="1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Critical</w:t>
            </w:r>
          </w:p>
        </w:tc>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Both</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Manual Sync Done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Position synced — Algo: [name], Order: [ID]</w:t>
            </w:r>
          </w:p>
        </w:tc>
        <w:tc>
          <w:tcPr>
            <w:tcW w:type="dxa" w:w="1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Info</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WhatsApp</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Rollover Triggered</w:t>
            </w:r>
          </w:p>
        </w:tc>
        <w:tc>
          <w:tcPr>
            <w:tcW w:type="dxa" w:w="3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GOLDM rollover — exiting [expiry], entering [next expiry]</w:t>
            </w:r>
          </w:p>
        </w:tc>
        <w:tc>
          <w:tcPr>
            <w:tcW w:type="dxa" w:w="1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High</w:t>
            </w:r>
          </w:p>
        </w:tc>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Both</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Trading Holiday</w:t>
            </w:r>
          </w:p>
        </w:tc>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NSE/BSE/MCX closed — no algos today</w:t>
            </w:r>
          </w:p>
        </w:tc>
        <w:tc>
          <w:tcPr>
            <w:tcW w:type="dxa" w:w="1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Info</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WhatsApp</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MCX Channel Signal</w:t>
            </w:r>
          </w:p>
        </w:tc>
        <w:tc>
          <w:tcPr>
            <w:tcW w:type="dxa" w:w="30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Channel Strategy signal — [LONG/CLOSE] on GOLDM [expiry]</w:t>
            </w:r>
          </w:p>
        </w:tc>
        <w:tc>
          <w:tcPr>
            <w:tcW w:type="dxa" w:w="11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High</w:t>
            </w:r>
          </w:p>
        </w:tc>
        <w:tc>
          <w:tcPr>
            <w:tcW w:type="dxa" w:w="2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Both</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MCX DTR Signal</w:t>
            </w:r>
          </w:p>
        </w:tc>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DTR Strategy signal — [LONG/CLOSE] on GOLDM [expiry]</w:t>
            </w:r>
          </w:p>
        </w:tc>
        <w:tc>
          <w:tcPr>
            <w:tcW w:type="dxa" w:w="1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High</w:t>
            </w:r>
          </w:p>
        </w:tc>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Both</w:t>
            </w:r>
          </w:p>
        </w:tc>
      </w:tr>
    </w:tbl>
    <w:p>
      <w:pPr>
        <w:pBdr>
          <w:left w:val="single" w:color="D77B12" w:sz="12" w:space="10"/>
        </w:pBdr>
        <w:spacing w:after="120" w:before="80"/>
        <w:ind w:left="360"/>
      </w:pPr>
      <w:r>
        <w:rPr>
          <w:rFonts w:ascii="Arial" w:cs="Arial" w:eastAsia="Arial" w:hAnsi="Arial"/>
          <w:i/>
          <w:iCs/>
          <w:color w:val="595959"/>
          <w:sz w:val="20"/>
          <w:szCs w:val="20"/>
        </w:rPr>
        <w:t xml:space="preserve">📝  All Zerodha KiteConnect and Angel One SmartAPI rejection codes are mapped to notifications. Error code reference: KiteConnect docs (https://kite.trade/docs/connect/v3/) and SmartAPI docs (https://smartapi.angelbroking.com/docs).</w:t>
      </w:r>
    </w:p>
    <w:p>
      <w:r>
        <w:br w:type="page"/>
      </w:r>
    </w:p>
    <w:p>
      <w:pPr>
        <w:pStyle w:val="Heading1"/>
        <w:spacing w:before="360" w:after="120"/>
      </w:pPr>
      <w:r>
        <w:rPr>
          <w:rFonts w:ascii="Arial" w:cs="Arial" w:eastAsia="Arial" w:hAnsi="Arial"/>
          <w:b/>
          <w:bCs/>
          <w:color w:val="1F3864"/>
          <w:sz w:val="36"/>
          <w:szCs w:val="36"/>
        </w:rPr>
        <w:t xml:space="preserve">12. Broker API Error Handling</w:t>
      </w:r>
    </w:p>
    <w:p>
      <w:pPr>
        <w:pStyle w:val="Heading2"/>
        <w:spacing w:before="280" w:after="100"/>
      </w:pPr>
      <w:r>
        <w:rPr>
          <w:rFonts w:ascii="Arial" w:cs="Arial" w:eastAsia="Arial" w:hAnsi="Arial"/>
          <w:b/>
          <w:bCs/>
          <w:color w:val="0070C0"/>
          <w:sz w:val="28"/>
          <w:szCs w:val="28"/>
        </w:rPr>
        <w:t xml:space="preserve">12.1 Zerodha KiteConnect</w:t>
      </w:r>
    </w:p>
    <w:p>
      <w:pPr>
        <w:pStyle w:val="ListParagraph"/>
        <w:numPr>
          <w:ilvl w:val="0"/>
          <w:numId w:val="2"/>
        </w:numPr>
        <w:spacing w:after="80"/>
      </w:pPr>
      <w:r>
        <w:rPr>
          <w:rFonts w:ascii="Arial" w:cs="Arial" w:eastAsia="Arial" w:hAnsi="Arial"/>
          <w:b w:val="false"/>
          <w:bCs w:val="false"/>
          <w:color w:val="000000"/>
          <w:sz w:val="22"/>
          <w:szCs w:val="22"/>
        </w:rPr>
        <w:t xml:space="preserve">TokenException — access token expired/invalid → login reminder notification, halt trading</w:t>
      </w:r>
    </w:p>
    <w:p>
      <w:pPr>
        <w:pStyle w:val="ListParagraph"/>
        <w:numPr>
          <w:ilvl w:val="0"/>
          <w:numId w:val="2"/>
        </w:numPr>
        <w:spacing w:after="80"/>
      </w:pPr>
      <w:r>
        <w:rPr>
          <w:rFonts w:ascii="Arial" w:cs="Arial" w:eastAsia="Arial" w:hAnsi="Arial"/>
          <w:b w:val="false"/>
          <w:bCs w:val="false"/>
          <w:color w:val="000000"/>
          <w:sz w:val="22"/>
          <w:szCs w:val="22"/>
        </w:rPr>
        <w:t xml:space="preserve">PermissionException — action not permitted for account</w:t>
      </w:r>
    </w:p>
    <w:p>
      <w:pPr>
        <w:pStyle w:val="ListParagraph"/>
        <w:numPr>
          <w:ilvl w:val="0"/>
          <w:numId w:val="2"/>
        </w:numPr>
        <w:spacing w:after="80"/>
      </w:pPr>
      <w:r>
        <w:rPr>
          <w:rFonts w:ascii="Arial" w:cs="Arial" w:eastAsia="Arial" w:hAnsi="Arial"/>
          <w:b w:val="false"/>
          <w:bCs w:val="false"/>
          <w:color w:val="000000"/>
          <w:sz w:val="22"/>
          <w:szCs w:val="22"/>
        </w:rPr>
        <w:t xml:space="preserve">OrderException — order rejected (sub-reasons: margin, circuit limit, invalid price, quantity, invalid symbol)</w:t>
      </w:r>
    </w:p>
    <w:p>
      <w:pPr>
        <w:pStyle w:val="ListParagraph"/>
        <w:numPr>
          <w:ilvl w:val="0"/>
          <w:numId w:val="2"/>
        </w:numPr>
        <w:spacing w:after="80"/>
      </w:pPr>
      <w:r>
        <w:rPr>
          <w:rFonts w:ascii="Arial" w:cs="Arial" w:eastAsia="Arial" w:hAnsi="Arial"/>
          <w:b w:val="false"/>
          <w:bCs w:val="false"/>
          <w:color w:val="000000"/>
          <w:sz w:val="22"/>
          <w:szCs w:val="22"/>
        </w:rPr>
        <w:t xml:space="preserve">InputException — bad input parameters sent to API</w:t>
      </w:r>
    </w:p>
    <w:p>
      <w:pPr>
        <w:pStyle w:val="ListParagraph"/>
        <w:numPr>
          <w:ilvl w:val="0"/>
          <w:numId w:val="2"/>
        </w:numPr>
        <w:spacing w:after="80"/>
      </w:pPr>
      <w:r>
        <w:rPr>
          <w:rFonts w:ascii="Arial" w:cs="Arial" w:eastAsia="Arial" w:hAnsi="Arial"/>
          <w:b w:val="false"/>
          <w:bCs w:val="false"/>
          <w:color w:val="000000"/>
          <w:sz w:val="22"/>
          <w:szCs w:val="22"/>
        </w:rPr>
        <w:t xml:space="preserve">NetworkException — connection failure or API unreachable → reconnect with exponential backoff</w:t>
      </w:r>
    </w:p>
    <w:p>
      <w:pPr>
        <w:pStyle w:val="ListParagraph"/>
        <w:numPr>
          <w:ilvl w:val="0"/>
          <w:numId w:val="2"/>
        </w:numPr>
        <w:spacing w:after="80"/>
      </w:pPr>
      <w:r>
        <w:rPr>
          <w:rFonts w:ascii="Arial" w:cs="Arial" w:eastAsia="Arial" w:hAnsi="Arial"/>
          <w:b w:val="false"/>
          <w:bCs w:val="false"/>
          <w:color w:val="000000"/>
          <w:sz w:val="22"/>
          <w:szCs w:val="22"/>
        </w:rPr>
        <w:t xml:space="preserve">DataException — unexpected data format</w:t>
      </w:r>
    </w:p>
    <w:p>
      <w:pPr>
        <w:pStyle w:val="ListParagraph"/>
        <w:numPr>
          <w:ilvl w:val="0"/>
          <w:numId w:val="2"/>
        </w:numPr>
        <w:spacing w:after="80"/>
      </w:pPr>
      <w:r>
        <w:rPr>
          <w:rFonts w:ascii="Arial" w:cs="Arial" w:eastAsia="Arial" w:hAnsi="Arial"/>
          <w:b w:val="false"/>
          <w:bCs w:val="false"/>
          <w:color w:val="000000"/>
          <w:sz w:val="22"/>
          <w:szCs w:val="22"/>
        </w:rPr>
        <w:t xml:space="preserve">GeneralException — catchall → log + alert</w:t>
      </w:r>
    </w:p>
    <w:p>
      <w:pPr>
        <w:pStyle w:val="Heading2"/>
        <w:spacing w:before="280" w:after="100"/>
      </w:pPr>
      <w:r>
        <w:rPr>
          <w:rFonts w:ascii="Arial" w:cs="Arial" w:eastAsia="Arial" w:hAnsi="Arial"/>
          <w:b/>
          <w:bCs/>
          <w:color w:val="0070C0"/>
          <w:sz w:val="28"/>
          <w:szCs w:val="28"/>
        </w:rPr>
        <w:t xml:space="preserve">12.2 Angel One SmartAPI</w:t>
      </w:r>
    </w:p>
    <w:p>
      <w:pPr>
        <w:pStyle w:val="ListParagraph"/>
        <w:numPr>
          <w:ilvl w:val="0"/>
          <w:numId w:val="2"/>
        </w:numPr>
        <w:spacing w:after="80"/>
      </w:pPr>
      <w:r>
        <w:rPr>
          <w:rFonts w:ascii="Arial" w:cs="Arial" w:eastAsia="Arial" w:hAnsi="Arial"/>
          <w:b w:val="false"/>
          <w:bCs w:val="false"/>
          <w:color w:val="000000"/>
          <w:sz w:val="22"/>
          <w:szCs w:val="22"/>
        </w:rPr>
        <w:t xml:space="preserve">Invalid token (AG8001) → login reminder</w:t>
      </w:r>
    </w:p>
    <w:p>
      <w:pPr>
        <w:pStyle w:val="ListParagraph"/>
        <w:numPr>
          <w:ilvl w:val="0"/>
          <w:numId w:val="2"/>
        </w:numPr>
        <w:spacing w:after="80"/>
      </w:pPr>
      <w:r>
        <w:rPr>
          <w:rFonts w:ascii="Arial" w:cs="Arial" w:eastAsia="Arial" w:hAnsi="Arial"/>
          <w:b w:val="false"/>
          <w:bCs w:val="false"/>
          <w:color w:val="000000"/>
          <w:sz w:val="22"/>
          <w:szCs w:val="22"/>
        </w:rPr>
        <w:t xml:space="preserve">Session expired (AG8002) → token refresh attempt</w:t>
      </w:r>
    </w:p>
    <w:p>
      <w:pPr>
        <w:pStyle w:val="ListParagraph"/>
        <w:numPr>
          <w:ilvl w:val="0"/>
          <w:numId w:val="2"/>
        </w:numPr>
        <w:spacing w:after="80"/>
      </w:pPr>
      <w:r>
        <w:rPr>
          <w:rFonts w:ascii="Arial" w:cs="Arial" w:eastAsia="Arial" w:hAnsi="Arial"/>
          <w:b w:val="false"/>
          <w:bCs w:val="false"/>
          <w:color w:val="000000"/>
          <w:sz w:val="22"/>
          <w:szCs w:val="22"/>
        </w:rPr>
        <w:t xml:space="preserve">Order placement errors (AB1000 series) — margin, price band, quantity, invalid symbol</w:t>
      </w:r>
    </w:p>
    <w:p>
      <w:pPr>
        <w:pStyle w:val="ListParagraph"/>
        <w:numPr>
          <w:ilvl w:val="0"/>
          <w:numId w:val="2"/>
        </w:numPr>
        <w:spacing w:after="80"/>
      </w:pPr>
      <w:r>
        <w:rPr>
          <w:rFonts w:ascii="Arial" w:cs="Arial" w:eastAsia="Arial" w:hAnsi="Arial"/>
          <w:b w:val="false"/>
          <w:bCs w:val="false"/>
          <w:color w:val="000000"/>
          <w:sz w:val="22"/>
          <w:szCs w:val="22"/>
        </w:rPr>
        <w:t xml:space="preserve">Network/connectivity errors (AB2000 series)</w:t>
      </w:r>
    </w:p>
    <w:p>
      <w:pPr>
        <w:pStyle w:val="Heading2"/>
        <w:spacing w:before="280" w:after="100"/>
      </w:pPr>
      <w:r>
        <w:rPr>
          <w:rFonts w:ascii="Arial" w:cs="Arial" w:eastAsia="Arial" w:hAnsi="Arial"/>
          <w:b/>
          <w:bCs/>
          <w:color w:val="0070C0"/>
          <w:sz w:val="28"/>
          <w:szCs w:val="28"/>
        </w:rPr>
        <w:t xml:space="preserve">12.3 Internal Handling</w:t>
      </w:r>
    </w:p>
    <w:p>
      <w:pPr>
        <w:pStyle w:val="ListParagraph"/>
        <w:numPr>
          <w:ilvl w:val="0"/>
          <w:numId w:val="2"/>
        </w:numPr>
        <w:spacing w:after="80"/>
      </w:pPr>
      <w:r>
        <w:rPr>
          <w:rFonts w:ascii="Arial" w:cs="Arial" w:eastAsia="Arial" w:hAnsi="Arial"/>
          <w:b w:val="false"/>
          <w:bCs w:val="false"/>
          <w:color w:val="000000"/>
          <w:sz w:val="22"/>
          <w:szCs w:val="22"/>
        </w:rPr>
        <w:t xml:space="preserve">WebSocket disconnect → reconnect with exponential backoff; notify if down &gt;60s</w:t>
      </w:r>
    </w:p>
    <w:p>
      <w:pPr>
        <w:pStyle w:val="ListParagraph"/>
        <w:numPr>
          <w:ilvl w:val="0"/>
          <w:numId w:val="2"/>
        </w:numPr>
        <w:spacing w:after="80"/>
      </w:pPr>
      <w:r>
        <w:rPr>
          <w:rFonts w:ascii="Arial" w:cs="Arial" w:eastAsia="Arial" w:hAnsi="Arial"/>
          <w:b w:val="false"/>
          <w:bCs w:val="false"/>
          <w:color w:val="000000"/>
          <w:sz w:val="22"/>
          <w:szCs w:val="22"/>
        </w:rPr>
        <w:t xml:space="preserve">Order state mismatch → manual sync notification</w:t>
      </w:r>
    </w:p>
    <w:p>
      <w:pPr>
        <w:pStyle w:val="ListParagraph"/>
        <w:numPr>
          <w:ilvl w:val="0"/>
          <w:numId w:val="2"/>
        </w:numPr>
        <w:spacing w:after="80"/>
      </w:pPr>
      <w:r>
        <w:rPr>
          <w:rFonts w:ascii="Arial" w:cs="Arial" w:eastAsia="Arial" w:hAnsi="Arial"/>
          <w:b w:val="false"/>
          <w:bCs w:val="false"/>
          <w:color w:val="000000"/>
          <w:sz w:val="22"/>
          <w:szCs w:val="22"/>
        </w:rPr>
        <w:t xml:space="preserve">BTST/STBT state loss on restart → alert + list of positions needing manual check</w:t>
      </w:r>
    </w:p>
    <w:p>
      <w:pPr>
        <w:pStyle w:val="ListParagraph"/>
        <w:numPr>
          <w:ilvl w:val="0"/>
          <w:numId w:val="2"/>
        </w:numPr>
        <w:spacing w:after="80"/>
      </w:pPr>
      <w:r>
        <w:rPr>
          <w:rFonts w:ascii="Arial" w:cs="Arial" w:eastAsia="Arial" w:hAnsi="Arial"/>
          <w:b w:val="false"/>
          <w:bCs w:val="false"/>
          <w:color w:val="000000"/>
          <w:sz w:val="22"/>
          <w:szCs w:val="22"/>
        </w:rPr>
        <w:t xml:space="preserve">All errors logged with full context — algo, order ID, timestamp, broker response. 90-day retention.</w:t>
      </w:r>
    </w:p>
    <w:p>
      <w:r>
        <w:br w:type="page"/>
      </w:r>
    </w:p>
    <w:p>
      <w:pPr>
        <w:pStyle w:val="Heading1"/>
        <w:spacing w:before="360" w:after="120"/>
      </w:pPr>
      <w:r>
        <w:rPr>
          <w:rFonts w:ascii="Arial" w:cs="Arial" w:eastAsia="Arial" w:hAnsi="Arial"/>
          <w:b/>
          <w:bCs/>
          <w:color w:val="1F3864"/>
          <w:sz w:val="36"/>
          <w:szCs w:val="36"/>
        </w:rPr>
        <w:t xml:space="preserve">13. Technical Architecture</w:t>
      </w:r>
    </w:p>
    <w:p>
      <w:pPr>
        <w:pStyle w:val="Heading2"/>
        <w:spacing w:before="280" w:after="100"/>
      </w:pPr>
      <w:r>
        <w:rPr>
          <w:rFonts w:ascii="Arial" w:cs="Arial" w:eastAsia="Arial" w:hAnsi="Arial"/>
          <w:b/>
          <w:bCs/>
          <w:color w:val="0070C0"/>
          <w:sz w:val="28"/>
          <w:szCs w:val="28"/>
        </w:rPr>
        <w:t xml:space="preserve">13.1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Frontend</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React 18 + TypeScript, Tailwind CSS, Zustand, React DnD, Recharts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Backend</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Python 3.12, FastAPI (async), APScheduler</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Database</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PostgreSQL 16 (primary), Redis 7 (LTP cache + algo state)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Market Data</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Zerodha KiteConnect WebSocket — NSE F&amp;O ticks (Phase 1). Angel One SmartAPI — MCX ticks (Phase 2).</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Order Execution</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Zerodha KiteConnect REST — Karthik F&amp;O. Angel One SmartAPI REST — Mom F&amp;O + Wife MCX.</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Real-time UI</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FastAPI WebSocket → React — live order, MTM, LTP updates</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Cloud</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AWS EC2 t3.medium (ap-south-1), AWS RDS PostgreSQL, AWS ElastiCache Redis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Notifications</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Twilio (WhatsApp) + AWS SES (email)</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DevOps</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GitHub (private), Docker + Docker Compose, GitHub Actions CI/CD</w:t>
            </w:r>
          </w:p>
        </w:tc>
      </w:tr>
    </w:tbl>
    <w:p>
      <w:pPr>
        <w:spacing w:after="60"/>
      </w:pPr>
      <w:r>
        <w:t xml:space="preserve"/>
      </w:r>
    </w:p>
    <w:p>
      <w:pPr>
        <w:pStyle w:val="Heading2"/>
        <w:spacing w:before="280" w:after="100"/>
      </w:pPr>
      <w:r>
        <w:rPr>
          <w:rFonts w:ascii="Arial" w:cs="Arial" w:eastAsia="Arial" w:hAnsi="Arial"/>
          <w:b/>
          <w:bCs/>
          <w:color w:val="0070C0"/>
          <w:sz w:val="28"/>
          <w:szCs w:val="28"/>
        </w:rPr>
        <w:t xml:space="preserve">13.2 Execution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Scheduler</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Activates/deactivates algos at configured E: times. Handles holidays, BTST/STBT overnight N: checks.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LTP Consumer</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KiteConnect WebSocket ticks → Redis LTP cache. Subscribes to all active instruments for the day. Sub-100ms target.</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ORB Tracker</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Tracks tick high/low within each active ORB window. Evaluates breakout on every tick.</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W&amp;T Evaluator</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Captures reference price at E: time. Computes threshold. Evaluates on every tick.</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SL/TP/TSL Monitor</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Per-leg stepped TSL and SL/TP evaluation on every tick.</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MTM Monitor</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Aggregates per-leg P&amp;L per algo and per account. Fires SQ on MTM or global SL/TP breach.</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Re-entry Engine</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AT_ENTRY_PRICE (1-min candle close loop), IMMEDIATE (re-run entry), AT_COST (LTP watch). Journey hierarchy (1.1, 1.2, 2.1...).</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MCX Candle Engine (Phase 2)</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Aggregates 1-min MCX ticks to 45-min and 3H candles. Evaluates Channel and DTR signals on each candle close.</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Rollover Engine (Phase 2)</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Monitors GOLDM contract expiry. Triggers rollover when within 7 days or on new signal close to expiry.</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Virtual Order Book</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PRACTIX simulated fills at LTP. Tracks virtual positions and P&amp;L.</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Order Placer</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Places market or limit orders via broker adapter. Idempotent retry. Full logging.</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Sync Engine</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Links manually-entered broker positions to algo state. Resumes monitoring.</w:t>
            </w:r>
          </w:p>
        </w:tc>
      </w:tr>
    </w:tbl>
    <w:p>
      <w:pPr>
        <w:spacing w:after="60"/>
      </w:pPr>
      <w:r>
        <w:t xml:space="preserve"/>
      </w:r>
    </w:p>
    <w:p>
      <w:pPr>
        <w:pStyle w:val="Heading2"/>
        <w:spacing w:before="280" w:after="100"/>
      </w:pPr>
      <w:r>
        <w:rPr>
          <w:rFonts w:ascii="Arial" w:cs="Arial" w:eastAsia="Arial" w:hAnsi="Arial"/>
          <w:b/>
          <w:bCs/>
          <w:color w:val="0070C0"/>
          <w:sz w:val="28"/>
          <w:szCs w:val="28"/>
        </w:rPr>
        <w:t xml:space="preserve">13.3 LTP Latency Commitment</w:t>
      </w:r>
    </w:p>
    <w:p>
      <w:pPr>
        <w:pStyle w:val="ListParagraph"/>
        <w:numPr>
          <w:ilvl w:val="0"/>
          <w:numId w:val="2"/>
        </w:numPr>
        <w:spacing w:after="80"/>
      </w:pPr>
      <w:r>
        <w:rPr>
          <w:rFonts w:ascii="Arial" w:cs="Arial" w:eastAsia="Arial" w:hAnsi="Arial"/>
          <w:b w:val="false"/>
          <w:bCs w:val="false"/>
          <w:color w:val="000000"/>
          <w:sz w:val="22"/>
          <w:szCs w:val="22"/>
        </w:rPr>
        <w:t xml:space="preserve">WebSocket (not REST) for ticks — near-realtime from NSE/MCX feed</w:t>
      </w:r>
    </w:p>
    <w:p>
      <w:pPr>
        <w:pStyle w:val="ListParagraph"/>
        <w:numPr>
          <w:ilvl w:val="0"/>
          <w:numId w:val="2"/>
        </w:numPr>
        <w:spacing w:after="80"/>
      </w:pPr>
      <w:r>
        <w:rPr>
          <w:rFonts w:ascii="Arial" w:cs="Arial" w:eastAsia="Arial" w:hAnsi="Arial"/>
          <w:b w:val="false"/>
          <w:bCs w:val="false"/>
          <w:color w:val="000000"/>
          <w:sz w:val="22"/>
          <w:szCs w:val="22"/>
        </w:rPr>
        <w:t xml:space="preserve">Async event loop — no blocking I/O on tick processing path</w:t>
      </w:r>
    </w:p>
    <w:p>
      <w:pPr>
        <w:pStyle w:val="ListParagraph"/>
        <w:numPr>
          <w:ilvl w:val="0"/>
          <w:numId w:val="2"/>
        </w:numPr>
        <w:spacing w:after="80"/>
      </w:pPr>
      <w:r>
        <w:rPr>
          <w:rFonts w:ascii="Arial" w:cs="Arial" w:eastAsia="Arial" w:hAnsi="Arial"/>
          <w:b w:val="false"/>
          <w:bCs w:val="false"/>
          <w:color w:val="000000"/>
          <w:sz w:val="22"/>
          <w:szCs w:val="22"/>
        </w:rPr>
        <w:t xml:space="preserve">All condition evaluation in-memory vs Redis — zero DB queries on tick</w:t>
      </w:r>
    </w:p>
    <w:p>
      <w:pPr>
        <w:pStyle w:val="ListParagraph"/>
        <w:numPr>
          <w:ilvl w:val="0"/>
          <w:numId w:val="2"/>
        </w:numPr>
        <w:spacing w:after="80"/>
      </w:pPr>
      <w:r>
        <w:rPr>
          <w:rFonts w:ascii="Arial" w:cs="Arial" w:eastAsia="Arial" w:hAnsi="Arial"/>
          <w:b w:val="false"/>
          <w:bCs w:val="false"/>
          <w:color w:val="000000"/>
          <w:sz w:val="22"/>
          <w:szCs w:val="22"/>
        </w:rPr>
        <w:t xml:space="preserve">DB writes only on state change events — not on every tick</w:t>
      </w:r>
    </w:p>
    <w:p>
      <w:pPr>
        <w:pStyle w:val="ListParagraph"/>
        <w:numPr>
          <w:ilvl w:val="0"/>
          <w:numId w:val="2"/>
        </w:numPr>
        <w:spacing w:after="80"/>
      </w:pPr>
      <w:r>
        <w:rPr>
          <w:rFonts w:ascii="Arial" w:cs="Arial" w:eastAsia="Arial" w:hAnsi="Arial"/>
          <w:b w:val="false"/>
          <w:bCs w:val="false"/>
          <w:color w:val="000000"/>
          <w:sz w:val="22"/>
          <w:szCs w:val="22"/>
        </w:rPr>
        <w:t xml:space="preserve">Target: &lt;100ms tick-to-decision. Broker order round-trip: ~200–400ms (broker-side)</w:t>
      </w:r>
    </w:p>
    <w:p>
      <w:pPr>
        <w:pStyle w:val="Heading2"/>
        <w:spacing w:before="280" w:after="100"/>
      </w:pPr>
      <w:r>
        <w:rPr>
          <w:rFonts w:ascii="Arial" w:cs="Arial" w:eastAsia="Arial" w:hAnsi="Arial"/>
          <w:b/>
          <w:bCs/>
          <w:color w:val="0070C0"/>
          <w:sz w:val="28"/>
          <w:szCs w:val="28"/>
        </w:rPr>
        <w:t xml:space="preserve">13.4 BTST/STBT Overnight State</w:t>
      </w:r>
    </w:p>
    <w:p>
      <w:pPr>
        <w:spacing w:after="120"/>
      </w:pPr>
      <w:r>
        <w:rPr>
          <w:rFonts w:ascii="Arial" w:cs="Arial" w:eastAsia="Arial" w:hAnsi="Arial"/>
          <w:color w:val="000000"/>
          <w:sz w:val="22"/>
          <w:szCs w:val="22"/>
        </w:rPr>
        <w:t xml:space="preserve">All open positions persisted to PostgreSQL. On server startup, engine queries open BTST/STBT positions and resumes. At N: time, SL condition is evaluated. At E: time, exit is executed.</w:t>
      </w:r>
    </w:p>
    <w:p>
      <w:r>
        <w:br w:type="page"/>
      </w:r>
    </w:p>
    <w:p>
      <w:pPr>
        <w:pStyle w:val="Heading1"/>
        <w:spacing w:before="360" w:after="120"/>
      </w:pPr>
      <w:r>
        <w:rPr>
          <w:rFonts w:ascii="Arial" w:cs="Arial" w:eastAsia="Arial" w:hAnsi="Arial"/>
          <w:b/>
          <w:bCs/>
          <w:color w:val="1F3864"/>
          <w:sz w:val="36"/>
          <w:szCs w:val="36"/>
        </w:rPr>
        <w:t xml:space="preserve">14. Data Model —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accounts</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id, nickname, broker, encrypted_credentials, margin_fy, global_sl, global_tp, status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algos</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id, name, account_id, strategy_mode, entry_type, all parameters, re_entry_config, journey_config</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algo_legs</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id, algo_id, direction, instrument_type, underlying, expiry, strike_selection, lots, sl/tp/tsl config</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grid_entries</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id, algo_id, trading_date, day_of_week, lot_multiplier, account_id, enabled, status</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orders</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id, algo_id, leg_id, grid_entry_id, broker_order_id, status, fill_price, fill_time, is_synced, is_manual_corrected</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positions</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id, order_id, current_sl_level, tsl_trail_count, mtm_live, journey_index, is_open</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trades</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id, entry_order_id, exit_order_id, realised_pnl, exit_reason, journey_level, is_manual_exit_price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margin_history</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id, account_id, financial_year, margin_amount, source (auto/manual), recorded_at</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mcx_candles</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id, symbol, timeframe (45m/3H/1D), open, high, low, close, volume, timestamp (Phase 2)</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notifications_log</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id, event_type, algo_id, message, channel, delivered_at, status</w:t>
            </w:r>
          </w:p>
        </w:tc>
      </w:tr>
    </w:tbl>
    <w:p>
      <w:r>
        <w:br w:type="page"/>
      </w:r>
    </w:p>
    <w:p>
      <w:pPr>
        <w:pStyle w:val="Heading1"/>
        <w:spacing w:before="360" w:after="120"/>
      </w:pPr>
      <w:r>
        <w:rPr>
          <w:rFonts w:ascii="Arial" w:cs="Arial" w:eastAsia="Arial" w:hAnsi="Arial"/>
          <w:b/>
          <w:bCs/>
          <w:color w:val="1F3864"/>
          <w:sz w:val="36"/>
          <w:szCs w:val="36"/>
        </w:rPr>
        <w:t xml:space="preserve">15. UI/UX Requirements</w:t>
      </w:r>
    </w:p>
    <w:p>
      <w:pPr>
        <w:pStyle w:val="Heading2"/>
        <w:spacing w:before="280" w:after="100"/>
      </w:pPr>
      <w:r>
        <w:rPr>
          <w:rFonts w:ascii="Arial" w:cs="Arial" w:eastAsia="Arial" w:hAnsi="Arial"/>
          <w:b/>
          <w:bCs/>
          <w:color w:val="0070C0"/>
          <w:sz w:val="28"/>
          <w:szCs w:val="28"/>
        </w:rPr>
        <w:t xml:space="preserve">15.1 Design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Theme</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Dark — primary background #2A2C2E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Primary Accent</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#00B0F0 (Cyan Blue)</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Secondary Accent</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#D77B12 (Amber)</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Muted / Borders</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#A6A6A6 / #D9D9D9 / #FFFFFF</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Fonts</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ADLaM Display (headings) + Dubai / Dubai Light (body). Fallbacks: Calibri, Arial.</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Design Reference</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Owner PowerPoint — STAAX Web_Application_V2.pptx</w:t>
            </w:r>
          </w:p>
        </w:tc>
      </w:tr>
    </w:tbl>
    <w:p>
      <w:pPr>
        <w:spacing w:after="60"/>
      </w:pPr>
      <w:r>
        <w:t xml:space="preserve"/>
      </w:r>
    </w:p>
    <w:p>
      <w:pPr>
        <w:pStyle w:val="Heading2"/>
        <w:spacing w:before="280" w:after="100"/>
      </w:pPr>
      <w:r>
        <w:rPr>
          <w:rFonts w:ascii="Arial" w:cs="Arial" w:eastAsia="Arial" w:hAnsi="Arial"/>
          <w:b/>
          <w:bCs/>
          <w:color w:val="0070C0"/>
          <w:sz w:val="28"/>
          <w:szCs w:val="28"/>
        </w:rPr>
        <w:t xml:space="preserve">15.2 Principles</w:t>
      </w:r>
    </w:p>
    <w:p>
      <w:pPr>
        <w:pStyle w:val="ListParagraph"/>
        <w:numPr>
          <w:ilvl w:val="0"/>
          <w:numId w:val="2"/>
        </w:numPr>
        <w:spacing w:after="80"/>
      </w:pPr>
      <w:r>
        <w:rPr>
          <w:rFonts w:ascii="Arial" w:cs="Arial" w:eastAsia="Arial" w:hAnsi="Arial"/>
          <w:b w:val="false"/>
          <w:bCs w:val="false"/>
          <w:color w:val="000000"/>
          <w:sz w:val="22"/>
          <w:szCs w:val="22"/>
        </w:rPr>
        <w:t xml:space="preserve">Clean and data-dense — row shading, grouping, colour-coding over excessive whitespace</w:t>
      </w:r>
    </w:p>
    <w:p>
      <w:pPr>
        <w:pStyle w:val="ListParagraph"/>
        <w:numPr>
          <w:ilvl w:val="0"/>
          <w:numId w:val="2"/>
        </w:numPr>
        <w:spacing w:after="80"/>
      </w:pPr>
      <w:r>
        <w:rPr>
          <w:rFonts w:ascii="Arial" w:cs="Arial" w:eastAsia="Arial" w:hAnsi="Arial"/>
          <w:b w:val="false"/>
          <w:bCs w:val="false"/>
          <w:color w:val="000000"/>
          <w:sz w:val="22"/>
          <w:szCs w:val="22"/>
        </w:rPr>
        <w:t xml:space="preserve">Optimised for 1920px+ trading monitor. Graceful at 1366px.</w:t>
      </w:r>
    </w:p>
    <w:p>
      <w:pPr>
        <w:pStyle w:val="ListParagraph"/>
        <w:numPr>
          <w:ilvl w:val="0"/>
          <w:numId w:val="2"/>
        </w:numPr>
        <w:spacing w:after="80"/>
      </w:pPr>
      <w:r>
        <w:rPr>
          <w:rFonts w:ascii="Arial" w:cs="Arial" w:eastAsia="Arial" w:hAnsi="Arial"/>
          <w:b w:val="false"/>
          <w:bCs w:val="false"/>
          <w:color w:val="000000"/>
          <w:sz w:val="22"/>
          <w:szCs w:val="22"/>
        </w:rPr>
        <w:t xml:space="preserve">No page reloads for live data — all updates via WebSocket push</w:t>
      </w:r>
    </w:p>
    <w:p>
      <w:pPr>
        <w:pStyle w:val="ListParagraph"/>
        <w:numPr>
          <w:ilvl w:val="0"/>
          <w:numId w:val="2"/>
        </w:numPr>
        <w:spacing w:after="80"/>
      </w:pPr>
      <w:r>
        <w:rPr>
          <w:rFonts w:ascii="Arial" w:cs="Arial" w:eastAsia="Arial" w:hAnsi="Arial"/>
          <w:b w:val="false"/>
          <w:bCs w:val="false"/>
          <w:color w:val="000000"/>
          <w:sz w:val="22"/>
          <w:szCs w:val="22"/>
        </w:rPr>
        <w:t xml:space="preserve">Colour as consistent information — green/red/amber/grey carry the same meaning everywhere</w:t>
      </w:r>
    </w:p>
    <w:p>
      <w:pPr>
        <w:pStyle w:val="ListParagraph"/>
        <w:numPr>
          <w:ilvl w:val="0"/>
          <w:numId w:val="2"/>
        </w:numPr>
        <w:spacing w:after="80"/>
      </w:pPr>
      <w:r>
        <w:rPr>
          <w:rFonts w:ascii="Arial" w:cs="Arial" w:eastAsia="Arial" w:hAnsi="Arial"/>
          <w:b w:val="false"/>
          <w:bCs w:val="false"/>
          <w:color w:val="000000"/>
          <w:sz w:val="22"/>
          <w:szCs w:val="22"/>
        </w:rPr>
        <w:t xml:space="preserve">Key actions (SQ, RUN, RE, SYNC) keyboard-accessible for fast operation during market hours</w:t>
      </w:r>
    </w:p>
    <w:p>
      <w:pPr>
        <w:pStyle w:val="ListParagraph"/>
        <w:numPr>
          <w:ilvl w:val="0"/>
          <w:numId w:val="2"/>
        </w:numPr>
        <w:spacing w:after="80"/>
      </w:pPr>
      <w:r>
        <w:rPr>
          <w:rFonts w:ascii="Arial" w:cs="Arial" w:eastAsia="Arial" w:hAnsi="Arial"/>
          <w:b w:val="false"/>
          <w:bCs w:val="false"/>
          <w:color w:val="000000"/>
          <w:sz w:val="22"/>
          <w:szCs w:val="22"/>
        </w:rPr>
        <w:t xml:space="preserve">Weekend columns (Sat/Sun) hidden by default — enabled via Settings &gt; Show Weekend Columns</w:t>
      </w:r>
    </w:p>
    <w:p>
      <w:r>
        <w:br w:type="page"/>
      </w:r>
    </w:p>
    <w:p>
      <w:pPr>
        <w:pStyle w:val="Heading1"/>
        <w:spacing w:before="360" w:after="120"/>
      </w:pPr>
      <w:r>
        <w:rPr>
          <w:rFonts w:ascii="Arial" w:cs="Arial" w:eastAsia="Arial" w:hAnsi="Arial"/>
          <w:b/>
          <w:bCs/>
          <w:color w:val="1F3864"/>
          <w:sz w:val="36"/>
          <w:szCs w:val="36"/>
        </w:rPr>
        <w:t xml:space="preserve">16.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Availability</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24/7. Maintenance only post-23:00 IST. Phase 2 extends to 23:30 IST for MCX session.</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Latency</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Tick-to-decision &lt;100ms. Order placement &lt;500ms. UI updates &lt;1s.</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Security</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Credentials encrypted at rest (AES-256). HTTPS only. JWT auth. No secrets in code or logs.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Reliability</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BTST/STBT survives restart. Idempotent order placement. Circuit-breaker on broker failures.</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Backup</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Daily RDS snapshots. Trade data never deleted.</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Logging</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All events logged with timestamps. 90-day retention.</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Monitoring</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AWS CloudWatch. Uptime alerting. WebSocket disconnect alerting.</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Deploy Gate</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CI/CD will not deploy to production 09:00–16:00 IST weekdays (23:30 IST on MCX days in Phase 2).</w:t>
            </w:r>
          </w:p>
        </w:tc>
      </w:tr>
    </w:tbl>
    <w:p>
      <w:r>
        <w:br w:type="page"/>
      </w:r>
    </w:p>
    <w:p>
      <w:pPr>
        <w:pStyle w:val="Heading1"/>
        <w:spacing w:before="360" w:after="120"/>
      </w:pPr>
      <w:r>
        <w:rPr>
          <w:rFonts w:ascii="Arial" w:cs="Arial" w:eastAsia="Arial" w:hAnsi="Arial"/>
          <w:b/>
          <w:bCs/>
          <w:color w:val="1F3864"/>
          <w:sz w:val="36"/>
          <w:szCs w:val="36"/>
        </w:rPr>
        <w:t xml:space="preserve">17. GitHub and Version Control</w:t>
      </w:r>
    </w:p>
    <w:p>
      <w:pPr>
        <w:pStyle w:val="Heading2"/>
        <w:spacing w:before="280" w:after="100"/>
      </w:pPr>
      <w:r>
        <w:rPr>
          <w:rFonts w:ascii="Arial" w:cs="Arial" w:eastAsia="Arial" w:hAnsi="Arial"/>
          <w:b/>
          <w:bCs/>
          <w:color w:val="0070C0"/>
          <w:sz w:val="28"/>
          <w:szCs w:val="28"/>
        </w:rPr>
        <w:t xml:space="preserve">17.1 Repository: staax (private)</w:t>
      </w:r>
    </w:p>
    <w:p>
      <w:pPr>
        <w:pStyle w:val="ListParagraph"/>
        <w:numPr>
          <w:ilvl w:val="0"/>
          <w:numId w:val="2"/>
        </w:numPr>
        <w:spacing w:after="80"/>
      </w:pPr>
      <w:r>
        <w:rPr>
          <w:rFonts w:ascii="Arial" w:cs="Arial" w:eastAsia="Arial" w:hAnsi="Arial"/>
          <w:b w:val="false"/>
          <w:bCs w:val="false"/>
          <w:color w:val="000000"/>
          <w:sz w:val="22"/>
          <w:szCs w:val="22"/>
        </w:rPr>
        <w:t xml:space="preserve">staax/frontend — React application</w:t>
      </w:r>
    </w:p>
    <w:p>
      <w:pPr>
        <w:pStyle w:val="ListParagraph"/>
        <w:numPr>
          <w:ilvl w:val="0"/>
          <w:numId w:val="2"/>
        </w:numPr>
        <w:spacing w:after="80"/>
      </w:pPr>
      <w:r>
        <w:rPr>
          <w:rFonts w:ascii="Arial" w:cs="Arial" w:eastAsia="Arial" w:hAnsi="Arial"/>
          <w:b w:val="false"/>
          <w:bCs w:val="false"/>
          <w:color w:val="000000"/>
          <w:sz w:val="22"/>
          <w:szCs w:val="22"/>
        </w:rPr>
        <w:t xml:space="preserve">staax/backend  — FastAPI application</w:t>
      </w:r>
    </w:p>
    <w:p>
      <w:pPr>
        <w:pStyle w:val="ListParagraph"/>
        <w:numPr>
          <w:ilvl w:val="0"/>
          <w:numId w:val="2"/>
        </w:numPr>
        <w:spacing w:after="80"/>
      </w:pPr>
      <w:r>
        <w:rPr>
          <w:rFonts w:ascii="Arial" w:cs="Arial" w:eastAsia="Arial" w:hAnsi="Arial"/>
          <w:b w:val="false"/>
          <w:bCs w:val="false"/>
          <w:color w:val="000000"/>
          <w:sz w:val="22"/>
          <w:szCs w:val="22"/>
        </w:rPr>
        <w:t xml:space="preserve">staax/infra    — Docker Compose, AWS scripts</w:t>
      </w:r>
    </w:p>
    <w:p>
      <w:pPr>
        <w:pStyle w:val="ListParagraph"/>
        <w:numPr>
          <w:ilvl w:val="0"/>
          <w:numId w:val="2"/>
        </w:numPr>
        <w:spacing w:after="80"/>
      </w:pPr>
      <w:r>
        <w:rPr>
          <w:rFonts w:ascii="Arial" w:cs="Arial" w:eastAsia="Arial" w:hAnsi="Arial"/>
          <w:b w:val="false"/>
          <w:bCs w:val="false"/>
          <w:color w:val="000000"/>
          <w:sz w:val="22"/>
          <w:szCs w:val="22"/>
        </w:rPr>
        <w:t xml:space="preserve">staax/docs     — PRD and all specs</w:t>
      </w:r>
    </w:p>
    <w:p>
      <w:pPr>
        <w:pStyle w:val="Heading2"/>
        <w:spacing w:before="280" w:after="100"/>
      </w:pPr>
      <w:r>
        <w:rPr>
          <w:rFonts w:ascii="Arial" w:cs="Arial" w:eastAsia="Arial" w:hAnsi="Arial"/>
          <w:b/>
          <w:bCs/>
          <w:color w:val="0070C0"/>
          <w:sz w:val="28"/>
          <w:szCs w:val="28"/>
        </w:rPr>
        <w:t xml:space="preserve">17.2 Branching and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main</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Production. Protected. PR only.</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develop</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Integration. Features merge here first.</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feature/[name]</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Feature branches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fix/[name]</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Bug fix branches</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release/v[x.y]</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Release prep — version bump + changelog</w:t>
            </w:r>
          </w:p>
        </w:tc>
      </w:tr>
    </w:tbl>
    <w:p>
      <w:pPr>
        <w:spacing w:after="60"/>
      </w:pPr>
      <w:r>
        <w:t xml:space="preserve"/>
      </w:r>
    </w:p>
    <w:p>
      <w:pPr>
        <w:pStyle w:val="ListParagraph"/>
        <w:numPr>
          <w:ilvl w:val="0"/>
          <w:numId w:val="2"/>
        </w:numPr>
        <w:spacing w:after="80"/>
      </w:pPr>
      <w:r>
        <w:rPr>
          <w:rFonts w:ascii="Arial" w:cs="Arial" w:eastAsia="Arial" w:hAnsi="Arial"/>
          <w:b w:val="false"/>
          <w:bCs w:val="false"/>
          <w:color w:val="000000"/>
          <w:sz w:val="22"/>
          <w:szCs w:val="22"/>
        </w:rPr>
        <w:t xml:space="preserve">Semantic versioning: MAJOR.MINOR.PATCH</w:t>
      </w:r>
    </w:p>
    <w:p>
      <w:pPr>
        <w:pStyle w:val="ListParagraph"/>
        <w:numPr>
          <w:ilvl w:val="0"/>
          <w:numId w:val="2"/>
        </w:numPr>
        <w:spacing w:after="80"/>
      </w:pPr>
      <w:r>
        <w:rPr>
          <w:rFonts w:ascii="Arial" w:cs="Arial" w:eastAsia="Arial" w:hAnsi="Arial"/>
          <w:b w:val="false"/>
          <w:bCs w:val="false"/>
          <w:color w:val="000000"/>
          <w:sz w:val="22"/>
          <w:szCs w:val="22"/>
        </w:rPr>
        <w:t xml:space="preserve">CI/CD: push to develop → tests + lint + staging deploy. Merge to main → production deploy (deploy gate enforced).</w:t>
      </w:r>
    </w:p>
    <w:p>
      <w:pPr>
        <w:pBdr>
          <w:left w:val="single" w:color="D77B12" w:sz="12" w:space="10"/>
        </w:pBdr>
        <w:spacing w:after="120" w:before="80"/>
        <w:ind w:left="360"/>
      </w:pPr>
      <w:r>
        <w:rPr>
          <w:rFonts w:ascii="Arial" w:cs="Arial" w:eastAsia="Arial" w:hAnsi="Arial"/>
          <w:i/>
          <w:iCs/>
          <w:color w:val="595959"/>
          <w:sz w:val="20"/>
          <w:szCs w:val="20"/>
        </w:rPr>
        <w:t xml:space="preserve">📝  Never commit API keys, credentials, or .env files. Use .gitignore + AWS Secrets Manager.</w:t>
      </w:r>
    </w:p>
    <w:p>
      <w:r>
        <w:br w:type="page"/>
      </w:r>
    </w:p>
    <w:p>
      <w:pPr>
        <w:pStyle w:val="Heading1"/>
        <w:spacing w:before="360" w:after="120"/>
      </w:pPr>
      <w:r>
        <w:rPr>
          <w:rFonts w:ascii="Arial" w:cs="Arial" w:eastAsia="Arial" w:hAnsi="Arial"/>
          <w:b/>
          <w:bCs/>
          <w:color w:val="1F3864"/>
          <w:sz w:val="36"/>
          <w:szCs w:val="36"/>
        </w:rPr>
        <w:t xml:space="preserve">18. Phased Delivery Plan</w:t>
      </w:r>
    </w:p>
    <w:p>
      <w:pPr>
        <w:pStyle w:val="Heading2"/>
        <w:spacing w:before="280" w:after="100"/>
      </w:pPr>
      <w:r>
        <w:rPr>
          <w:rFonts w:ascii="Arial" w:cs="Arial" w:eastAsia="Arial" w:hAnsi="Arial"/>
          <w:b/>
          <w:bCs/>
          <w:color w:val="0070C0"/>
          <w:sz w:val="28"/>
          <w:szCs w:val="28"/>
        </w:rPr>
        <w:t xml:space="preserve">Phase 1A — Foundation</w:t>
      </w:r>
    </w:p>
    <w:p>
      <w:pPr>
        <w:pStyle w:val="ListParagraph"/>
        <w:numPr>
          <w:ilvl w:val="0"/>
          <w:numId w:val="2"/>
        </w:numPr>
        <w:spacing w:after="80"/>
      </w:pPr>
      <w:r>
        <w:rPr>
          <w:rFonts w:ascii="Arial" w:cs="Arial" w:eastAsia="Arial" w:hAnsi="Arial"/>
          <w:b w:val="false"/>
          <w:bCs w:val="false"/>
          <w:color w:val="000000"/>
          <w:sz w:val="22"/>
          <w:szCs w:val="22"/>
        </w:rPr>
        <w:t xml:space="preserve">GitHub repo, AWS EC2 + RDS + ElastiCache (Mumbai), Docker Compose</w:t>
      </w:r>
    </w:p>
    <w:p>
      <w:pPr>
        <w:pStyle w:val="ListParagraph"/>
        <w:numPr>
          <w:ilvl w:val="0"/>
          <w:numId w:val="2"/>
        </w:numPr>
        <w:spacing w:after="80"/>
      </w:pPr>
      <w:r>
        <w:rPr>
          <w:rFonts w:ascii="Arial" w:cs="Arial" w:eastAsia="Arial" w:hAnsi="Arial"/>
          <w:b w:val="false"/>
          <w:bCs w:val="false"/>
          <w:color w:val="000000"/>
          <w:sz w:val="22"/>
          <w:szCs w:val="22"/>
        </w:rPr>
        <w:t xml:space="preserve">Auth — login, JWT, three-account management</w:t>
      </w:r>
    </w:p>
    <w:p>
      <w:pPr>
        <w:pStyle w:val="ListParagraph"/>
        <w:numPr>
          <w:ilvl w:val="0"/>
          <w:numId w:val="2"/>
        </w:numPr>
        <w:spacing w:after="80"/>
      </w:pPr>
      <w:r>
        <w:rPr>
          <w:rFonts w:ascii="Arial" w:cs="Arial" w:eastAsia="Arial" w:hAnsi="Arial"/>
          <w:b w:val="false"/>
          <w:bCs w:val="false"/>
          <w:color w:val="000000"/>
          <w:sz w:val="22"/>
          <w:szCs w:val="22"/>
        </w:rPr>
        <w:t xml:space="preserve">Zerodha + Angel One API integration, daily token refresh</w:t>
      </w:r>
    </w:p>
    <w:p>
      <w:pPr>
        <w:pStyle w:val="ListParagraph"/>
        <w:numPr>
          <w:ilvl w:val="0"/>
          <w:numId w:val="2"/>
        </w:numPr>
        <w:spacing w:after="80"/>
      </w:pPr>
      <w:r>
        <w:rPr>
          <w:rFonts w:ascii="Arial" w:cs="Arial" w:eastAsia="Arial" w:hAnsi="Arial"/>
          <w:b w:val="false"/>
          <w:bCs w:val="false"/>
          <w:color w:val="000000"/>
          <w:sz w:val="22"/>
          <w:szCs w:val="22"/>
        </w:rPr>
        <w:t xml:space="preserve">Database schema v1</w:t>
      </w:r>
    </w:p>
    <w:p>
      <w:pPr>
        <w:pStyle w:val="Heading2"/>
        <w:spacing w:before="280" w:after="100"/>
      </w:pPr>
      <w:r>
        <w:rPr>
          <w:rFonts w:ascii="Arial" w:cs="Arial" w:eastAsia="Arial" w:hAnsi="Arial"/>
          <w:b/>
          <w:bCs/>
          <w:color w:val="0070C0"/>
          <w:sz w:val="28"/>
          <w:szCs w:val="28"/>
        </w:rPr>
        <w:t xml:space="preserve">Phase 1B — Core Execution Engine</w:t>
      </w:r>
    </w:p>
    <w:p>
      <w:pPr>
        <w:pStyle w:val="ListParagraph"/>
        <w:numPr>
          <w:ilvl w:val="0"/>
          <w:numId w:val="2"/>
        </w:numPr>
        <w:spacing w:after="80"/>
      </w:pPr>
      <w:r>
        <w:rPr>
          <w:rFonts w:ascii="Arial" w:cs="Arial" w:eastAsia="Arial" w:hAnsi="Arial"/>
          <w:b w:val="false"/>
          <w:bCs w:val="false"/>
          <w:color w:val="000000"/>
          <w:sz w:val="22"/>
          <w:szCs w:val="22"/>
        </w:rPr>
        <w:t xml:space="preserve">Zerodha WebSocket LTP consumer, Redis update</w:t>
      </w:r>
    </w:p>
    <w:p>
      <w:pPr>
        <w:pStyle w:val="ListParagraph"/>
        <w:numPr>
          <w:ilvl w:val="0"/>
          <w:numId w:val="2"/>
        </w:numPr>
        <w:spacing w:after="80"/>
      </w:pPr>
      <w:r>
        <w:rPr>
          <w:rFonts w:ascii="Arial" w:cs="Arial" w:eastAsia="Arial" w:hAnsi="Arial"/>
          <w:b w:val="false"/>
          <w:bCs w:val="false"/>
          <w:color w:val="000000"/>
          <w:sz w:val="22"/>
          <w:szCs w:val="22"/>
        </w:rPr>
        <w:t xml:space="preserve">ORB Tracker, W&amp;T Evaluator, SL/TP/TSL (all variants), MTM monitor</w:t>
      </w:r>
    </w:p>
    <w:p>
      <w:pPr>
        <w:pStyle w:val="ListParagraph"/>
        <w:numPr>
          <w:ilvl w:val="0"/>
          <w:numId w:val="2"/>
        </w:numPr>
        <w:spacing w:after="80"/>
      </w:pPr>
      <w:r>
        <w:rPr>
          <w:rFonts w:ascii="Arial" w:cs="Arial" w:eastAsia="Arial" w:hAnsi="Arial"/>
          <w:b w:val="false"/>
          <w:bCs w:val="false"/>
          <w:color w:val="000000"/>
          <w:sz w:val="22"/>
          <w:szCs w:val="22"/>
        </w:rPr>
        <w:t xml:space="preserve">Global account-level SL/TP monitoring</w:t>
      </w:r>
    </w:p>
    <w:p>
      <w:pPr>
        <w:pStyle w:val="ListParagraph"/>
        <w:numPr>
          <w:ilvl w:val="0"/>
          <w:numId w:val="2"/>
        </w:numPr>
        <w:spacing w:after="80"/>
      </w:pPr>
      <w:r>
        <w:rPr>
          <w:rFonts w:ascii="Arial" w:cs="Arial" w:eastAsia="Arial" w:hAnsi="Arial"/>
          <w:b w:val="false"/>
          <w:bCs w:val="false"/>
          <w:color w:val="000000"/>
          <w:sz w:val="22"/>
          <w:szCs w:val="22"/>
        </w:rPr>
        <w:t xml:space="preserve">PRACTIX virtual order book</w:t>
      </w:r>
    </w:p>
    <w:p>
      <w:pPr>
        <w:pStyle w:val="Heading2"/>
        <w:spacing w:before="280" w:after="100"/>
      </w:pPr>
      <w:r>
        <w:rPr>
          <w:rFonts w:ascii="Arial" w:cs="Arial" w:eastAsia="Arial" w:hAnsi="Arial"/>
          <w:b/>
          <w:bCs/>
          <w:color w:val="0070C0"/>
          <w:sz w:val="28"/>
          <w:szCs w:val="28"/>
        </w:rPr>
        <w:t xml:space="preserve">Phase 1C — UI</w:t>
      </w:r>
    </w:p>
    <w:p>
      <w:pPr>
        <w:pStyle w:val="ListParagraph"/>
        <w:numPr>
          <w:ilvl w:val="0"/>
          <w:numId w:val="2"/>
        </w:numPr>
        <w:spacing w:after="80"/>
      </w:pPr>
      <w:r>
        <w:rPr>
          <w:rFonts w:ascii="Arial" w:cs="Arial" w:eastAsia="Arial" w:hAnsi="Arial"/>
          <w:b w:val="false"/>
          <w:bCs w:val="false"/>
          <w:color w:val="000000"/>
          <w:sz w:val="22"/>
          <w:szCs w:val="22"/>
        </w:rPr>
        <w:t xml:space="preserve">App shell — dark theme, navigation, colour palette, fonts matching PPT design</w:t>
      </w:r>
    </w:p>
    <w:p>
      <w:pPr>
        <w:pStyle w:val="ListParagraph"/>
        <w:numPr>
          <w:ilvl w:val="0"/>
          <w:numId w:val="2"/>
        </w:numPr>
        <w:spacing w:after="80"/>
      </w:pPr>
      <w:r>
        <w:rPr>
          <w:rFonts w:ascii="Arial" w:cs="Arial" w:eastAsia="Arial" w:hAnsi="Arial"/>
          <w:b w:val="false"/>
          <w:bCs w:val="false"/>
          <w:color w:val="000000"/>
          <w:sz w:val="22"/>
          <w:szCs w:val="22"/>
        </w:rPr>
        <w:t xml:space="preserve">Smart Grid — drag &amp; drop, M edit, delete, live status, E:/N: display</w:t>
      </w:r>
    </w:p>
    <w:p>
      <w:pPr>
        <w:pStyle w:val="ListParagraph"/>
        <w:numPr>
          <w:ilvl w:val="0"/>
          <w:numId w:val="2"/>
        </w:numPr>
        <w:spacing w:after="80"/>
      </w:pPr>
      <w:r>
        <w:rPr>
          <w:rFonts w:ascii="Arial" w:cs="Arial" w:eastAsia="Arial" w:hAnsi="Arial"/>
          <w:b w:val="false"/>
          <w:bCs w:val="false"/>
          <w:color w:val="000000"/>
          <w:sz w:val="22"/>
          <w:szCs w:val="22"/>
        </w:rPr>
        <w:t xml:space="preserve">Algo Config — full param form, leg builder, re-entry, journey (dot-notation)</w:t>
      </w:r>
    </w:p>
    <w:p>
      <w:pPr>
        <w:pStyle w:val="ListParagraph"/>
        <w:numPr>
          <w:ilvl w:val="0"/>
          <w:numId w:val="2"/>
        </w:numPr>
        <w:spacing w:after="80"/>
      </w:pPr>
      <w:r>
        <w:rPr>
          <w:rFonts w:ascii="Arial" w:cs="Arial" w:eastAsia="Arial" w:hAnsi="Arial"/>
          <w:b w:val="false"/>
          <w:bCs w:val="false"/>
          <w:color w:val="000000"/>
          <w:sz w:val="22"/>
          <w:szCs w:val="22"/>
        </w:rPr>
        <w:t xml:space="preserve">Orders view — live table, WebSocket push, RE/SQ/SYNC controls</w:t>
      </w:r>
    </w:p>
    <w:p>
      <w:pPr>
        <w:pStyle w:val="ListParagraph"/>
        <w:numPr>
          <w:ilvl w:val="0"/>
          <w:numId w:val="2"/>
        </w:numPr>
        <w:spacing w:after="80"/>
      </w:pPr>
      <w:r>
        <w:rPr>
          <w:rFonts w:ascii="Arial" w:cs="Arial" w:eastAsia="Arial" w:hAnsi="Arial"/>
          <w:b w:val="false"/>
          <w:bCs w:val="false"/>
          <w:color w:val="000000"/>
          <w:sz w:val="22"/>
          <w:szCs w:val="22"/>
        </w:rPr>
        <w:t xml:space="preserve">Accounts module — broker management, margin entry, token status</w:t>
      </w:r>
    </w:p>
    <w:p>
      <w:pPr>
        <w:pStyle w:val="Heading2"/>
        <w:spacing w:before="280" w:after="100"/>
      </w:pPr>
      <w:r>
        <w:rPr>
          <w:rFonts w:ascii="Arial" w:cs="Arial" w:eastAsia="Arial" w:hAnsi="Arial"/>
          <w:b/>
          <w:bCs/>
          <w:color w:val="0070C0"/>
          <w:sz w:val="28"/>
          <w:szCs w:val="28"/>
        </w:rPr>
        <w:t xml:space="preserve">Phase 1D — Re-entry and Journey Engine</w:t>
      </w:r>
    </w:p>
    <w:p>
      <w:pPr>
        <w:pStyle w:val="ListParagraph"/>
        <w:numPr>
          <w:ilvl w:val="0"/>
          <w:numId w:val="2"/>
        </w:numPr>
        <w:spacing w:after="80"/>
      </w:pPr>
      <w:r>
        <w:rPr>
          <w:rFonts w:ascii="Arial" w:cs="Arial" w:eastAsia="Arial" w:hAnsi="Arial"/>
          <w:b w:val="false"/>
          <w:bCs w:val="false"/>
          <w:color w:val="000000"/>
          <w:sz w:val="22"/>
          <w:szCs w:val="22"/>
        </w:rPr>
        <w:t xml:space="preserve">AT_ENTRY_PRICE (1-min candle close loop), IMMEDIATE (re-run), AT_COST (LTP watch)</w:t>
      </w:r>
    </w:p>
    <w:p>
      <w:pPr>
        <w:pStyle w:val="ListParagraph"/>
        <w:numPr>
          <w:ilvl w:val="0"/>
          <w:numId w:val="2"/>
        </w:numPr>
        <w:spacing w:after="80"/>
      </w:pPr>
      <w:r>
        <w:rPr>
          <w:rFonts w:ascii="Arial" w:cs="Arial" w:eastAsia="Arial" w:hAnsi="Arial"/>
          <w:b w:val="false"/>
          <w:bCs w:val="false"/>
          <w:color w:val="000000"/>
          <w:sz w:val="22"/>
          <w:szCs w:val="22"/>
        </w:rPr>
        <w:t xml:space="preserve">Journey hierarchy — 1.1, 1.2, 2.1 dot-notation, per-level config</w:t>
      </w:r>
    </w:p>
    <w:p>
      <w:pPr>
        <w:pStyle w:val="ListParagraph"/>
        <w:numPr>
          <w:ilvl w:val="0"/>
          <w:numId w:val="2"/>
        </w:numPr>
        <w:spacing w:after="80"/>
      </w:pPr>
      <w:r>
        <w:rPr>
          <w:rFonts w:ascii="Arial" w:cs="Arial" w:eastAsia="Arial" w:hAnsi="Arial"/>
          <w:b w:val="false"/>
          <w:bCs w:val="false"/>
          <w:color w:val="000000"/>
          <w:sz w:val="22"/>
          <w:szCs w:val="22"/>
        </w:rPr>
        <w:t xml:space="preserve">Re-entry count management</w:t>
      </w:r>
    </w:p>
    <w:p>
      <w:pPr>
        <w:pStyle w:val="Heading2"/>
        <w:spacing w:before="280" w:after="100"/>
      </w:pPr>
      <w:r>
        <w:rPr>
          <w:rFonts w:ascii="Arial" w:cs="Arial" w:eastAsia="Arial" w:hAnsi="Arial"/>
          <w:b/>
          <w:bCs/>
          <w:color w:val="0070C0"/>
          <w:sz w:val="28"/>
          <w:szCs w:val="28"/>
        </w:rPr>
        <w:t xml:space="preserve">Phase 1E — Reports, Notifications, Manual Controls</w:t>
      </w:r>
    </w:p>
    <w:p>
      <w:pPr>
        <w:pStyle w:val="ListParagraph"/>
        <w:numPr>
          <w:ilvl w:val="0"/>
          <w:numId w:val="2"/>
        </w:numPr>
        <w:spacing w:after="80"/>
      </w:pPr>
      <w:r>
        <w:rPr>
          <w:rFonts w:ascii="Arial" w:cs="Arial" w:eastAsia="Arial" w:hAnsi="Arial"/>
          <w:b w:val="false"/>
          <w:bCs w:val="false"/>
          <w:color w:val="000000"/>
          <w:sz w:val="22"/>
          <w:szCs w:val="22"/>
        </w:rPr>
        <w:t xml:space="preserve">Trade history, equity curve, per-algo metrics, trade calendar, ROI vs margin</w:t>
      </w:r>
    </w:p>
    <w:p>
      <w:pPr>
        <w:pStyle w:val="ListParagraph"/>
        <w:numPr>
          <w:ilvl w:val="0"/>
          <w:numId w:val="2"/>
        </w:numPr>
        <w:spacing w:after="80"/>
      </w:pPr>
      <w:r>
        <w:rPr>
          <w:rFonts w:ascii="Arial" w:cs="Arial" w:eastAsia="Arial" w:hAnsi="Arial"/>
          <w:b w:val="false"/>
          <w:bCs w:val="false"/>
          <w:color w:val="000000"/>
          <w:sz w:val="22"/>
          <w:szCs w:val="22"/>
        </w:rPr>
        <w:t xml:space="preserve">Manual exit price correction and manual order sync</w:t>
      </w:r>
    </w:p>
    <w:p>
      <w:pPr>
        <w:pStyle w:val="ListParagraph"/>
        <w:numPr>
          <w:ilvl w:val="0"/>
          <w:numId w:val="2"/>
        </w:numPr>
        <w:spacing w:after="80"/>
      </w:pPr>
      <w:r>
        <w:rPr>
          <w:rFonts w:ascii="Arial" w:cs="Arial" w:eastAsia="Arial" w:hAnsi="Arial"/>
          <w:b w:val="false"/>
          <w:bCs w:val="false"/>
          <w:color w:val="000000"/>
          <w:sz w:val="22"/>
          <w:szCs w:val="22"/>
        </w:rPr>
        <w:t xml:space="preserve">Notification system — WhatsApp + Email, all event types + broker error codes</w:t>
      </w:r>
    </w:p>
    <w:p>
      <w:pPr>
        <w:pStyle w:val="Heading2"/>
        <w:spacing w:before="280" w:after="100"/>
      </w:pPr>
      <w:r>
        <w:rPr>
          <w:rFonts w:ascii="Arial" w:cs="Arial" w:eastAsia="Arial" w:hAnsi="Arial"/>
          <w:b/>
          <w:bCs/>
          <w:color w:val="0070C0"/>
          <w:sz w:val="28"/>
          <w:szCs w:val="28"/>
        </w:rPr>
        <w:t xml:space="preserve">Phase 2 — MCX and Indicator Engine</w:t>
      </w:r>
    </w:p>
    <w:p>
      <w:pPr>
        <w:pStyle w:val="ListParagraph"/>
        <w:numPr>
          <w:ilvl w:val="0"/>
          <w:numId w:val="2"/>
        </w:numPr>
        <w:spacing w:after="80"/>
      </w:pPr>
      <w:r>
        <w:rPr>
          <w:rFonts w:ascii="Arial" w:cs="Arial" w:eastAsia="Arial" w:hAnsi="Arial"/>
          <w:b w:val="false"/>
          <w:bCs w:val="false"/>
          <w:color w:val="000000"/>
          <w:sz w:val="22"/>
          <w:szCs w:val="22"/>
        </w:rPr>
        <w:t xml:space="preserve">MCX GOLDM integration — Angel One Wife account, MCX WebSocket ticks</w:t>
      </w:r>
    </w:p>
    <w:p>
      <w:pPr>
        <w:pStyle w:val="ListParagraph"/>
        <w:numPr>
          <w:ilvl w:val="0"/>
          <w:numId w:val="2"/>
        </w:numPr>
        <w:spacing w:after="80"/>
      </w:pPr>
      <w:r>
        <w:rPr>
          <w:rFonts w:ascii="Arial" w:cs="Arial" w:eastAsia="Arial" w:hAnsi="Arial"/>
          <w:b w:val="false"/>
          <w:bCs w:val="false"/>
          <w:color w:val="000000"/>
          <w:sz w:val="22"/>
          <w:szCs w:val="22"/>
        </w:rPr>
        <w:t xml:space="preserve">Candle aggregation engine — 1-min → 45-min and 3H</w:t>
      </w:r>
    </w:p>
    <w:p>
      <w:pPr>
        <w:pStyle w:val="ListParagraph"/>
        <w:numPr>
          <w:ilvl w:val="0"/>
          <w:numId w:val="2"/>
        </w:numPr>
        <w:spacing w:after="80"/>
      </w:pPr>
      <w:r>
        <w:rPr>
          <w:rFonts w:ascii="Arial" w:cs="Arial" w:eastAsia="Arial" w:hAnsi="Arial"/>
          <w:b w:val="false"/>
          <w:bCs w:val="false"/>
          <w:color w:val="000000"/>
          <w:sz w:val="22"/>
          <w:szCs w:val="22"/>
        </w:rPr>
        <w:t xml:space="preserve">Channel Strategy (45-min, 4H reference) — Python port from Pine Script</w:t>
      </w:r>
    </w:p>
    <w:p>
      <w:pPr>
        <w:pStyle w:val="ListParagraph"/>
        <w:numPr>
          <w:ilvl w:val="0"/>
          <w:numId w:val="2"/>
        </w:numPr>
        <w:spacing w:after="80"/>
      </w:pPr>
      <w:r>
        <w:rPr>
          <w:rFonts w:ascii="Arial" w:cs="Arial" w:eastAsia="Arial" w:hAnsi="Arial"/>
          <w:b w:val="false"/>
          <w:bCs w:val="false"/>
          <w:color w:val="000000"/>
          <w:sz w:val="22"/>
          <w:szCs w:val="22"/>
        </w:rPr>
        <w:t xml:space="preserve">DTR Strategy (3H, daily reference) — Python port from Pine Script</w:t>
      </w:r>
    </w:p>
    <w:p>
      <w:pPr>
        <w:pStyle w:val="ListParagraph"/>
        <w:numPr>
          <w:ilvl w:val="0"/>
          <w:numId w:val="2"/>
        </w:numPr>
        <w:spacing w:after="80"/>
      </w:pPr>
      <w:r>
        <w:rPr>
          <w:rFonts w:ascii="Arial" w:cs="Arial" w:eastAsia="Arial" w:hAnsi="Arial"/>
          <w:b w:val="false"/>
          <w:bCs w:val="false"/>
          <w:color w:val="000000"/>
          <w:sz w:val="22"/>
          <w:szCs w:val="22"/>
        </w:rPr>
        <w:t xml:space="preserve">Rollover logic — 7-day expiry trigger, continuous contract management</w:t>
      </w:r>
    </w:p>
    <w:p>
      <w:pPr>
        <w:pStyle w:val="ListParagraph"/>
        <w:numPr>
          <w:ilvl w:val="0"/>
          <w:numId w:val="2"/>
        </w:numPr>
        <w:spacing w:after="80"/>
      </w:pPr>
      <w:r>
        <w:rPr>
          <w:rFonts w:ascii="Arial" w:cs="Arial" w:eastAsia="Arial" w:hAnsi="Arial"/>
          <w:b w:val="false"/>
          <w:bCs w:val="false"/>
          <w:color w:val="000000"/>
          <w:sz w:val="22"/>
          <w:szCs w:val="22"/>
        </w:rPr>
        <w:t xml:space="preserve">Delta-based strike selection — NSE F&amp;O</w:t>
      </w:r>
    </w:p>
    <w:p>
      <w:pPr>
        <w:pStyle w:val="ListParagraph"/>
        <w:numPr>
          <w:ilvl w:val="0"/>
          <w:numId w:val="2"/>
        </w:numPr>
        <w:spacing w:after="80"/>
      </w:pPr>
      <w:r>
        <w:rPr>
          <w:rFonts w:ascii="Arial" w:cs="Arial" w:eastAsia="Arial" w:hAnsi="Arial"/>
          <w:b w:val="false"/>
          <w:bCs w:val="false"/>
          <w:color w:val="000000"/>
          <w:sz w:val="22"/>
          <w:szCs w:val="22"/>
        </w:rPr>
        <w:t xml:space="preserve">Extended platform hours to 23:30 IST for MCX session</w:t>
      </w:r>
    </w:p>
    <w:p>
      <w:r>
        <w:br w:type="page"/>
      </w:r>
    </w:p>
    <w:p>
      <w:pPr>
        <w:pStyle w:val="Heading1"/>
        <w:spacing w:before="360" w:after="120"/>
      </w:pPr>
      <w:r>
        <w:rPr>
          <w:rFonts w:ascii="Arial" w:cs="Arial" w:eastAsia="Arial" w:hAnsi="Arial"/>
          <w:b/>
          <w:bCs/>
          <w:color w:val="1F3864"/>
          <w:sz w:val="36"/>
          <w:szCs w:val="36"/>
        </w:rPr>
        <w:t xml:space="preserve">19.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560"/>
        <w:gridCol w:w="2400"/>
      </w:tblGrid>
      <w:tr>
        <w:trPr>
          <w:tblHeader/>
        </w:trPr>
        <w:tc>
          <w:tcPr>
            <w:tcW w:type="dxa" w:w="4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t>
            </w:r>
          </w:p>
        </w:tc>
        <w:tc>
          <w:tcPr>
            <w:tcW w:type="dxa" w:w="65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Item</w:t>
            </w:r>
          </w:p>
        </w:tc>
        <w:tc>
          <w:tcPr>
            <w:tcW w:type="dxa" w:w="24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Status</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1</w:t>
            </w:r>
          </w:p>
        </w:tc>
        <w:tc>
          <w:tcPr>
            <w:tcW w:type="dxa" w:w="6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DTR Strategy — confirm longs-only (shorts_enabled = false) is the correct default for STAAX</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Pending confirmation</w:t>
            </w:r>
          </w:p>
        </w:tc>
      </w:tr>
      <w:tr>
        <w:tc>
          <w:tcPr>
            <w:tcW w:type="dxa" w:w="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2</w:t>
            </w:r>
          </w:p>
        </w:tc>
        <w:tc>
          <w:tcPr>
            <w:tcW w:type="dxa" w:w="65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MCX Channel Strategy — confirm Long Only = true is the default for STAAX</w:t>
            </w:r>
          </w:p>
        </w:tc>
        <w:tc>
          <w:tcPr>
            <w:tcW w:type="dxa" w:w="24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Pending confirmation</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3</w:t>
            </w:r>
          </w:p>
        </w:tc>
        <w:tc>
          <w:tcPr>
            <w:tcW w:type="dxa" w:w="65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All other items from v1.1 — confirmed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Closed ✅</w:t>
            </w:r>
          </w:p>
        </w:tc>
      </w:tr>
    </w:tbl>
    <w:p>
      <w:r>
        <w:br w:type="page"/>
      </w:r>
    </w:p>
    <w:p>
      <w:pPr>
        <w:pStyle w:val="Heading1"/>
        <w:spacing w:before="360" w:after="120"/>
      </w:pPr>
      <w:r>
        <w:rPr>
          <w:rFonts w:ascii="Arial" w:cs="Arial" w:eastAsia="Arial" w:hAnsi="Arial"/>
          <w:b/>
          <w:bCs/>
          <w:color w:val="1F3864"/>
          <w:sz w:val="36"/>
          <w:szCs w:val="36"/>
        </w:rPr>
        <w:t xml:space="preserve">20.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rPr>
          <w:tblHeader/>
        </w:trPr>
        <w:tc>
          <w:tcPr>
            <w:tcW w:type="dxa" w:w="8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Version</w:t>
            </w:r>
          </w:p>
        </w:tc>
        <w:tc>
          <w:tcPr>
            <w:tcW w:type="dxa" w:w="160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Date</w:t>
            </w:r>
          </w:p>
        </w:tc>
        <w:tc>
          <w:tcPr>
            <w:tcW w:type="dxa" w:w="6960"/>
            <w:tcBorders>
              <w:top w:val="single" w:color="FFFFFF" w:sz="1"/>
              <w:left w:val="single" w:color="FFFFFF" w:sz="1"/>
              <w:bottom w:val="single" w:color="FFFFFF" w:sz="1"/>
              <w:right w:val="single" w:color="FFFFFF"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Changes</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v1.0</w:t>
            </w:r>
          </w:p>
        </w:tc>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Feb 2026</w:t>
            </w:r>
          </w:p>
        </w:tc>
        <w:tc>
          <w:tcPr>
            <w:tcW w:type="dxa" w:w="69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Initial PRD/BRD</w:t>
            </w:r>
          </w:p>
        </w:tc>
      </w:tr>
      <w:tr>
        <w:tc>
          <w:tcPr>
            <w:tcW w:type="dxa" w:w="8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v1.1</w:t>
            </w:r>
          </w:p>
        </w:tc>
        <w:tc>
          <w:tcPr>
            <w:tcW w:type="dxa" w:w="1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Feb 2026</w:t>
            </w:r>
          </w:p>
        </w:tc>
        <w:tc>
          <w:tcPr>
            <w:tcW w:type="dxa" w:w="69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3-account model, margin/ROI, E:/N: correction, RE correction, manual sync, manual exit price, ITM/OTM 10 each, Journey dot-notation, weekend toggle, LIMIT order, MCX Phase 2 placeholder</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v1.2</w:t>
            </w:r>
          </w:p>
        </w:tc>
        <w:tc>
          <w:tcPr>
            <w:tcW w:type="dxa" w:w="1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Feb 2026</w:t>
            </w:r>
          </w:p>
        </w:tc>
        <w:tc>
          <w:tcPr>
            <w:tcW w:type="dxa" w:w="69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E: confirmed for all trade types. MCX full strategy specs: Channel (45m/4H) and DTR (3H/Daily) with Python logic. GOLDM rollover rules. 2-lot deployment, 75K margin. MCX session hours. Rollover notifications added. mcx_candles data entity added.</w:t>
            </w:r>
          </w:p>
        </w:tc>
      </w:tr>
    </w:tbl>
    <w:p>
      <w:pPr>
        <w:spacing w:after="60"/>
      </w:pPr>
      <w:r>
        <w:t xml:space="preserve"/>
      </w:r>
    </w:p>
    <w:p>
      <w:pPr>
        <w:pStyle w:val="Heading1"/>
        <w:spacing w:before="360" w:after="120"/>
      </w:pPr>
      <w:r>
        <w:rPr>
          <w:rFonts w:ascii="Arial" w:cs="Arial" w:eastAsia="Arial" w:hAnsi="Arial"/>
          <w:b/>
          <w:bCs/>
          <w:color w:val="1F3864"/>
          <w:sz w:val="36"/>
          <w:szCs w:val="36"/>
        </w:rPr>
        <w:t xml:space="preserve">21. 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Version</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1.2 — Near Final</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Prepared by</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Claude (Anthropic)</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Owner Review</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Pending — final 2 open items above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bCs/>
                <w:color w:val="1F3864"/>
                <w:sz w:val="19"/>
                <w:szCs w:val="19"/>
              </w:rPr>
              <w:t xml:space="preserve">Status</w:t>
            </w:r>
          </w:p>
        </w:tc>
        <w:tc>
          <w:tcPr>
            <w:tcW w:type="dxa" w:w="57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color w:val="000000"/>
                <w:sz w:val="19"/>
                <w:szCs w:val="19"/>
              </w:rPr>
              <w:t xml:space="preserve">Draft — Awaiting Final Confirmation</w:t>
            </w:r>
          </w:p>
        </w:tc>
      </w:tr>
      <w:tr>
        <w:tc>
          <w:tcPr>
            <w:tcW w:type="dxa" w:w="360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bCs/>
                <w:color w:val="1F3864"/>
                <w:sz w:val="19"/>
                <w:szCs w:val="19"/>
              </w:rPr>
              <w:t xml:space="preserve">Next Step</w:t>
            </w:r>
          </w:p>
        </w:tc>
        <w:tc>
          <w:tcPr>
            <w:tcW w:type="dxa" w:w="5760"/>
            <w:tcBorders>
              <w:top w:val="single" w:color="BFBFBF" w:sz="1"/>
              <w:left w:val="single" w:color="BFBFBF" w:sz="1"/>
              <w:bottom w:val="single" w:color="BFBFBF" w:sz="1"/>
              <w:right w:val="single" w:color="BFBFBF" w:sz="1"/>
            </w:tcBorders>
            <w:shd w:fill="EBF3FB" w:val="clear"/>
            <w:tcMar>
              <w:top w:type="dxa" w:w="80"/>
              <w:left w:type="dxa" w:w="140"/>
              <w:bottom w:type="dxa" w:w="80"/>
              <w:right w:type="dxa" w:w="140"/>
            </w:tcMar>
          </w:tcPr>
          <w:p>
            <w:r>
              <w:rPr>
                <w:rFonts w:ascii="Arial" w:cs="Arial" w:eastAsia="Arial" w:hAnsi="Arial"/>
                <w:b w:val="false"/>
                <w:bCs w:val="false"/>
                <w:color w:val="000000"/>
                <w:sz w:val="19"/>
                <w:szCs w:val="19"/>
              </w:rPr>
              <w:t xml:space="preserve">Owner confirms open items → Phase 1A development begins immediately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C0" w:sz="6" w:space="4"/>
      </w:pBdr>
      <w:jc w:val="center"/>
    </w:pPr>
    <w:r>
      <w:rPr>
        <w:rFonts w:ascii="Arial" w:cs="Arial" w:eastAsia="Arial" w:hAnsi="Arial"/>
        <w:color w:val="595959"/>
        <w:sz w:val="18"/>
        <w:szCs w:val="18"/>
      </w:rPr>
      <w:t xml:space="preserve">STAAX  •  Personal Algo Trading Platform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C0" w:sz="6" w:space="4"/>
      </w:pBdr>
      <w:tabs>
        <w:tab w:val="right" w:pos="9360" w:leader="none"/>
      </w:tabs>
    </w:pPr>
    <w:r>
      <w:rPr>
        <w:rFonts w:ascii="Arial" w:cs="Arial" w:eastAsia="Arial" w:hAnsi="Arial"/>
        <w:color w:val="595959"/>
        <w:sz w:val="18"/>
        <w:szCs w:val="18"/>
      </w:rPr>
      <w:t xml:space="preserve">STAAX — Algo Trading Platform  |  PRD / BRD v1.2</w:t>
    </w:r>
    <w:r>
      <w:rPr>
        <w:rFonts w:ascii="Arial" w:cs="Arial" w:eastAsia="Arial" w:hAnsi="Arial"/>
        <w:sz w:val="18"/>
        <w:szCs w:val="18"/>
      </w:rPr>
      <w:t xml:space="preserve">	</w:t>
    </w:r>
    <w:r>
      <w:rPr>
        <w:rFonts w:ascii="Arial" w:cs="Arial" w:eastAsia="Arial" w:hAnsi="Arial"/>
        <w:b/>
        <w:bCs/>
        <w:color w:val="D77B12"/>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070C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D77B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2026-02-28T18:01:17.727Z</dcterms:created>
  <dcterms:modified xsi:type="dcterms:W3CDTF">2026-02-28T18:01:17.728Z</dcterms:modified>
</cp:coreProperties>
</file>

<file path=docProps/custom.xml><?xml version="1.0" encoding="utf-8"?>
<Properties xmlns="http://schemas.openxmlformats.org/officeDocument/2006/custom-properties" xmlns:vt="http://schemas.openxmlformats.org/officeDocument/2006/docPropsVTypes"/>
</file>