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e898f9bf62f4747" /><Relationship Type="http://schemas.openxmlformats.org/package/2006/relationships/metadata/core-properties" Target="/package/services/metadata/core-properties/57c80b626dc847709c79b87ce57d80ef.psmdcp" Id="Rc015d5440c664f6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7T05:31:53.3527148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7T05:31:53.3527148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7T05:31:53.3527148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7T05:31:53.3527148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d5f46856581b42dd"/>
      <w:footerReference xmlns:r="http://schemas.openxmlformats.org/officeDocument/2006/relationships" w:type="default" r:id="Raa7853470e294274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af8075ab0624b98" /><Relationship Type="http://schemas.openxmlformats.org/officeDocument/2006/relationships/styles" Target="/word/styles.xml" Id="R7dc30117e6e24c1c" /><Relationship Type="http://schemas.openxmlformats.org/officeDocument/2006/relationships/settings" Target="/word/settings.xml" Id="Rc9c2e29f09d142cb" /><Relationship Type="http://schemas.openxmlformats.org/officeDocument/2006/relationships/header" Target="/word/header1.xml" Id="Rd5f46856581b42dd" /><Relationship Type="http://schemas.openxmlformats.org/officeDocument/2006/relationships/footer" Target="/word/footer1.xml" Id="Raa7853470e294274" /></Relationships>
</file>