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f951bf7dbb74517" /><Relationship Type="http://schemas.openxmlformats.org/package/2006/relationships/metadata/core-properties" Target="/package/services/metadata/core-properties/ba91e8afcdf847fba34a85baffa21bfe.psmdcp" Id="R1e020eb5d0954e3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09:01:30.1923412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09:01:30.1923412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09:01:30.1923412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09:01:30.1923412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c79ec399f39d458c"/>
      <w:footerReference xmlns:r="http://schemas.openxmlformats.org/officeDocument/2006/relationships" w:type="default" r:id="Rb95fc279cd84445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4d4319999e54ebf" /><Relationship Type="http://schemas.openxmlformats.org/officeDocument/2006/relationships/styles" Target="/word/styles.xml" Id="Rc502db2ed6044f40" /><Relationship Type="http://schemas.openxmlformats.org/officeDocument/2006/relationships/settings" Target="/word/settings.xml" Id="Rc28d058f067e4696" /><Relationship Type="http://schemas.openxmlformats.org/officeDocument/2006/relationships/header" Target="/word/header1.xml" Id="Rc79ec399f39d458c" /><Relationship Type="http://schemas.openxmlformats.org/officeDocument/2006/relationships/footer" Target="/word/footer1.xml" Id="Rb95fc279cd844450" /></Relationships>
</file>