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bb10b7fed58401a" /><Relationship Type="http://schemas.openxmlformats.org/package/2006/relationships/metadata/core-properties" Target="/package/services/metadata/core-properties/38af631adc9a434ba07114752f20acd6.psmdcp" Id="Rde1dac22cfe04e2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23:30:34.087251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23:30:34.087251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23:30:34.087251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23:30:34.087251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ba7057b673c848d3"/>
      <w:footerReference xmlns:r="http://schemas.openxmlformats.org/officeDocument/2006/relationships" w:type="default" r:id="R436735e3cd72412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c92a1fdf0c94dd0" /><Relationship Type="http://schemas.openxmlformats.org/officeDocument/2006/relationships/styles" Target="/word/styles.xml" Id="R1f21235e301f4e50" /><Relationship Type="http://schemas.openxmlformats.org/officeDocument/2006/relationships/settings" Target="/word/settings.xml" Id="R8904b29506ee4b74" /><Relationship Type="http://schemas.openxmlformats.org/officeDocument/2006/relationships/header" Target="/word/header1.xml" Id="Rba7057b673c848d3" /><Relationship Type="http://schemas.openxmlformats.org/officeDocument/2006/relationships/footer" Target="/word/footer1.xml" Id="R436735e3cd724122" /></Relationships>
</file>