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0cecb9ba274b85" /><Relationship Type="http://schemas.openxmlformats.org/package/2006/relationships/metadata/core-properties" Target="/package/services/metadata/core-properties/69ea95ea63184ea68e1b980a3488702a.psmdcp" Id="R29d13c64e2804e8b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5d5a74dfb5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5d5a74dfb5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5d5a74dfb5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15d5a74dfb5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15d5a74dfb5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15d5a74dfb5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073a958b0e3c422f"/>
      <w:footerReference xmlns:r="http://schemas.openxmlformats.org/officeDocument/2006/relationships" w:type="default" r:id="R58ae8507d8544c2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3bc9706749c43a9" /><Relationship Type="http://schemas.openxmlformats.org/officeDocument/2006/relationships/styles" Target="/word/styles.xml" Id="R56b6de5dc779420f" /><Relationship Type="http://schemas.openxmlformats.org/officeDocument/2006/relationships/settings" Target="/word/settings.xml" Id="R9e406388106a418b" /><Relationship Type="http://schemas.openxmlformats.org/officeDocument/2006/relationships/header" Target="/word/header1.xml" Id="R073a958b0e3c422f" /><Relationship Type="http://schemas.openxmlformats.org/officeDocument/2006/relationships/footer" Target="/word/footer1.xml" Id="R58ae8507d8544c27" /></Relationships>
</file>