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16574ecbe624048" /><Relationship Type="http://schemas.openxmlformats.org/package/2006/relationships/metadata/core-properties" Target="/package/services/metadata/core-properties/f1c0a268534e448bb38026efa4edcc6a.psmdcp" Id="R2571a5301a554428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621a6cdb39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621a6cdb39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621a6cdb39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0621a6cdb39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621a6cdb39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621a6cdb39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ef035b4503e44550"/>
      <w:footerReference xmlns:r="http://schemas.openxmlformats.org/officeDocument/2006/relationships" w:type="default" r:id="Rc4bc67bd12c84f1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cf958d0e0d7469d" /><Relationship Type="http://schemas.openxmlformats.org/officeDocument/2006/relationships/styles" Target="/word/styles.xml" Id="R4af7e3f14b194710" /><Relationship Type="http://schemas.openxmlformats.org/officeDocument/2006/relationships/settings" Target="/word/settings.xml" Id="R5e441ca9d4c2408d" /><Relationship Type="http://schemas.openxmlformats.org/officeDocument/2006/relationships/header" Target="/word/header1.xml" Id="Ref035b4503e44550" /><Relationship Type="http://schemas.openxmlformats.org/officeDocument/2006/relationships/footer" Target="/word/footer1.xml" Id="Rc4bc67bd12c84f11" /></Relationships>
</file>