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5b19e8b738421c" /><Relationship Type="http://schemas.openxmlformats.org/package/2006/relationships/metadata/core-properties" Target="/package/services/metadata/core-properties/b270cdabd3494447a7e7beb829fdcc6f.psmdcp" Id="R569a91c164d1479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21:15:33.7533606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21:15:33.7533606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21:15:33.7533606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21:15:33.7533606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6c509fade33a4127"/>
      <w:footerReference xmlns:r="http://schemas.openxmlformats.org/officeDocument/2006/relationships" w:type="default" r:id="R03cb3a5ccd7a4ba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65ba2518eef474b" /><Relationship Type="http://schemas.openxmlformats.org/officeDocument/2006/relationships/styles" Target="/word/styles.xml" Id="R42221b91f019498b" /><Relationship Type="http://schemas.openxmlformats.org/officeDocument/2006/relationships/settings" Target="/word/settings.xml" Id="R907c3fea5a15476d" /><Relationship Type="http://schemas.openxmlformats.org/officeDocument/2006/relationships/header" Target="/word/header1.xml" Id="R6c509fade33a4127" /><Relationship Type="http://schemas.openxmlformats.org/officeDocument/2006/relationships/footer" Target="/word/footer1.xml" Id="R03cb3a5ccd7a4bab" /></Relationships>
</file>