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7c3d49aa404167" /><Relationship Type="http://schemas.openxmlformats.org/package/2006/relationships/metadata/core-properties" Target="/package/services/metadata/core-properties/377f4a568d984d449b26df384161e849.psmdcp" Id="R87490b0296d2484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10:38:21.6245195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10:38:21.6245195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10:38:21.6245195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10:38:21.6245195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1ccd40d5916a4184"/>
      <w:footerReference xmlns:r="http://schemas.openxmlformats.org/officeDocument/2006/relationships" w:type="default" r:id="Rbf0f7fdeb0a04b0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29caebee71844b2" /><Relationship Type="http://schemas.openxmlformats.org/officeDocument/2006/relationships/styles" Target="/word/styles.xml" Id="R0ac0bcdd2644416e" /><Relationship Type="http://schemas.openxmlformats.org/officeDocument/2006/relationships/settings" Target="/word/settings.xml" Id="R75cc349e03c942ba" /><Relationship Type="http://schemas.openxmlformats.org/officeDocument/2006/relationships/header" Target="/word/header1.xml" Id="R1ccd40d5916a4184" /><Relationship Type="http://schemas.openxmlformats.org/officeDocument/2006/relationships/footer" Target="/word/footer1.xml" Id="Rbf0f7fdeb0a04b00" /></Relationships>
</file>