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1449c687b245d6" /><Relationship Type="http://schemas.openxmlformats.org/package/2006/relationships/metadata/core-properties" Target="/package/services/metadata/core-properties/c720e0582aa8418081fad8b92b40de79.psmdcp" Id="Rec66e028dec84e58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af04a5f2d36e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af04a5f2d36e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af04a5f2d36e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af04a5f2d36e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af04a5f2d36e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af04a5f2d36e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ca820a87f2bc405b"/>
      <w:footerReference xmlns:r="http://schemas.openxmlformats.org/officeDocument/2006/relationships" w:type="default" r:id="R577bd15c42ef45a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be02472280d4838" /><Relationship Type="http://schemas.openxmlformats.org/officeDocument/2006/relationships/styles" Target="/word/styles.xml" Id="R4005b06906d14e70" /><Relationship Type="http://schemas.openxmlformats.org/officeDocument/2006/relationships/settings" Target="/word/settings.xml" Id="R620f12e0186647a8" /><Relationship Type="http://schemas.openxmlformats.org/officeDocument/2006/relationships/header" Target="/word/header1.xml" Id="Rca820a87f2bc405b" /><Relationship Type="http://schemas.openxmlformats.org/officeDocument/2006/relationships/footer" Target="/word/footer1.xml" Id="R577bd15c42ef45a0" /></Relationships>
</file>