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ac5f1fe4da84c80" /><Relationship Type="http://schemas.openxmlformats.org/package/2006/relationships/metadata/core-properties" Target="/package/services/metadata/core-properties/71fa24206e7045ec9d2196a9448700de.psmdcp" Id="R1a64589a3d784178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621a6cdb39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621a6cdb39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621a6cdb39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0621a6cdb39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621a6cdb39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621a6cdb39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ca2105a1fc484a58"/>
      <w:footerReference xmlns:r="http://schemas.openxmlformats.org/officeDocument/2006/relationships" w:type="default" r:id="Re735e36f41b649d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38f43282fe44476" /><Relationship Type="http://schemas.openxmlformats.org/officeDocument/2006/relationships/styles" Target="/word/styles.xml" Id="Rd3c9e2e022444f4e" /><Relationship Type="http://schemas.openxmlformats.org/officeDocument/2006/relationships/settings" Target="/word/settings.xml" Id="R085276d3dd614865" /><Relationship Type="http://schemas.openxmlformats.org/officeDocument/2006/relationships/header" Target="/word/header1.xml" Id="Rca2105a1fc484a58" /><Relationship Type="http://schemas.openxmlformats.org/officeDocument/2006/relationships/footer" Target="/word/footer1.xml" Id="Re735e36f41b649d7" /></Relationships>
</file>