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a1091441114af9" /><Relationship Type="http://schemas.openxmlformats.org/package/2006/relationships/metadata/core-properties" Target="/package/services/metadata/core-properties/85f247b105064113962ab8b164572e49.psmdcp" Id="R38573b8520ed451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9:45:54.2182875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9:45:54.2182875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9:45:54.2182875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9:45:54.2182875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d4ec33e88dc94018"/>
      <w:footerReference xmlns:r="http://schemas.openxmlformats.org/officeDocument/2006/relationships" w:type="default" r:id="Rc9d340e7ea0e4c5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34b30ac09954df3" /><Relationship Type="http://schemas.openxmlformats.org/officeDocument/2006/relationships/styles" Target="/word/styles.xml" Id="Rcae07b8c95b44d07" /><Relationship Type="http://schemas.openxmlformats.org/officeDocument/2006/relationships/settings" Target="/word/settings.xml" Id="Rc3305633a40046a3" /><Relationship Type="http://schemas.openxmlformats.org/officeDocument/2006/relationships/header" Target="/word/header1.xml" Id="Rd4ec33e88dc94018" /><Relationship Type="http://schemas.openxmlformats.org/officeDocument/2006/relationships/footer" Target="/word/footer1.xml" Id="Rc9d340e7ea0e4c55" /></Relationships>
</file>