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45d48bcb7dc485e" /><Relationship Type="http://schemas.openxmlformats.org/package/2006/relationships/metadata/core-properties" Target="/package/services/metadata/core-properties/0fb9ce0d8ab74f54a0c267f687c1046d.psmdcp" Id="R19a3135719644aa2" /></Relationships>
</file>

<file path=word/document.xml><?xml version="1.0" encoding="utf-8"?>
<w:document xmlns:w14="http://schemas.microsoft.com/office/word/2010/wordml" xmlns:mc="http://schemas.openxmlformats.org/markup-compatibility/2006" xmlns:w="http://schemas.openxmlformats.org/wordprocessingml/2006/main" mc:Ignorable="w14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3273ad7f6b91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Code Example Tab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3273ad7f6b91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2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3273ad7f6b91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Inner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xmlns:w15="http://schemas.microsoft.com/office/word/2012/wordml" w:val="false"/>
      </w:pPr>
      <w:bookmarkStart w:name="tab_3273ad7f6b91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Code Example Tab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Here is an example of tab syntax:</w:t>
      </w:r>
    </w:p>
    <w:p>
      <w:pPr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3273ad7f6b91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2</w:t>
      </w:r>
      <w:bookmarkEnd w:id="2"/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3273ad7f6b91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Inner Tab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Inner content</w:t>
      </w:r>
    </w:p>
    <w:p>
      <w:pPr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</w:p>
    <w:sectPr>
      <w:headerReference xmlns:r="http://schemas.openxmlformats.org/officeDocument/2006/relationships" w:type="default" r:id="Rae68e43cdc0640e5"/>
      <w:footerReference xmlns:r="http://schemas.openxmlformats.org/officeDocument/2006/relationships" w:type="default" r:id="R56355057b7514e88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20a54361e8a04df1" /><Relationship Type="http://schemas.openxmlformats.org/officeDocument/2006/relationships/styles" Target="/word/styles.xml" Id="Ra5e601482a864696" /><Relationship Type="http://schemas.openxmlformats.org/officeDocument/2006/relationships/settings" Target="/word/settings.xml" Id="R2e77cad0a97249c3" /><Relationship Type="http://schemas.openxmlformats.org/officeDocument/2006/relationships/header" Target="/word/header1.xml" Id="Rae68e43cdc0640e5" /><Relationship Type="http://schemas.openxmlformats.org/officeDocument/2006/relationships/footer" Target="/word/footer1.xml" Id="R56355057b7514e88" /></Relationships>
</file>