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95704402fe425d" /><Relationship Type="http://schemas.openxmlformats.org/package/2006/relationships/metadata/core-properties" Target="/package/services/metadata/core-properties/acb82f0f800d4c63bc78f45c24814760.psmdcp" Id="Rae753bdbe9634f3a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90e599093c2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90e599093c2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90e599093c2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90e599093c2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90e599093c2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90e599093c2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76ecb86050344383"/>
      <w:footerReference xmlns:r="http://schemas.openxmlformats.org/officeDocument/2006/relationships" w:type="default" r:id="Rc1822418ba3e494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a1aa3f2405f433e" /><Relationship Type="http://schemas.openxmlformats.org/officeDocument/2006/relationships/styles" Target="/word/styles.xml" Id="Rb01e1cd204e74af2" /><Relationship Type="http://schemas.openxmlformats.org/officeDocument/2006/relationships/settings" Target="/word/settings.xml" Id="R914d5501b4244cb1" /><Relationship Type="http://schemas.openxmlformats.org/officeDocument/2006/relationships/header" Target="/word/header1.xml" Id="R76ecb86050344383" /><Relationship Type="http://schemas.openxmlformats.org/officeDocument/2006/relationships/footer" Target="/word/footer1.xml" Id="Rc1822418ba3e4944" /></Relationships>
</file>