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0d548e677b4421d" /><Relationship Type="http://schemas.openxmlformats.org/package/2006/relationships/metadata/core-properties" Target="/package/services/metadata/core-properties/e5a1df4c19ac49d7a00a7294fad90d01.psmdcp" Id="Rdd6ca5d7653345a1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2d9296f2b39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2d9296f2b39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35118ddc69ee410b"/>
      <w:footerReference xmlns:r="http://schemas.openxmlformats.org/officeDocument/2006/relationships" w:type="default" r:id="Rc6798c79f0a9427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c3374ffc0d14800" /><Relationship Type="http://schemas.openxmlformats.org/officeDocument/2006/relationships/styles" Target="/word/styles.xml" Id="R042b1c7590f3493f" /><Relationship Type="http://schemas.openxmlformats.org/officeDocument/2006/relationships/settings" Target="/word/settings.xml" Id="R10d1e7729d304b2b" /><Relationship Type="http://schemas.openxmlformats.org/officeDocument/2006/relationships/header" Target="/word/header1.xml" Id="R35118ddc69ee410b" /><Relationship Type="http://schemas.openxmlformats.org/officeDocument/2006/relationships/footer" Target="/word/footer1.xml" Id="Rc6798c79f0a94270" /></Relationships>
</file>