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065617549a64d71" /><Relationship Type="http://schemas.openxmlformats.org/package/2006/relationships/metadata/core-properties" Target="/package/services/metadata/core-properties/2b8e9e52edde4084a2e76d0c07de8a8a.psmdcp" Id="R4cce7345b7f845dc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85dc9caa65fb4a94"/>
      <w:footerReference xmlns:r="http://schemas.openxmlformats.org/officeDocument/2006/relationships" w:type="default" r:id="R60e414f57e4e43fb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16cf532f29a447d4" /><Relationship Type="http://schemas.openxmlformats.org/officeDocument/2006/relationships/styles" Target="/word/styles.xml" Id="R07ef037b291d4c72" /><Relationship Type="http://schemas.openxmlformats.org/officeDocument/2006/relationships/settings" Target="/word/settings.xml" Id="Rc370aa5a22114617" /><Relationship Type="http://schemas.openxmlformats.org/officeDocument/2006/relationships/header" Target="/word/header1.xml" Id="R85dc9caa65fb4a94" /><Relationship Type="http://schemas.openxmlformats.org/officeDocument/2006/relationships/footer" Target="/word/footer1.xml" Id="R60e414f57e4e43fb" /></Relationships>
</file>